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5D2BF" w14:textId="77777777" w:rsidR="00B811B4" w:rsidRPr="00B811B4" w:rsidRDefault="00B811B4" w:rsidP="00B811B4">
      <w:pPr>
        <w:rPr>
          <w:lang w:val="fr-CA"/>
        </w:rPr>
      </w:pPr>
      <w:r w:rsidRPr="00B811B4">
        <w:rPr>
          <w:lang w:val="fr-CA"/>
        </w:rPr>
        <w:t xml:space="preserve">Améliorer le score d'accessibilité sur </w:t>
      </w:r>
      <w:proofErr w:type="spellStart"/>
      <w:r w:rsidRPr="00B811B4">
        <w:rPr>
          <w:lang w:val="fr-CA"/>
        </w:rPr>
        <w:t>Lighthouse</w:t>
      </w:r>
      <w:proofErr w:type="spellEnd"/>
      <w:r w:rsidRPr="00B811B4">
        <w:rPr>
          <w:lang w:val="fr-CA"/>
        </w:rPr>
        <w:t xml:space="preserve"> pour votre site web peut grandement améliorer l'expérience utilisateur, en particulier pour ceux qui dépendent de technologies d'assistance. Voici quelques recommandations basées sur les résultats de votre audit </w:t>
      </w:r>
      <w:proofErr w:type="spellStart"/>
      <w:r w:rsidRPr="00B811B4">
        <w:rPr>
          <w:lang w:val="fr-CA"/>
        </w:rPr>
        <w:t>Lighthouse</w:t>
      </w:r>
      <w:proofErr w:type="spellEnd"/>
      <w:r w:rsidRPr="00B811B4">
        <w:rPr>
          <w:lang w:val="fr-CA"/>
        </w:rPr>
        <w:t xml:space="preserve"> :</w:t>
      </w:r>
    </w:p>
    <w:p w14:paraId="1A429320" w14:textId="77777777" w:rsidR="00B811B4" w:rsidRPr="00B811B4" w:rsidRDefault="00B811B4" w:rsidP="00B811B4">
      <w:pPr>
        <w:numPr>
          <w:ilvl w:val="0"/>
          <w:numId w:val="1"/>
        </w:numPr>
      </w:pPr>
      <w:proofErr w:type="spellStart"/>
      <w:r w:rsidRPr="00B811B4">
        <w:rPr>
          <w:b/>
          <w:bCs/>
        </w:rPr>
        <w:t>Noms</w:t>
      </w:r>
      <w:proofErr w:type="spellEnd"/>
      <w:r w:rsidRPr="00B811B4">
        <w:rPr>
          <w:b/>
          <w:bCs/>
        </w:rPr>
        <w:t xml:space="preserve"> et </w:t>
      </w:r>
      <w:proofErr w:type="spellStart"/>
      <w:r w:rsidRPr="00B811B4">
        <w:rPr>
          <w:b/>
          <w:bCs/>
        </w:rPr>
        <w:t>étiquettes</w:t>
      </w:r>
      <w:proofErr w:type="spellEnd"/>
      <w:r w:rsidRPr="00B811B4">
        <w:rPr>
          <w:b/>
          <w:bCs/>
        </w:rPr>
        <w:t xml:space="preserve"> </w:t>
      </w:r>
      <w:proofErr w:type="spellStart"/>
      <w:proofErr w:type="gramStart"/>
      <w:r w:rsidRPr="00B811B4">
        <w:rPr>
          <w:b/>
          <w:bCs/>
        </w:rPr>
        <w:t>accessibles</w:t>
      </w:r>
      <w:proofErr w:type="spellEnd"/>
      <w:r w:rsidRPr="00B811B4">
        <w:t xml:space="preserve"> :</w:t>
      </w:r>
      <w:proofErr w:type="gramEnd"/>
    </w:p>
    <w:p w14:paraId="0712ECC7" w14:textId="77777777" w:rsidR="00B811B4" w:rsidRPr="00B811B4" w:rsidRDefault="00B811B4" w:rsidP="00B811B4">
      <w:pPr>
        <w:numPr>
          <w:ilvl w:val="1"/>
          <w:numId w:val="1"/>
        </w:numPr>
        <w:rPr>
          <w:lang w:val="fr-CA"/>
        </w:rPr>
      </w:pPr>
      <w:r w:rsidRPr="00B811B4">
        <w:rPr>
          <w:lang w:val="fr-CA"/>
        </w:rPr>
        <w:t>Assurez-vous que tous les boutons ont des noms accessibles. Ceci est crucial pour les utilisateurs de lecteurs d'écran. Vous pouvez ajouter l'attribut aria-label aux boutons qui n'ont pas de texte visible explicite.</w:t>
      </w:r>
    </w:p>
    <w:p w14:paraId="7C12309B" w14:textId="77777777" w:rsidR="00B811B4" w:rsidRPr="00B811B4" w:rsidRDefault="00B811B4" w:rsidP="00B811B4">
      <w:pPr>
        <w:numPr>
          <w:ilvl w:val="0"/>
          <w:numId w:val="1"/>
        </w:numPr>
      </w:pPr>
      <w:proofErr w:type="spellStart"/>
      <w:r w:rsidRPr="00B811B4">
        <w:rPr>
          <w:b/>
          <w:bCs/>
        </w:rPr>
        <w:t>Contraste</w:t>
      </w:r>
      <w:proofErr w:type="spellEnd"/>
      <w:r w:rsidRPr="00B811B4">
        <w:rPr>
          <w:b/>
          <w:bCs/>
        </w:rPr>
        <w:t xml:space="preserve"> des </w:t>
      </w:r>
      <w:proofErr w:type="gramStart"/>
      <w:r w:rsidRPr="00B811B4">
        <w:rPr>
          <w:b/>
          <w:bCs/>
        </w:rPr>
        <w:t>couleurs</w:t>
      </w:r>
      <w:r w:rsidRPr="00B811B4">
        <w:t xml:space="preserve"> :</w:t>
      </w:r>
      <w:proofErr w:type="gramEnd"/>
    </w:p>
    <w:p w14:paraId="60DFB1DA" w14:textId="77777777" w:rsidR="00B811B4" w:rsidRPr="00B811B4" w:rsidRDefault="00B811B4" w:rsidP="00B811B4">
      <w:pPr>
        <w:numPr>
          <w:ilvl w:val="1"/>
          <w:numId w:val="1"/>
        </w:numPr>
        <w:rPr>
          <w:lang w:val="fr-CA"/>
        </w:rPr>
      </w:pPr>
      <w:r w:rsidRPr="00B811B4">
        <w:rPr>
          <w:lang w:val="fr-CA"/>
        </w:rPr>
        <w:t xml:space="preserve">Augmentez le contraste entre les couleurs d'arrière-plan et de premier plan pour améliorer la lisibilité. L'outil </w:t>
      </w:r>
      <w:proofErr w:type="spellStart"/>
      <w:r w:rsidRPr="00B811B4">
        <w:rPr>
          <w:lang w:val="fr-CA"/>
        </w:rPr>
        <w:t>Color</w:t>
      </w:r>
      <w:proofErr w:type="spellEnd"/>
      <w:r w:rsidRPr="00B811B4">
        <w:rPr>
          <w:lang w:val="fr-CA"/>
        </w:rPr>
        <w:t xml:space="preserve"> </w:t>
      </w:r>
      <w:proofErr w:type="spellStart"/>
      <w:r w:rsidRPr="00B811B4">
        <w:rPr>
          <w:lang w:val="fr-CA"/>
        </w:rPr>
        <w:t>Contrast</w:t>
      </w:r>
      <w:proofErr w:type="spellEnd"/>
      <w:r w:rsidRPr="00B811B4">
        <w:rPr>
          <w:lang w:val="fr-CA"/>
        </w:rPr>
        <w:t xml:space="preserve"> Analyzer peut vous aider à choisir des combinaisons de couleurs qui respectent les normes WCAG (Web Content </w:t>
      </w:r>
      <w:proofErr w:type="spellStart"/>
      <w:r w:rsidRPr="00B811B4">
        <w:rPr>
          <w:lang w:val="fr-CA"/>
        </w:rPr>
        <w:t>Accessibility</w:t>
      </w:r>
      <w:proofErr w:type="spellEnd"/>
      <w:r w:rsidRPr="00B811B4">
        <w:rPr>
          <w:lang w:val="fr-CA"/>
        </w:rPr>
        <w:t xml:space="preserve"> Guidelines).</w:t>
      </w:r>
    </w:p>
    <w:p w14:paraId="00B6E8AB" w14:textId="77777777" w:rsidR="00B811B4" w:rsidRPr="00B811B4" w:rsidRDefault="00B811B4" w:rsidP="00B811B4">
      <w:pPr>
        <w:numPr>
          <w:ilvl w:val="0"/>
          <w:numId w:val="1"/>
        </w:numPr>
      </w:pPr>
      <w:r w:rsidRPr="00B811B4">
        <w:rPr>
          <w:b/>
          <w:bCs/>
        </w:rPr>
        <w:t xml:space="preserve">Ordre des </w:t>
      </w:r>
      <w:proofErr w:type="spellStart"/>
      <w:proofErr w:type="gramStart"/>
      <w:r w:rsidRPr="00B811B4">
        <w:rPr>
          <w:b/>
          <w:bCs/>
        </w:rPr>
        <w:t>titres</w:t>
      </w:r>
      <w:proofErr w:type="spellEnd"/>
      <w:r w:rsidRPr="00B811B4">
        <w:t xml:space="preserve"> :</w:t>
      </w:r>
      <w:proofErr w:type="gramEnd"/>
    </w:p>
    <w:p w14:paraId="04088DE4" w14:textId="77777777" w:rsidR="00B811B4" w:rsidRPr="00B811B4" w:rsidRDefault="00B811B4" w:rsidP="00B811B4">
      <w:pPr>
        <w:numPr>
          <w:ilvl w:val="1"/>
          <w:numId w:val="1"/>
        </w:numPr>
        <w:rPr>
          <w:lang w:val="fr-CA"/>
        </w:rPr>
      </w:pPr>
      <w:r w:rsidRPr="00B811B4">
        <w:rPr>
          <w:lang w:val="fr-CA"/>
        </w:rPr>
        <w:t>Vérifiez l'ordre des éléments de titre (&lt;h1&gt;, &lt;h2&gt;, etc.) pour s'assurer qu'ils sont utilisés de manière séquentielle sans sauter de niveaux. Cela aide à structurer correctement le contenu pour les technologies d'assistance.</w:t>
      </w:r>
    </w:p>
    <w:p w14:paraId="573805EC" w14:textId="77777777" w:rsidR="00B811B4" w:rsidRPr="00B811B4" w:rsidRDefault="00B811B4" w:rsidP="00B811B4">
      <w:pPr>
        <w:numPr>
          <w:ilvl w:val="0"/>
          <w:numId w:val="1"/>
        </w:numPr>
      </w:pPr>
      <w:proofErr w:type="spellStart"/>
      <w:r w:rsidRPr="00B811B4">
        <w:rPr>
          <w:b/>
          <w:bCs/>
        </w:rPr>
        <w:t>Vérifications</w:t>
      </w:r>
      <w:proofErr w:type="spellEnd"/>
      <w:r w:rsidRPr="00B811B4">
        <w:rPr>
          <w:b/>
          <w:bCs/>
        </w:rPr>
        <w:t xml:space="preserve"> </w:t>
      </w:r>
      <w:proofErr w:type="spellStart"/>
      <w:r w:rsidRPr="00B811B4">
        <w:rPr>
          <w:b/>
          <w:bCs/>
        </w:rPr>
        <w:t>manuelles</w:t>
      </w:r>
      <w:proofErr w:type="spellEnd"/>
      <w:r w:rsidRPr="00B811B4">
        <w:rPr>
          <w:b/>
          <w:bCs/>
        </w:rPr>
        <w:t xml:space="preserve"> </w:t>
      </w:r>
      <w:proofErr w:type="spellStart"/>
      <w:proofErr w:type="gramStart"/>
      <w:r w:rsidRPr="00B811B4">
        <w:rPr>
          <w:b/>
          <w:bCs/>
        </w:rPr>
        <w:t>supplémentaires</w:t>
      </w:r>
      <w:proofErr w:type="spellEnd"/>
      <w:r w:rsidRPr="00B811B4">
        <w:t xml:space="preserve"> :</w:t>
      </w:r>
      <w:proofErr w:type="gramEnd"/>
    </w:p>
    <w:p w14:paraId="1B480683" w14:textId="77777777" w:rsidR="00B811B4" w:rsidRPr="00B811B4" w:rsidRDefault="00B811B4" w:rsidP="00B811B4">
      <w:pPr>
        <w:numPr>
          <w:ilvl w:val="1"/>
          <w:numId w:val="1"/>
        </w:numPr>
        <w:rPr>
          <w:lang w:val="fr-CA"/>
        </w:rPr>
      </w:pPr>
      <w:r w:rsidRPr="00B811B4">
        <w:rPr>
          <w:lang w:val="fr-CA"/>
        </w:rPr>
        <w:t>Examinez si les contrôles interactifs sont accessibles au clavier et si les éléments interactifs indiquent clairement leur état et leur fonction.</w:t>
      </w:r>
    </w:p>
    <w:p w14:paraId="352E86AA" w14:textId="77777777" w:rsidR="00B811B4" w:rsidRPr="00B811B4" w:rsidRDefault="00B811B4" w:rsidP="00B811B4">
      <w:pPr>
        <w:numPr>
          <w:ilvl w:val="1"/>
          <w:numId w:val="1"/>
        </w:numPr>
        <w:rPr>
          <w:lang w:val="fr-CA"/>
        </w:rPr>
      </w:pPr>
      <w:r w:rsidRPr="00B811B4">
        <w:rPr>
          <w:lang w:val="fr-CA"/>
        </w:rPr>
        <w:t>Assurez-vous que l'ordre des onglets est logique et que l'ordre visuel sur la page suit l'ordre du DOM.</w:t>
      </w:r>
    </w:p>
    <w:p w14:paraId="54F0EEA4" w14:textId="77777777" w:rsidR="00B811B4" w:rsidRPr="00B811B4" w:rsidRDefault="00B811B4" w:rsidP="00B811B4">
      <w:pPr>
        <w:numPr>
          <w:ilvl w:val="1"/>
          <w:numId w:val="1"/>
        </w:numPr>
        <w:rPr>
          <w:lang w:val="fr-CA"/>
        </w:rPr>
      </w:pPr>
      <w:r w:rsidRPr="00B811B4">
        <w:rPr>
          <w:lang w:val="fr-CA"/>
        </w:rPr>
        <w:t>Utilisez des éléments HTML5 pour améliorer la navigation, comme &lt;</w:t>
      </w:r>
      <w:proofErr w:type="spellStart"/>
      <w:r w:rsidRPr="00B811B4">
        <w:rPr>
          <w:lang w:val="fr-CA"/>
        </w:rPr>
        <w:t>nav</w:t>
      </w:r>
      <w:proofErr w:type="spellEnd"/>
      <w:r w:rsidRPr="00B811B4">
        <w:rPr>
          <w:lang w:val="fr-CA"/>
        </w:rPr>
        <w:t>&gt; pour les menus de navigation et &lt;main&gt; pour le contenu principal.</w:t>
      </w:r>
    </w:p>
    <w:p w14:paraId="39FFDCF9" w14:textId="77777777" w:rsidR="00B811B4" w:rsidRPr="00B811B4" w:rsidRDefault="00B811B4" w:rsidP="00B811B4">
      <w:pPr>
        <w:numPr>
          <w:ilvl w:val="1"/>
          <w:numId w:val="1"/>
        </w:numPr>
        <w:rPr>
          <w:lang w:val="fr-CA"/>
        </w:rPr>
      </w:pPr>
      <w:r w:rsidRPr="00B811B4">
        <w:rPr>
          <w:lang w:val="fr-CA"/>
        </w:rPr>
        <w:t>Masquez le contenu hors écran des technologies d'assistance et assurez-vous que les contrôles personnalisés ont des rôles ARIA associés.</w:t>
      </w:r>
    </w:p>
    <w:p w14:paraId="27CD1CAB" w14:textId="77777777" w:rsidR="00B811B4" w:rsidRPr="00B811B4" w:rsidRDefault="00B811B4" w:rsidP="00B811B4">
      <w:pPr>
        <w:numPr>
          <w:ilvl w:val="0"/>
          <w:numId w:val="1"/>
        </w:numPr>
      </w:pPr>
      <w:proofErr w:type="spellStart"/>
      <w:r w:rsidRPr="00B811B4">
        <w:rPr>
          <w:b/>
          <w:bCs/>
        </w:rPr>
        <w:t>Utilisation</w:t>
      </w:r>
      <w:proofErr w:type="spellEnd"/>
      <w:r w:rsidRPr="00B811B4">
        <w:rPr>
          <w:b/>
          <w:bCs/>
        </w:rPr>
        <w:t xml:space="preserve"> des </w:t>
      </w:r>
      <w:proofErr w:type="spellStart"/>
      <w:r w:rsidRPr="00B811B4">
        <w:rPr>
          <w:b/>
          <w:bCs/>
        </w:rPr>
        <w:t>rôles</w:t>
      </w:r>
      <w:proofErr w:type="spellEnd"/>
      <w:r w:rsidRPr="00B811B4">
        <w:rPr>
          <w:b/>
          <w:bCs/>
        </w:rPr>
        <w:t xml:space="preserve"> </w:t>
      </w:r>
      <w:proofErr w:type="gramStart"/>
      <w:r w:rsidRPr="00B811B4">
        <w:rPr>
          <w:b/>
          <w:bCs/>
        </w:rPr>
        <w:t>ARIA</w:t>
      </w:r>
      <w:r w:rsidRPr="00B811B4">
        <w:t xml:space="preserve"> :</w:t>
      </w:r>
      <w:proofErr w:type="gramEnd"/>
    </w:p>
    <w:p w14:paraId="02D1884B" w14:textId="77777777" w:rsidR="00B811B4" w:rsidRPr="00B811B4" w:rsidRDefault="00B811B4" w:rsidP="00B811B4">
      <w:pPr>
        <w:numPr>
          <w:ilvl w:val="1"/>
          <w:numId w:val="1"/>
        </w:numPr>
        <w:rPr>
          <w:lang w:val="fr-CA"/>
        </w:rPr>
      </w:pPr>
      <w:r w:rsidRPr="00B811B4">
        <w:rPr>
          <w:lang w:val="fr-CA"/>
        </w:rPr>
        <w:t>Faites attention à l'utilisation correcte des rôles ARIA et assurez-vous que les attributs aria-* sont appliqués conformément aux spécifications pour le rôle de l'élément.</w:t>
      </w:r>
    </w:p>
    <w:p w14:paraId="3B665341" w14:textId="77777777" w:rsidR="00B811B4" w:rsidRPr="00B811B4" w:rsidRDefault="00B811B4" w:rsidP="00B811B4">
      <w:pPr>
        <w:rPr>
          <w:lang w:val="fr-CA"/>
        </w:rPr>
      </w:pPr>
      <w:r w:rsidRPr="00B811B4">
        <w:rPr>
          <w:lang w:val="fr-CA"/>
        </w:rPr>
        <w:lastRenderedPageBreak/>
        <w:t xml:space="preserve">En mettant en œuvre ces améliorations, non seulement vous augmenterez votre score d'accessibilité sur </w:t>
      </w:r>
      <w:proofErr w:type="spellStart"/>
      <w:r w:rsidRPr="00B811B4">
        <w:rPr>
          <w:lang w:val="fr-CA"/>
        </w:rPr>
        <w:t>Lighthouse</w:t>
      </w:r>
      <w:proofErr w:type="spellEnd"/>
      <w:r w:rsidRPr="00B811B4">
        <w:rPr>
          <w:lang w:val="fr-CA"/>
        </w:rPr>
        <w:t>, mais vous rendrez également votre site plus inclusif et accessible à une plus large gamme d'utilisateurs.</w:t>
      </w:r>
    </w:p>
    <w:p w14:paraId="49C6AD98" w14:textId="77777777" w:rsidR="00762B02" w:rsidRPr="00B811B4" w:rsidRDefault="00762B02">
      <w:pPr>
        <w:rPr>
          <w:lang w:val="fr-CA"/>
        </w:rPr>
      </w:pPr>
    </w:p>
    <w:sectPr w:rsidR="00762B02" w:rsidRPr="00B8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85F3C"/>
    <w:multiLevelType w:val="multilevel"/>
    <w:tmpl w:val="B676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85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B4"/>
    <w:rsid w:val="005D0983"/>
    <w:rsid w:val="00762B02"/>
    <w:rsid w:val="009D4E94"/>
    <w:rsid w:val="00B10271"/>
    <w:rsid w:val="00B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6551"/>
  <w15:chartTrackingRefBased/>
  <w15:docId w15:val="{F98F2E29-F3A2-4877-877A-0DB03C57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1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1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1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1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1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1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1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1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1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1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1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1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1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11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11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11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11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11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1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1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1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1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11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11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11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1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11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11B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811B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2008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8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6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7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7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9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56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7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8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1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8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2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0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8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00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2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27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1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9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9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7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9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6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33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9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7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6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1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3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1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8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6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2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2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1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4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5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75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3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5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4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4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1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6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4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9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9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2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6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5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3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12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2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2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8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5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5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4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9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9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02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1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3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63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5790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3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2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7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2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9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7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4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91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7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2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5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1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1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6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4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2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5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3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3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0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3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8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24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4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6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8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5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74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1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7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7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9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6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9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6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7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8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3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4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0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85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03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7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05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5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39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48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9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2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1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59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1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8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Pivin</dc:creator>
  <cp:keywords/>
  <dc:description/>
  <cp:lastModifiedBy>Jeremy Pivin</cp:lastModifiedBy>
  <cp:revision>1</cp:revision>
  <dcterms:created xsi:type="dcterms:W3CDTF">2024-07-28T21:37:00Z</dcterms:created>
  <dcterms:modified xsi:type="dcterms:W3CDTF">2024-07-28T21:38:00Z</dcterms:modified>
</cp:coreProperties>
</file>