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FD" w:rsidRPr="007A66FD" w:rsidRDefault="007A66FD" w:rsidP="007A66FD">
      <w:pPr>
        <w:pStyle w:val="90"/>
        <w:spacing w:after="220" w:line="240" w:lineRule="auto"/>
        <w:ind w:firstLine="240"/>
        <w:rPr>
          <w:sz w:val="28"/>
          <w:szCs w:val="28"/>
        </w:rPr>
      </w:pPr>
      <w:r w:rsidRPr="007A66FD">
        <w:rPr>
          <w:sz w:val="28"/>
          <w:szCs w:val="28"/>
          <w:lang w:val="ru-RU" w:eastAsia="ru-RU" w:bidi="ru-RU"/>
        </w:rPr>
        <w:t>Лабораторная работа 7</w:t>
      </w:r>
    </w:p>
    <w:p w:rsidR="007A66FD" w:rsidRDefault="007A66FD" w:rsidP="007A66FD">
      <w:pPr>
        <w:pStyle w:val="60"/>
        <w:ind w:firstLine="240"/>
        <w:jc w:val="both"/>
        <w:rPr>
          <w:sz w:val="24"/>
          <w:szCs w:val="24"/>
          <w:lang w:val="ru-RU" w:eastAsia="ru-RU" w:bidi="ru-RU"/>
        </w:rPr>
      </w:pPr>
      <w:r w:rsidRPr="007A66FD">
        <w:rPr>
          <w:sz w:val="24"/>
          <w:szCs w:val="24"/>
          <w:lang w:val="ru-RU" w:eastAsia="ru-RU" w:bidi="ru-RU"/>
        </w:rPr>
        <w:t>Вариант А</w:t>
      </w:r>
    </w:p>
    <w:p w:rsidR="007A66FD" w:rsidRDefault="007A66FD" w:rsidP="007A66FD">
      <w:pPr>
        <w:pStyle w:val="60"/>
        <w:ind w:firstLine="240"/>
        <w:jc w:val="both"/>
        <w:rPr>
          <w:sz w:val="24"/>
          <w:szCs w:val="24"/>
          <w:lang w:val="ru-RU" w:eastAsia="ru-RU" w:bidi="ru-RU"/>
        </w:rPr>
      </w:pPr>
      <w:r>
        <w:rPr>
          <w:sz w:val="24"/>
          <w:szCs w:val="24"/>
          <w:lang w:val="ru-RU" w:eastAsia="ru-RU" w:bidi="ru-RU"/>
        </w:rPr>
        <w:t xml:space="preserve">В данных лабораторных работах предусмотреть </w:t>
      </w:r>
      <w:r w:rsidRPr="007A66FD">
        <w:rPr>
          <w:b/>
          <w:sz w:val="24"/>
          <w:szCs w:val="24"/>
          <w:lang w:val="ru-RU" w:eastAsia="ru-RU" w:bidi="ru-RU"/>
        </w:rPr>
        <w:t xml:space="preserve">вложений </w:t>
      </w:r>
      <w:proofErr w:type="gramStart"/>
      <w:r w:rsidRPr="007A66FD">
        <w:rPr>
          <w:b/>
          <w:sz w:val="24"/>
          <w:szCs w:val="24"/>
          <w:lang w:val="ru-RU" w:eastAsia="ru-RU" w:bidi="ru-RU"/>
        </w:rPr>
        <w:t>класс</w:t>
      </w:r>
      <w:proofErr w:type="gramEnd"/>
      <w:r>
        <w:rPr>
          <w:sz w:val="24"/>
          <w:szCs w:val="24"/>
          <w:lang w:val="ru-RU" w:eastAsia="ru-RU" w:bidi="ru-RU"/>
        </w:rPr>
        <w:t xml:space="preserve"> подходящий по смыслу своего варианта, а также </w:t>
      </w:r>
      <w:r w:rsidRPr="007A66FD">
        <w:rPr>
          <w:b/>
          <w:sz w:val="24"/>
          <w:szCs w:val="24"/>
          <w:lang w:val="ru-RU" w:eastAsia="ru-RU" w:bidi="ru-RU"/>
        </w:rPr>
        <w:t>анонимный класс</w:t>
      </w:r>
      <w:r>
        <w:rPr>
          <w:sz w:val="24"/>
          <w:szCs w:val="24"/>
          <w:lang w:val="ru-RU" w:eastAsia="ru-RU" w:bidi="ru-RU"/>
        </w:rPr>
        <w:t xml:space="preserve">. </w:t>
      </w:r>
    </w:p>
    <w:p w:rsidR="007A66FD" w:rsidRDefault="007A66FD" w:rsidP="007A66FD">
      <w:pPr>
        <w:pStyle w:val="60"/>
        <w:ind w:firstLine="240"/>
        <w:jc w:val="both"/>
        <w:rPr>
          <w:sz w:val="24"/>
          <w:szCs w:val="24"/>
          <w:lang w:val="ru-RU" w:eastAsia="ru-RU" w:bidi="ru-RU"/>
        </w:rPr>
      </w:pPr>
    </w:p>
    <w:p w:rsidR="007A66FD" w:rsidRPr="007A66FD" w:rsidRDefault="007A66FD" w:rsidP="007A66FD">
      <w:pPr>
        <w:pStyle w:val="60"/>
        <w:ind w:firstLine="240"/>
        <w:jc w:val="both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 w:eastAsia="ru-RU" w:bidi="ru-RU"/>
        </w:rPr>
        <w:t xml:space="preserve"> 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65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Notepad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 xml:space="preserve"> или классами, с помощью объектов которого могут храниться несколько записей на одну дату.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Payment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</w:t>
      </w:r>
      <w:r w:rsidRPr="007A66FD">
        <w:rPr>
          <w:sz w:val="24"/>
          <w:szCs w:val="24"/>
          <w:lang w:val="ru-RU" w:eastAsia="ru-RU" w:bidi="ru-RU"/>
        </w:rPr>
        <w:softHyphen/>
        <w:t>рого можно сформировать покупку из нескольких товаров.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Account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</w:t>
      </w:r>
      <w:r w:rsidRPr="007A66FD">
        <w:rPr>
          <w:sz w:val="24"/>
          <w:szCs w:val="24"/>
          <w:lang w:val="ru-RU" w:eastAsia="ru-RU" w:bidi="ru-RU"/>
        </w:rPr>
        <w:softHyphen/>
        <w:t>го можно хранить информацию обо всех операциях со счетом (снятие, пла</w:t>
      </w:r>
      <w:r w:rsidRPr="007A66FD">
        <w:rPr>
          <w:sz w:val="24"/>
          <w:szCs w:val="24"/>
          <w:lang w:val="ru-RU" w:eastAsia="ru-RU" w:bidi="ru-RU"/>
        </w:rPr>
        <w:softHyphen/>
        <w:t>тежи, поступления).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Зачетная Книжка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</w:t>
      </w:r>
      <w:r w:rsidRPr="007A66FD">
        <w:rPr>
          <w:sz w:val="24"/>
          <w:szCs w:val="24"/>
          <w:lang w:val="ru-RU" w:eastAsia="ru-RU" w:bidi="ru-RU"/>
        </w:rPr>
        <w:softHyphen/>
        <w:t>тов которого можно хранить информацию о сессиях, зачетах, экзаменах.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Department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</w:t>
      </w:r>
      <w:r w:rsidRPr="007A66FD">
        <w:rPr>
          <w:sz w:val="24"/>
          <w:szCs w:val="24"/>
          <w:lang w:val="ru-RU" w:eastAsia="ru-RU" w:bidi="ru-RU"/>
        </w:rPr>
        <w:softHyphen/>
        <w:t>торого можно хранить информацию обо всех должностях отдела и обо всех сотрудниках, когда-либо занимавших конкретную должность.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Catalog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</w:t>
      </w:r>
      <w:r w:rsidRPr="007A66FD">
        <w:rPr>
          <w:sz w:val="24"/>
          <w:szCs w:val="24"/>
          <w:lang w:val="ru-RU" w:eastAsia="ru-RU" w:bidi="ru-RU"/>
        </w:rPr>
        <w:softHyphen/>
        <w:t>го можно хранить информацию об истории выдач книги читателям.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Европа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</w:t>
      </w:r>
      <w:r w:rsidRPr="007A66FD">
        <w:rPr>
          <w:sz w:val="24"/>
          <w:szCs w:val="24"/>
          <w:lang w:val="ru-RU" w:eastAsia="ru-RU" w:bidi="ru-RU"/>
        </w:rPr>
        <w:softHyphen/>
        <w:t>го можно хранить информацию об истории изменения территориального деления на государства.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74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City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которого можно хранить информацию о проспектах, улицах, площадях.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proofErr w:type="spellStart"/>
      <w:r w:rsidRPr="007A66FD">
        <w:rPr>
          <w:b/>
          <w:bCs/>
          <w:sz w:val="24"/>
          <w:szCs w:val="24"/>
          <w:lang w:bidi="en-US"/>
        </w:rPr>
        <w:t>BlueRayDisc</w:t>
      </w:r>
      <w:proofErr w:type="spellEnd"/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>с внутренним классом, с помощью объектов которого можно хранить информацию о каталогах, подкаталогах и записях.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675"/>
        </w:tabs>
        <w:ind w:left="578" w:hanging="34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Mobile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которого можно хранить информацию о моделях телефонов и их свойствах.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Художественная Выставка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</w:t>
      </w:r>
      <w:r w:rsidRPr="007A66FD">
        <w:rPr>
          <w:sz w:val="24"/>
          <w:szCs w:val="24"/>
          <w:lang w:val="ru-RU" w:eastAsia="ru-RU" w:bidi="ru-RU"/>
        </w:rPr>
        <w:softHyphen/>
        <w:t>мощью объектов которого можно хранить информацию о картинах, авторах и времени проведения выставок.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35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Календарь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</w:t>
      </w:r>
      <w:r w:rsidRPr="007A66FD">
        <w:rPr>
          <w:sz w:val="24"/>
          <w:szCs w:val="24"/>
          <w:lang w:val="ru-RU" w:eastAsia="ru-RU" w:bidi="ru-RU"/>
        </w:rPr>
        <w:softHyphen/>
        <w:t>торого можно хранить информацию о выходных и праздничных днях.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35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Shop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которого можно хранить информацию об отделах, товарах и услугах.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Справочная Служба </w:t>
      </w:r>
      <w:proofErr w:type="spellStart"/>
      <w:r w:rsidRPr="007A66FD">
        <w:rPr>
          <w:b/>
          <w:bCs/>
          <w:sz w:val="24"/>
          <w:szCs w:val="24"/>
          <w:lang w:val="ru-RU" w:eastAsia="ru-RU" w:bidi="ru-RU"/>
        </w:rPr>
        <w:t>Oбщественного</w:t>
      </w:r>
      <w:proofErr w:type="spellEnd"/>
      <w:r w:rsidRPr="007A66FD">
        <w:rPr>
          <w:b/>
          <w:bCs/>
          <w:sz w:val="24"/>
          <w:szCs w:val="24"/>
          <w:lang w:val="ru-RU" w:eastAsia="ru-RU" w:bidi="ru-RU"/>
        </w:rPr>
        <w:t xml:space="preserve"> </w:t>
      </w:r>
      <w:proofErr w:type="spellStart"/>
      <w:r w:rsidRPr="007A66FD">
        <w:rPr>
          <w:b/>
          <w:bCs/>
          <w:sz w:val="24"/>
          <w:szCs w:val="24"/>
          <w:lang w:val="ru-RU" w:eastAsia="ru-RU" w:bidi="ru-RU"/>
        </w:rPr>
        <w:t>Tранспорта</w:t>
      </w:r>
      <w:proofErr w:type="spellEnd"/>
      <w:r w:rsidRPr="007A66FD">
        <w:rPr>
          <w:b/>
          <w:bCs/>
          <w:sz w:val="24"/>
          <w:szCs w:val="24"/>
          <w:lang w:val="ru-RU" w:eastAsia="ru-RU" w:bidi="ru-RU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</w:t>
      </w:r>
      <w:r w:rsidRPr="007A66FD">
        <w:rPr>
          <w:b/>
          <w:i/>
          <w:sz w:val="24"/>
          <w:szCs w:val="24"/>
          <w:lang w:val="ru-RU" w:eastAsia="ru-RU" w:bidi="ru-RU"/>
        </w:rPr>
        <w:softHyphen/>
        <w:t>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которого можно хранить информа</w:t>
      </w:r>
      <w:r w:rsidRPr="007A66FD">
        <w:rPr>
          <w:sz w:val="24"/>
          <w:szCs w:val="24"/>
          <w:lang w:val="ru-RU" w:eastAsia="ru-RU" w:bidi="ru-RU"/>
        </w:rPr>
        <w:softHyphen/>
        <w:t>цию о времени, линиях маршрутов и стоимости проезда.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Computer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</w:t>
      </w:r>
      <w:r w:rsidRPr="007A66FD">
        <w:rPr>
          <w:sz w:val="24"/>
          <w:szCs w:val="24"/>
          <w:lang w:val="ru-RU" w:eastAsia="ru-RU" w:bidi="ru-RU"/>
        </w:rPr>
        <w:softHyphen/>
        <w:t>рого можно хранить информацию об операционной системе, процессоре и оперативной памяти.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Park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которого можно хранить информацию об аттракционах, времени их работы и стои</w:t>
      </w:r>
      <w:r w:rsidRPr="007A66FD">
        <w:rPr>
          <w:sz w:val="24"/>
          <w:szCs w:val="24"/>
          <w:lang w:val="ru-RU" w:eastAsia="ru-RU" w:bidi="ru-RU"/>
        </w:rPr>
        <w:softHyphen/>
        <w:t>мости.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bidi="en-US"/>
        </w:rPr>
        <w:t>Cinema</w:t>
      </w:r>
      <w:r w:rsidRPr="007A66FD">
        <w:rPr>
          <w:b/>
          <w:bCs/>
          <w:sz w:val="24"/>
          <w:szCs w:val="24"/>
          <w:lang w:val="ru-RU" w:bidi="en-US"/>
        </w:rPr>
        <w:t xml:space="preserve">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</w:t>
      </w:r>
      <w:r w:rsidRPr="007A66FD">
        <w:rPr>
          <w:sz w:val="24"/>
          <w:szCs w:val="24"/>
          <w:lang w:val="ru-RU" w:eastAsia="ru-RU" w:bidi="ru-RU"/>
        </w:rPr>
        <w:softHyphen/>
        <w:t>го можно хранить информацию об адресах кинотеатров, фильмах и време</w:t>
      </w:r>
      <w:r w:rsidRPr="007A66FD">
        <w:rPr>
          <w:sz w:val="24"/>
          <w:szCs w:val="24"/>
          <w:lang w:val="ru-RU" w:eastAsia="ru-RU" w:bidi="ru-RU"/>
        </w:rPr>
        <w:softHyphen/>
        <w:t>ни начала сеансов.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ind w:left="567" w:hanging="300"/>
        <w:jc w:val="both"/>
        <w:rPr>
          <w:sz w:val="24"/>
          <w:szCs w:val="24"/>
          <w:lang w:val="ru-RU"/>
        </w:rPr>
      </w:pPr>
      <w:r w:rsidRPr="007A66FD">
        <w:rPr>
          <w:sz w:val="24"/>
          <w:szCs w:val="24"/>
          <w:lang w:val="ru-RU" w:eastAsia="ru-RU" w:bidi="ru-RU"/>
        </w:rPr>
        <w:lastRenderedPageBreak/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Программа Передач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которого можно хранить информацию о названии телеканалов и программ.</w:t>
      </w:r>
    </w:p>
    <w:p w:rsidR="007A66FD" w:rsidRPr="007A66FD" w:rsidRDefault="007A66FD" w:rsidP="007A66FD">
      <w:pPr>
        <w:pStyle w:val="1"/>
        <w:numPr>
          <w:ilvl w:val="0"/>
          <w:numId w:val="1"/>
        </w:numPr>
        <w:tabs>
          <w:tab w:val="left" w:pos="426"/>
        </w:tabs>
        <w:spacing w:after="360"/>
        <w:ind w:left="567" w:hanging="300"/>
        <w:jc w:val="both"/>
        <w:rPr>
          <w:lang w:val="ru-RU"/>
        </w:rPr>
      </w:pPr>
      <w:r w:rsidRPr="007A66FD">
        <w:rPr>
          <w:sz w:val="24"/>
          <w:szCs w:val="24"/>
          <w:lang w:val="ru-RU" w:eastAsia="ru-RU" w:bidi="ru-RU"/>
        </w:rPr>
        <w:t xml:space="preserve">Создать класс </w:t>
      </w:r>
      <w:r w:rsidRPr="007A66FD">
        <w:rPr>
          <w:b/>
          <w:bCs/>
          <w:sz w:val="24"/>
          <w:szCs w:val="24"/>
          <w:lang w:val="ru-RU" w:eastAsia="ru-RU" w:bidi="ru-RU"/>
        </w:rPr>
        <w:t xml:space="preserve">Фильм </w:t>
      </w:r>
      <w:r w:rsidRPr="007A66FD">
        <w:rPr>
          <w:sz w:val="24"/>
          <w:szCs w:val="24"/>
          <w:lang w:val="ru-RU" w:eastAsia="ru-RU" w:bidi="ru-RU"/>
        </w:rPr>
        <w:t xml:space="preserve">с </w:t>
      </w:r>
      <w:r w:rsidRPr="007A66FD">
        <w:rPr>
          <w:b/>
          <w:i/>
          <w:sz w:val="24"/>
          <w:szCs w:val="24"/>
          <w:lang w:val="ru-RU" w:eastAsia="ru-RU" w:bidi="ru-RU"/>
        </w:rPr>
        <w:t>внутренним классом</w:t>
      </w:r>
      <w:r w:rsidRPr="007A66FD">
        <w:rPr>
          <w:sz w:val="24"/>
          <w:szCs w:val="24"/>
          <w:lang w:val="ru-RU" w:eastAsia="ru-RU" w:bidi="ru-RU"/>
        </w:rPr>
        <w:t>, с помощью объектов которо</w:t>
      </w:r>
      <w:r w:rsidRPr="007A66FD">
        <w:rPr>
          <w:sz w:val="24"/>
          <w:szCs w:val="24"/>
          <w:lang w:val="ru-RU" w:eastAsia="ru-RU" w:bidi="ru-RU"/>
        </w:rPr>
        <w:softHyphen/>
        <w:t>го можно хранить информацию о продолжительности, жанре и режиссерах фильма.</w:t>
      </w:r>
    </w:p>
    <w:p w:rsidR="0096621A" w:rsidRPr="007A66FD" w:rsidRDefault="0096621A">
      <w:pPr>
        <w:rPr>
          <w:lang w:val="ru-RU"/>
        </w:rPr>
      </w:pPr>
    </w:p>
    <w:sectPr w:rsidR="0096621A" w:rsidRPr="007A66F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368E8"/>
    <w:multiLevelType w:val="multilevel"/>
    <w:tmpl w:val="CD024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FD"/>
    <w:rsid w:val="007A66FD"/>
    <w:rsid w:val="0080708C"/>
    <w:rsid w:val="0096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137E"/>
  <w15:chartTrackingRefBased/>
  <w15:docId w15:val="{FD751F0C-B88F-472E-BC97-FA7DF3DD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7A66FD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7A66FD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7A66FD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7A66FD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7A66FD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paragraph" w:customStyle="1" w:styleId="90">
    <w:name w:val="Основной текст (9)"/>
    <w:basedOn w:val="a"/>
    <w:link w:val="9"/>
    <w:rsid w:val="007A66FD"/>
    <w:pPr>
      <w:widowControl w:val="0"/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2021-03-11T07:28:00Z</dcterms:created>
  <dcterms:modified xsi:type="dcterms:W3CDTF">2021-03-11T07:36:00Z</dcterms:modified>
</cp:coreProperties>
</file>