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sz w:val="30"/>
          <w:szCs w:val="30"/>
        </w:rPr>
        <w:t xml:space="preserve">Project Planning Phase</w:t>
      </w:r>
    </w:p>
    <w:p>
      <w:pPr>
        <w:spacing w:after="120" w:before="0"/>
      </w:pPr>
      <w:r>
        <w:rPr>
          <w:rFonts w:ascii="Arial" w:cs="Arial" w:eastAsia="Arial" w:hAnsi="Arial"/>
          <w:b/>
          <w:bCs/>
          <w:sz w:val="22"/>
          <w:szCs w:val="22"/>
        </w:rPr>
        <w:t xml:space="preserve">Project Planning Template (Product Backlog, Sprint Planning, Stories, Story points)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b/>
                <w:bCs/>
                <w:sz w:val="18"/>
                <w:szCs w:val="18"/>
              </w:rPr>
              <w:t xml:space="preserve">Date</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8"/>
                <w:szCs w:val="18"/>
              </w:rPr>
              <w:t xml:space="preserve">04 October 2026</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b/>
                <w:bCs/>
                <w:sz w:val="18"/>
                <w:szCs w:val="18"/>
              </w:rPr>
              <w:t xml:space="preserve">Team ID</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8"/>
                <w:szCs w:val="18"/>
              </w:rPr>
              <w:t xml:space="preserve">SWTID-2026-5690</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b/>
                <w:bCs/>
                <w:sz w:val="18"/>
                <w:szCs w:val="18"/>
              </w:rPr>
              <w:t xml:space="preserve">Project Name</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8"/>
                <w:szCs w:val="18"/>
              </w:rPr>
              <w:t xml:space="preserve">Implement Client Script &amp; UI Policy (Incident)</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b/>
                <w:bCs/>
                <w:sz w:val="18"/>
                <w:szCs w:val="18"/>
              </w:rPr>
              <w:t xml:space="preserve">Team Lead</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8"/>
                <w:szCs w:val="18"/>
              </w:rPr>
              <w:t xml:space="preserve">Rekha J</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b/>
                <w:bCs/>
                <w:sz w:val="18"/>
                <w:szCs w:val="18"/>
              </w:rPr>
              <w:t xml:space="preserve">Team Member</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8"/>
                <w:szCs w:val="18"/>
              </w:rPr>
              <w:t xml:space="preserve">Afrit Khan R</w:t>
            </w:r>
          </w:p>
        </w:tc>
      </w:tr>
      <w:t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b/>
                <w:bCs/>
                <w:sz w:val="18"/>
                <w:szCs w:val="18"/>
              </w:rPr>
              <w:t xml:space="preserve">Maximum Marks</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8"/>
                <w:szCs w:val="18"/>
              </w:rPr>
              <w:t xml:space="preserve">5 Marks</w:t>
            </w:r>
          </w:p>
        </w:tc>
      </w:tr>
    </w:tbl>
    <w:p>
      <w:pPr>
        <w:spacing w:after="40" w:before="200"/>
      </w:pPr>
      <w:r>
        <w:rPr>
          <w:rFonts w:ascii="Arial" w:cs="Arial" w:eastAsia="Arial" w:hAnsi="Arial"/>
          <w:b/>
          <w:bCs/>
          <w:sz w:val="22"/>
          <w:szCs w:val="22"/>
        </w:rPr>
        <w:t xml:space="preserve">Product Backlog, Sprint Schedule, and Estimation (4 Marks)</w:t>
      </w:r>
    </w:p>
    <w:p>
      <w:pPr>
        <w:spacing w:after="100" w:before="0"/>
      </w:pPr>
      <w:r>
        <w:rPr>
          <w:rFonts w:ascii="Arial" w:cs="Arial" w:eastAsia="Arial" w:hAnsi="Arial"/>
          <w:sz w:val="18"/>
          <w:szCs w:val="18"/>
        </w:rPr>
        <w:t xml:space="preserve">Use the below template to create product backlog and sprint schedule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950"/>
        <w:gridCol w:w="6600"/>
        <w:gridCol w:w="850"/>
        <w:gridCol w:w="1000"/>
        <w:gridCol w:w="2898"/>
      </w:tblGrid>
      <w:tr>
        <w:trPr>
          <w:cantSplit/>
          <w:tblHeader/>
        </w:trPr>
        <w:tc>
          <w:tcPr>
            <w:tcW w:type="dxa" w:w="1000"/>
            <w:tcBorders>
              <w:top w:val="single" w:color="000000" w:sz="4"/>
              <w:left w:val="single" w:color="000000" w:sz="4"/>
              <w:bottom w:val="single" w:color="000000" w:sz="4"/>
              <w:right w:val="single" w:color="000000" w:sz="4"/>
            </w:tcBorders>
            <w:shd w:fill="E7ECF4" w:color="auto" w:val="clear"/>
            <w:tcMar>
              <w:top w:type="dxa" w:w="50"/>
              <w:left w:type="dxa" w:w="90"/>
              <w:bottom w:type="dxa" w:w="50"/>
              <w:right w:type="dxa" w:w="90"/>
            </w:tcMar>
            <w:vAlign w:val="center"/>
          </w:tcPr>
          <w:p>
            <w:pPr>
              <w:spacing w:after="0"/>
              <w:jc w:val="center"/>
            </w:pPr>
            <w:r>
              <w:rPr>
                <w:rFonts w:ascii="Arial" w:cs="Arial" w:eastAsia="Arial" w:hAnsi="Arial"/>
                <w:b/>
                <w:bCs/>
                <w:sz w:val="17"/>
                <w:szCs w:val="17"/>
              </w:rPr>
              <w:t xml:space="preserve">Sprint</w:t>
            </w:r>
          </w:p>
        </w:tc>
        <w:tc>
          <w:tcPr>
            <w:tcW w:type="dxa" w:w="2100"/>
            <w:tcBorders>
              <w:top w:val="single" w:color="000000" w:sz="4"/>
              <w:left w:val="single" w:color="000000" w:sz="4"/>
              <w:bottom w:val="single" w:color="000000" w:sz="4"/>
              <w:right w:val="single" w:color="000000" w:sz="4"/>
            </w:tcBorders>
            <w:shd w:fill="E7ECF4" w:color="auto" w:val="clear"/>
            <w:tcMar>
              <w:top w:type="dxa" w:w="50"/>
              <w:left w:type="dxa" w:w="90"/>
              <w:bottom w:type="dxa" w:w="50"/>
              <w:right w:type="dxa" w:w="90"/>
            </w:tcMar>
            <w:vAlign w:val="center"/>
          </w:tcPr>
          <w:p>
            <w:pPr>
              <w:spacing w:after="0"/>
            </w:pPr>
            <w:r>
              <w:rPr>
                <w:rFonts w:ascii="Arial" w:cs="Arial" w:eastAsia="Arial" w:hAnsi="Arial"/>
                <w:b/>
                <w:bCs/>
                <w:sz w:val="17"/>
                <w:szCs w:val="17"/>
              </w:rPr>
              <w:t xml:space="preserve">Functional Requirement (Epic)</w:t>
            </w:r>
          </w:p>
        </w:tc>
        <w:tc>
          <w:tcPr>
            <w:tcW w:type="dxa" w:w="950"/>
            <w:tcBorders>
              <w:top w:val="single" w:color="000000" w:sz="4"/>
              <w:left w:val="single" w:color="000000" w:sz="4"/>
              <w:bottom w:val="single" w:color="000000" w:sz="4"/>
              <w:right w:val="single" w:color="000000" w:sz="4"/>
            </w:tcBorders>
            <w:shd w:fill="E7ECF4" w:color="auto" w:val="clear"/>
            <w:tcMar>
              <w:top w:type="dxa" w:w="50"/>
              <w:left w:type="dxa" w:w="90"/>
              <w:bottom w:type="dxa" w:w="50"/>
              <w:right w:type="dxa" w:w="90"/>
            </w:tcMar>
            <w:vAlign w:val="center"/>
          </w:tcPr>
          <w:p>
            <w:pPr>
              <w:spacing w:after="0"/>
              <w:jc w:val="center"/>
            </w:pPr>
            <w:r>
              <w:rPr>
                <w:rFonts w:ascii="Arial" w:cs="Arial" w:eastAsia="Arial" w:hAnsi="Arial"/>
                <w:b/>
                <w:bCs/>
                <w:sz w:val="17"/>
                <w:szCs w:val="17"/>
              </w:rPr>
              <w:t xml:space="preserve">User Story Number</w:t>
            </w:r>
          </w:p>
        </w:tc>
        <w:tc>
          <w:tcPr>
            <w:tcW w:type="dxa" w:w="6600"/>
            <w:tcBorders>
              <w:top w:val="single" w:color="000000" w:sz="4"/>
              <w:left w:val="single" w:color="000000" w:sz="4"/>
              <w:bottom w:val="single" w:color="000000" w:sz="4"/>
              <w:right w:val="single" w:color="000000" w:sz="4"/>
            </w:tcBorders>
            <w:shd w:fill="E7ECF4" w:color="auto" w:val="clear"/>
            <w:tcMar>
              <w:top w:type="dxa" w:w="50"/>
              <w:left w:type="dxa" w:w="90"/>
              <w:bottom w:type="dxa" w:w="50"/>
              <w:right w:type="dxa" w:w="90"/>
            </w:tcMar>
            <w:vAlign w:val="center"/>
          </w:tcPr>
          <w:p>
            <w:pPr>
              <w:spacing w:after="0"/>
            </w:pPr>
            <w:r>
              <w:rPr>
                <w:rFonts w:ascii="Arial" w:cs="Arial" w:eastAsia="Arial" w:hAnsi="Arial"/>
                <w:b/>
                <w:bCs/>
                <w:sz w:val="17"/>
                <w:szCs w:val="17"/>
              </w:rPr>
              <w:t xml:space="preserve">User Story / Task</w:t>
            </w:r>
          </w:p>
        </w:tc>
        <w:tc>
          <w:tcPr>
            <w:tcW w:type="dxa" w:w="850"/>
            <w:tcBorders>
              <w:top w:val="single" w:color="000000" w:sz="4"/>
              <w:left w:val="single" w:color="000000" w:sz="4"/>
              <w:bottom w:val="single" w:color="000000" w:sz="4"/>
              <w:right w:val="single" w:color="000000" w:sz="4"/>
            </w:tcBorders>
            <w:shd w:fill="E7ECF4" w:color="auto" w:val="clear"/>
            <w:tcMar>
              <w:top w:type="dxa" w:w="50"/>
              <w:left w:type="dxa" w:w="90"/>
              <w:bottom w:type="dxa" w:w="50"/>
              <w:right w:type="dxa" w:w="90"/>
            </w:tcMar>
            <w:vAlign w:val="center"/>
          </w:tcPr>
          <w:p>
            <w:pPr>
              <w:spacing w:after="0"/>
              <w:jc w:val="center"/>
            </w:pPr>
            <w:r>
              <w:rPr>
                <w:rFonts w:ascii="Arial" w:cs="Arial" w:eastAsia="Arial" w:hAnsi="Arial"/>
                <w:b/>
                <w:bCs/>
                <w:sz w:val="17"/>
                <w:szCs w:val="17"/>
              </w:rPr>
              <w:t xml:space="preserve">Story Points</w:t>
            </w:r>
          </w:p>
        </w:tc>
        <w:tc>
          <w:tcPr>
            <w:tcW w:type="dxa" w:w="1000"/>
            <w:tcBorders>
              <w:top w:val="single" w:color="000000" w:sz="4"/>
              <w:left w:val="single" w:color="000000" w:sz="4"/>
              <w:bottom w:val="single" w:color="000000" w:sz="4"/>
              <w:right w:val="single" w:color="000000" w:sz="4"/>
            </w:tcBorders>
            <w:shd w:fill="E7ECF4" w:color="auto" w:val="clear"/>
            <w:tcMar>
              <w:top w:type="dxa" w:w="50"/>
              <w:left w:type="dxa" w:w="90"/>
              <w:bottom w:type="dxa" w:w="50"/>
              <w:right w:type="dxa" w:w="90"/>
            </w:tcMar>
            <w:vAlign w:val="center"/>
          </w:tcPr>
          <w:p>
            <w:pPr>
              <w:spacing w:after="0"/>
              <w:jc w:val="center"/>
            </w:pPr>
            <w:r>
              <w:rPr>
                <w:rFonts w:ascii="Arial" w:cs="Arial" w:eastAsia="Arial" w:hAnsi="Arial"/>
                <w:b/>
                <w:bCs/>
                <w:sz w:val="17"/>
                <w:szCs w:val="17"/>
              </w:rPr>
              <w:t xml:space="preserve">Priority</w:t>
            </w:r>
          </w:p>
        </w:tc>
        <w:tc>
          <w:tcPr>
            <w:tcW w:type="dxa" w:w="2898"/>
            <w:tcBorders>
              <w:top w:val="single" w:color="000000" w:sz="4"/>
              <w:left w:val="single" w:color="000000" w:sz="4"/>
              <w:bottom w:val="single" w:color="000000" w:sz="4"/>
              <w:right w:val="single" w:color="000000" w:sz="4"/>
            </w:tcBorders>
            <w:shd w:fill="E7ECF4" w:color="auto" w:val="clear"/>
            <w:tcMar>
              <w:top w:type="dxa" w:w="50"/>
              <w:left w:type="dxa" w:w="90"/>
              <w:bottom w:type="dxa" w:w="50"/>
              <w:right w:type="dxa" w:w="90"/>
            </w:tcMar>
            <w:vAlign w:val="center"/>
          </w:tcPr>
          <w:p>
            <w:pPr>
              <w:spacing w:after="0"/>
            </w:pPr>
            <w:r>
              <w:rPr>
                <w:rFonts w:ascii="Arial" w:cs="Arial" w:eastAsia="Arial" w:hAnsi="Arial"/>
                <w:b/>
                <w:bCs/>
                <w:sz w:val="17"/>
                <w:szCs w:val="17"/>
              </w:rPr>
              <w:t xml:space="preserve">Team Members</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Sprint-1</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Project Setup &amp; Requirement Analysis</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USN-1</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 developer, I can set up a ServiceNow Personal Developer Instance (PDI) and log in as an administrator to build and test Incident form customizations.</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High</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Sprint-1</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USN-2</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administrator, I can create a custom Update Set so that all Client Script and UI Policy changes are tracked and portable.</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High</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Sprint-1</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USN-3</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administrator, I can create test users and assign roles (itil, admin) so that form behavior can be validated for different users.</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Medium</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Sprint-1</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USN-4</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 team, we can analyse the Incident table fields (Caller, Category, Subcategory, Impact, Urgency, Priority, State, Assignment group) and document the client-side behavior requirements.</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High</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 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Sprint-1</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UI Policy (Incident)</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USN-5</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 service desk agent, I am required to fill in Short description and Category when creating an incident, so that every incident record is complete.</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High</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Sprint-1</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USN-6</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agent, I see the Subcategory field only after a Category is selected, so that the form stays clean and easy to use.</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High</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Sprint-1</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USN-7</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agent, I must enter Close notes when the State is set to Resolved, so that every resolution is documented.</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Medium</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Sprint-1</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USN-8</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agent, I cannot edit the Caller field once the incident has been saved, so that the original requester is preserved.</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Medium</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Sprint-2</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Client Script (Incident)</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USN-9</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agent, I see an information message when a new incident form loads (onLoad), reminding me to enter complete details.</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Medium</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Sprint-2</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USN-10</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agent, I see Contact type and Urgency pre-populated with default values when I open a new incident (onLoad).</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Medium</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Sprint-2</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USN-11</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agent, when I change the Category (onChange), the Subcategory value is cleared so that no mismatched combination is saved.</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High</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Sprint-2</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USN-12</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agent, I get an alert when both Impact and Urgency are set to High (onChange), so that critical incidents are escalated quickly.</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High</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Sprint-2</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USN-13</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agent, I am prevented from saving an incident when the Short description is shorter than 10 characters (onSubmit).</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High</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Sprint-2</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USN-14</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agent, I am asked to confirm before resolving or closing an incident (onSubmit), so that accidental closures are avoided.</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Medium</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Sprint-2</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USN-15</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agent, I see a notification when I select a VIP Caller (onChange using g_form.getReference), so that I can prioritise accordingly.</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Medium</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 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Sprint-3</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UI Policy (Advanced)</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USN-16</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agent, I see the On hold reason field, and it becomes mandatory, when the State is set to On Hold.</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High</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Sprint-3</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USN-17</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agent, the Assignment group becomes mandatory when Priority is 1 - Critical, so that urgent incidents are never left unassigned.</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High</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Sprint-3</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USN-18</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agent, the resolution-related fields become read-only when the State is Closed, using UI Policy conditions and scripts.</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Medium</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Sprint-3</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USN-19</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administrator, I configure On load and Reverse if false options so that UI Policy actions are undone when the condition no longer applies.</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Medium</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Sprint-3</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Client Script &amp; UI Policy Integration</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USN-20</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 developer, I can set UI Policy order and review Client Script execution so that the two do not conflict on the Incident form.</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High</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 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Sprint-3</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USN-21</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agent, I can edit State and Impact from the Incident list view with an onCellEdit Client Script validating the change.</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Low</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Sprint-3</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USN-22</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 user, I get consistent UI Policy behavior across the standard form view and other UI types where the policy is enabled.</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Low</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Sprint-4</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Testing &amp; Validation</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USN-23</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 tester, I can run positive and negative test cases for every UI Policy using different user roles.</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High</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Sprint-4</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USN-24</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 tester, I can verify each Client Script (onLoad, onChange, onSubmit) in the browser and confirm there are no console errors.</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High</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Sprint-4</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USN-25</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 tester, I can run an end-to-end regression of the incident lifecycle (create, assign, hold, resolve, close) to confirm standard behavior is not broken.</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High</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 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Sprint-4</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Documentation &amp; Deployment</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USN-26</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 team, we can document the scripts, UI Policy conditions and test results for the Incident form customizations.</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Medium</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Sprint-4</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USN-27</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an administrator, I can preview and commit the Update Set to a target instance to deploy the customizations.</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Medium</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Afrit Khan R</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Sprint-4</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USN-28</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As a team, we can prepare the final demonstration and project report.</w:t>
            </w:r>
          </w:p>
        </w:tc>
        <w:tc>
          <w:tcPr>
            <w:tcW w:type="dxa" w:w="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jc w:val="center"/>
            </w:pPr>
            <w:r>
              <w:rPr>
                <w:rFonts w:ascii="Arial" w:cs="Arial" w:eastAsia="Arial" w:hAnsi="Arial"/>
                <w:sz w:val="17"/>
                <w:szCs w:val="17"/>
              </w:rPr>
              <w:t xml:space="preserve">Medium</w:t>
            </w:r>
          </w:p>
        </w:tc>
        <w:tc>
          <w:tcPr>
            <w:tcW w:type="dxa" w:w="28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Rekha J, Afrit Khan R</w:t>
            </w:r>
          </w:p>
        </w:tc>
      </w:tr>
    </w:tbl>
    <w:p>
      <w:pPr>
        <w:spacing w:after="60" w:before="100"/>
      </w:pPr>
      <w:r>
        <w:rPr>
          <w:rFonts w:ascii="Arial" w:cs="Arial" w:eastAsia="Arial" w:hAnsi="Arial"/>
          <w:b/>
          <w:bCs/>
          <w:sz w:val="18"/>
          <w:szCs w:val="18"/>
        </w:rPr>
        <w:t xml:space="preserve">Total story points: 80 (4 sprints x 20 story points)</w:t>
      </w:r>
    </w:p>
    <w:p>
      <w:pPr>
        <w:pageBreakBefore/>
        <w:spacing w:after="120"/>
      </w:pPr>
      <w:r>
        <w:rPr>
          <w:rFonts w:ascii="Arial" w:cs="Arial" w:eastAsia="Arial" w:hAnsi="Arial"/>
          <w:b/>
          <w:bCs/>
          <w:sz w:val="22"/>
          <w:szCs w:val="22"/>
        </w:rPr>
        <w:t xml:space="preserve">Project Tracker, Velocity &amp; Burndown Chart: (4 Marks)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2000"/>
        <w:gridCol w:w="2100"/>
        <w:gridCol w:w="3700"/>
        <w:gridCol w:w="3598"/>
      </w:tblGrid>
      <w:tr>
        <w:tc>
          <w:tcPr>
            <w:tcW w:type="dxa" w:w="1300"/>
            <w:tcBorders>
              <w:top w:val="single" w:color="000000" w:sz="4"/>
              <w:left w:val="single" w:color="000000" w:sz="4"/>
              <w:bottom w:val="single" w:color="000000" w:sz="4"/>
              <w:right w:val="single" w:color="000000" w:sz="4"/>
            </w:tcBorders>
            <w:shd w:fill="E7ECF4" w:color="auto" w:val="clear"/>
            <w:tcMar>
              <w:top w:type="dxa" w:w="50"/>
              <w:left w:type="dxa" w:w="90"/>
              <w:bottom w:type="dxa" w:w="50"/>
              <w:right w:type="dxa" w:w="90"/>
            </w:tcMar>
            <w:vAlign w:val="center"/>
          </w:tcPr>
          <w:p>
            <w:pPr>
              <w:spacing w:after="0"/>
            </w:pPr>
            <w:r>
              <w:rPr>
                <w:rFonts w:ascii="Arial" w:cs="Arial" w:eastAsia="Arial" w:hAnsi="Arial"/>
                <w:b/>
                <w:bCs/>
                <w:sz w:val="17"/>
                <w:szCs w:val="17"/>
              </w:rPr>
              <w:t xml:space="preserve">Sprint</w:t>
            </w:r>
          </w:p>
        </w:tc>
        <w:tc>
          <w:tcPr>
            <w:tcW w:type="dxa" w:w="1500"/>
            <w:tcBorders>
              <w:top w:val="single" w:color="000000" w:sz="4"/>
              <w:left w:val="single" w:color="000000" w:sz="4"/>
              <w:bottom w:val="single" w:color="000000" w:sz="4"/>
              <w:right w:val="single" w:color="000000" w:sz="4"/>
            </w:tcBorders>
            <w:shd w:fill="E7ECF4" w:color="auto" w:val="clear"/>
            <w:tcMar>
              <w:top w:type="dxa" w:w="50"/>
              <w:left w:type="dxa" w:w="90"/>
              <w:bottom w:type="dxa" w:w="50"/>
              <w:right w:type="dxa" w:w="90"/>
            </w:tcMar>
            <w:vAlign w:val="center"/>
          </w:tcPr>
          <w:p>
            <w:pPr>
              <w:spacing w:after="0"/>
            </w:pPr>
            <w:r>
              <w:rPr>
                <w:rFonts w:ascii="Arial" w:cs="Arial" w:eastAsia="Arial" w:hAnsi="Arial"/>
                <w:b/>
                <w:bCs/>
                <w:sz w:val="17"/>
                <w:szCs w:val="17"/>
              </w:rPr>
              <w:t xml:space="preserve">Total Story Points</w:t>
            </w:r>
          </w:p>
        </w:tc>
        <w:tc>
          <w:tcPr>
            <w:tcW w:type="dxa" w:w="1200"/>
            <w:tcBorders>
              <w:top w:val="single" w:color="000000" w:sz="4"/>
              <w:left w:val="single" w:color="000000" w:sz="4"/>
              <w:bottom w:val="single" w:color="000000" w:sz="4"/>
              <w:right w:val="single" w:color="000000" w:sz="4"/>
            </w:tcBorders>
            <w:shd w:fill="E7ECF4" w:color="auto" w:val="clear"/>
            <w:tcMar>
              <w:top w:type="dxa" w:w="50"/>
              <w:left w:type="dxa" w:w="90"/>
              <w:bottom w:type="dxa" w:w="50"/>
              <w:right w:type="dxa" w:w="90"/>
            </w:tcMar>
            <w:vAlign w:val="center"/>
          </w:tcPr>
          <w:p>
            <w:pPr>
              <w:spacing w:after="0"/>
            </w:pPr>
            <w:r>
              <w:rPr>
                <w:rFonts w:ascii="Arial" w:cs="Arial" w:eastAsia="Arial" w:hAnsi="Arial"/>
                <w:b/>
                <w:bCs/>
                <w:sz w:val="17"/>
                <w:szCs w:val="17"/>
              </w:rPr>
              <w:t xml:space="preserve">Duration</w:t>
            </w:r>
          </w:p>
        </w:tc>
        <w:tc>
          <w:tcPr>
            <w:tcW w:type="dxa" w:w="2000"/>
            <w:tcBorders>
              <w:top w:val="single" w:color="000000" w:sz="4"/>
              <w:left w:val="single" w:color="000000" w:sz="4"/>
              <w:bottom w:val="single" w:color="000000" w:sz="4"/>
              <w:right w:val="single" w:color="000000" w:sz="4"/>
            </w:tcBorders>
            <w:shd w:fill="E7ECF4" w:color="auto" w:val="clear"/>
            <w:tcMar>
              <w:top w:type="dxa" w:w="50"/>
              <w:left w:type="dxa" w:w="90"/>
              <w:bottom w:type="dxa" w:w="50"/>
              <w:right w:type="dxa" w:w="90"/>
            </w:tcMar>
            <w:vAlign w:val="center"/>
          </w:tcPr>
          <w:p>
            <w:pPr>
              <w:spacing w:after="0"/>
            </w:pPr>
            <w:r>
              <w:rPr>
                <w:rFonts w:ascii="Arial" w:cs="Arial" w:eastAsia="Arial" w:hAnsi="Arial"/>
                <w:b/>
                <w:bCs/>
                <w:sz w:val="17"/>
                <w:szCs w:val="17"/>
              </w:rPr>
              <w:t xml:space="preserve">Sprint Start Date</w:t>
            </w:r>
          </w:p>
        </w:tc>
        <w:tc>
          <w:tcPr>
            <w:tcW w:type="dxa" w:w="2100"/>
            <w:tcBorders>
              <w:top w:val="single" w:color="000000" w:sz="4"/>
              <w:left w:val="single" w:color="000000" w:sz="4"/>
              <w:bottom w:val="single" w:color="000000" w:sz="4"/>
              <w:right w:val="single" w:color="000000" w:sz="4"/>
            </w:tcBorders>
            <w:shd w:fill="E7ECF4" w:color="auto" w:val="clear"/>
            <w:tcMar>
              <w:top w:type="dxa" w:w="50"/>
              <w:left w:type="dxa" w:w="90"/>
              <w:bottom w:type="dxa" w:w="50"/>
              <w:right w:type="dxa" w:w="90"/>
            </w:tcMar>
            <w:vAlign w:val="center"/>
          </w:tcPr>
          <w:p>
            <w:pPr>
              <w:spacing w:after="0"/>
            </w:pPr>
            <w:r>
              <w:rPr>
                <w:rFonts w:ascii="Arial" w:cs="Arial" w:eastAsia="Arial" w:hAnsi="Arial"/>
                <w:b/>
                <w:bCs/>
                <w:sz w:val="17"/>
                <w:szCs w:val="17"/>
              </w:rPr>
              <w:t xml:space="preserve">Sprint End Date (Planned)</w:t>
            </w:r>
          </w:p>
        </w:tc>
        <w:tc>
          <w:tcPr>
            <w:tcW w:type="dxa" w:w="3700"/>
            <w:tcBorders>
              <w:top w:val="single" w:color="000000" w:sz="4"/>
              <w:left w:val="single" w:color="000000" w:sz="4"/>
              <w:bottom w:val="single" w:color="000000" w:sz="4"/>
              <w:right w:val="single" w:color="000000" w:sz="4"/>
            </w:tcBorders>
            <w:shd w:fill="E7ECF4" w:color="auto" w:val="clear"/>
            <w:tcMar>
              <w:top w:type="dxa" w:w="50"/>
              <w:left w:type="dxa" w:w="90"/>
              <w:bottom w:type="dxa" w:w="50"/>
              <w:right w:type="dxa" w:w="90"/>
            </w:tcMar>
            <w:vAlign w:val="center"/>
          </w:tcPr>
          <w:p>
            <w:pPr>
              <w:spacing w:after="0"/>
            </w:pPr>
            <w:r>
              <w:rPr>
                <w:rFonts w:ascii="Arial" w:cs="Arial" w:eastAsia="Arial" w:hAnsi="Arial"/>
                <w:b/>
                <w:bCs/>
                <w:sz w:val="17"/>
                <w:szCs w:val="17"/>
              </w:rPr>
              <w:t xml:space="preserve">Story Points Completed (as on Planned End Date)</w:t>
            </w:r>
          </w:p>
        </w:tc>
        <w:tc>
          <w:tcPr>
            <w:tcW w:type="dxa" w:w="3598"/>
            <w:tcBorders>
              <w:top w:val="single" w:color="000000" w:sz="4"/>
              <w:left w:val="single" w:color="000000" w:sz="4"/>
              <w:bottom w:val="single" w:color="000000" w:sz="4"/>
              <w:right w:val="single" w:color="000000" w:sz="4"/>
            </w:tcBorders>
            <w:shd w:fill="E7ECF4" w:color="auto" w:val="clear"/>
            <w:tcMar>
              <w:top w:type="dxa" w:w="50"/>
              <w:left w:type="dxa" w:w="90"/>
              <w:bottom w:type="dxa" w:w="50"/>
              <w:right w:type="dxa" w:w="90"/>
            </w:tcMar>
            <w:vAlign w:val="center"/>
          </w:tcPr>
          <w:p>
            <w:pPr>
              <w:spacing w:after="0"/>
            </w:pPr>
            <w:r>
              <w:rPr>
                <w:rFonts w:ascii="Arial" w:cs="Arial" w:eastAsia="Arial" w:hAnsi="Arial"/>
                <w:b/>
                <w:bCs/>
                <w:sz w:val="17"/>
                <w:szCs w:val="17"/>
              </w:rPr>
              <w:t xml:space="preserve">Sprint Release Date (Actual)</w:t>
            </w:r>
          </w:p>
        </w:tc>
      </w:tr>
      <w:t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Sprint-1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6 Days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05 Oct 2026</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10 Oct 2026</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35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r>
      <w:t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Sprint-2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6 Days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12 Oct 2026</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17 Oct 2026</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35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r>
      <w:t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Sprint-3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6 Days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19 Oct 2026</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24 Oct 2026</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35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r>
      <w:t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Sprint-4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6 Days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26 Oct 2026</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31 Oct 2026</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35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Arial" w:cs="Arial" w:eastAsia="Arial" w:hAnsi="Arial"/>
                <w:sz w:val="17"/>
                <w:szCs w:val="17"/>
              </w:rPr>
              <w:t xml:space="preserve"/>
            </w:r>
          </w:p>
        </w:tc>
      </w:tr>
      <w:tr>
        <w:tc>
          <w:tcPr>
            <w:tcW w:type="dxa" w:w="1300"/>
            <w:tcBorders>
              <w:top w:val="single" w:color="000000" w:sz="4"/>
              <w:left w:val="single" w:color="000000" w:sz="4"/>
              <w:bottom w:val="single" w:color="000000" w:sz="4"/>
              <w:right w:val="single" w:color="000000" w:sz="4"/>
            </w:tcBorders>
            <w:shd w:fill="F3F3F3" w:color="auto" w:val="clear"/>
            <w:tcMar>
              <w:top w:type="dxa" w:w="50"/>
              <w:left w:type="dxa" w:w="90"/>
              <w:bottom w:type="dxa" w:w="50"/>
              <w:right w:type="dxa" w:w="90"/>
            </w:tcMar>
            <w:vAlign w:val="center"/>
          </w:tcPr>
          <w:p>
            <w:pPr>
              <w:spacing w:after="0"/>
            </w:pPr>
            <w:r>
              <w:rPr>
                <w:rFonts w:ascii="Arial" w:cs="Arial" w:eastAsia="Arial" w:hAnsi="Arial"/>
                <w:b/>
                <w:bCs/>
                <w:sz w:val="17"/>
                <w:szCs w:val="17"/>
              </w:rPr>
              <w:t xml:space="preserve">Total</w:t>
            </w:r>
          </w:p>
        </w:tc>
        <w:tc>
          <w:tcPr>
            <w:tcW w:type="dxa" w:w="1500"/>
            <w:tcBorders>
              <w:top w:val="single" w:color="000000" w:sz="4"/>
              <w:left w:val="single" w:color="000000" w:sz="4"/>
              <w:bottom w:val="single" w:color="000000" w:sz="4"/>
              <w:right w:val="single" w:color="000000" w:sz="4"/>
            </w:tcBorders>
            <w:shd w:fill="F3F3F3" w:color="auto" w:val="clear"/>
            <w:tcMar>
              <w:top w:type="dxa" w:w="50"/>
              <w:left w:type="dxa" w:w="90"/>
              <w:bottom w:type="dxa" w:w="50"/>
              <w:right w:type="dxa" w:w="90"/>
            </w:tcMar>
            <w:vAlign w:val="center"/>
          </w:tcPr>
          <w:p>
            <w:pPr>
              <w:spacing w:after="0"/>
            </w:pPr>
            <w:r>
              <w:rPr>
                <w:rFonts w:ascii="Arial" w:cs="Arial" w:eastAsia="Arial" w:hAnsi="Arial"/>
                <w:b/>
                <w:bCs/>
                <w:sz w:val="17"/>
                <w:szCs w:val="17"/>
              </w:rPr>
              <w:t xml:space="preserve">80</w:t>
            </w:r>
          </w:p>
        </w:tc>
        <w:tc>
          <w:tcPr>
            <w:tcW w:type="dxa" w:w="1200"/>
            <w:tcBorders>
              <w:top w:val="single" w:color="000000" w:sz="4"/>
              <w:left w:val="single" w:color="000000" w:sz="4"/>
              <w:bottom w:val="single" w:color="000000" w:sz="4"/>
              <w:right w:val="single" w:color="000000" w:sz="4"/>
            </w:tcBorders>
            <w:shd w:fill="F3F3F3" w:color="auto" w:val="clear"/>
            <w:tcMar>
              <w:top w:type="dxa" w:w="50"/>
              <w:left w:type="dxa" w:w="90"/>
              <w:bottom w:type="dxa" w:w="50"/>
              <w:right w:type="dxa" w:w="90"/>
            </w:tcMar>
            <w:vAlign w:val="center"/>
          </w:tcPr>
          <w:p>
            <w:pPr>
              <w:spacing w:after="0"/>
            </w:pPr>
            <w:r>
              <w:rPr>
                <w:rFonts w:ascii="Arial" w:cs="Arial" w:eastAsia="Arial" w:hAnsi="Arial"/>
                <w:b/>
                <w:bCs/>
                <w:sz w:val="17"/>
                <w:szCs w:val="17"/>
              </w:rPr>
              <w:t xml:space="preserve">24 Days</w:t>
            </w:r>
          </w:p>
        </w:tc>
        <w:tc>
          <w:tcPr>
            <w:tcW w:type="dxa" w:w="2000"/>
            <w:tcBorders>
              <w:top w:val="single" w:color="000000" w:sz="4"/>
              <w:left w:val="single" w:color="000000" w:sz="4"/>
              <w:bottom w:val="single" w:color="000000" w:sz="4"/>
              <w:right w:val="single" w:color="000000" w:sz="4"/>
            </w:tcBorders>
            <w:shd w:fill="F3F3F3" w:color="auto" w:val="clear"/>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2100"/>
            <w:tcBorders>
              <w:top w:val="single" w:color="000000" w:sz="4"/>
              <w:left w:val="single" w:color="000000" w:sz="4"/>
              <w:bottom w:val="single" w:color="000000" w:sz="4"/>
              <w:right w:val="single" w:color="000000" w:sz="4"/>
            </w:tcBorders>
            <w:shd w:fill="F3F3F3" w:color="auto" w:val="clear"/>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3700"/>
            <w:tcBorders>
              <w:top w:val="single" w:color="000000" w:sz="4"/>
              <w:left w:val="single" w:color="000000" w:sz="4"/>
              <w:bottom w:val="single" w:color="000000" w:sz="4"/>
              <w:right w:val="single" w:color="000000" w:sz="4"/>
            </w:tcBorders>
            <w:shd w:fill="F3F3F3" w:color="auto" w:val="clear"/>
            <w:tcMar>
              <w:top w:type="dxa" w:w="50"/>
              <w:left w:type="dxa" w:w="90"/>
              <w:bottom w:type="dxa" w:w="50"/>
              <w:right w:type="dxa" w:w="90"/>
            </w:tcMar>
            <w:vAlign w:val="center"/>
          </w:tcPr>
          <w:p>
            <w:pPr>
              <w:spacing w:after="0"/>
            </w:pPr>
            <w:r>
              <w:rPr>
                <w:rFonts w:ascii="Arial" w:cs="Arial" w:eastAsia="Arial" w:hAnsi="Arial"/>
                <w:sz w:val="17"/>
                <w:szCs w:val="17"/>
              </w:rPr>
              <w:t xml:space="preserve"/>
            </w:r>
          </w:p>
        </w:tc>
        <w:tc>
          <w:tcPr>
            <w:tcW w:type="dxa" w:w="3598"/>
            <w:tcBorders>
              <w:top w:val="single" w:color="000000" w:sz="4"/>
              <w:left w:val="single" w:color="000000" w:sz="4"/>
              <w:bottom w:val="single" w:color="000000" w:sz="4"/>
              <w:right w:val="single" w:color="000000" w:sz="4"/>
            </w:tcBorders>
            <w:shd w:fill="F3F3F3" w:color="auto" w:val="clear"/>
            <w:tcMar>
              <w:top w:type="dxa" w:w="50"/>
              <w:left w:type="dxa" w:w="90"/>
              <w:bottom w:type="dxa" w:w="50"/>
              <w:right w:type="dxa" w:w="90"/>
            </w:tcMar>
            <w:vAlign w:val="center"/>
          </w:tcPr>
          <w:p>
            <w:pPr>
              <w:spacing w:after="0"/>
            </w:pPr>
            <w:r>
              <w:rPr>
                <w:rFonts w:ascii="Arial" w:cs="Arial" w:eastAsia="Arial" w:hAnsi="Arial"/>
                <w:sz w:val="17"/>
                <w:szCs w:val="17"/>
              </w:rPr>
              <w:t xml:space="preserve"/>
            </w:r>
          </w:p>
        </w:tc>
      </w:tr>
    </w:tbl>
    <w:p>
      <w:pPr>
        <w:spacing w:after="80" w:before="120"/>
      </w:pPr>
      <w:r>
        <w:rPr>
          <w:rFonts w:ascii="Arial" w:cs="Arial" w:eastAsia="Arial" w:hAnsi="Arial"/>
          <w:b/>
          <w:bCs/>
          <w:color w:val="1F3864"/>
          <w:sz w:val="21"/>
          <w:szCs w:val="21"/>
        </w:rPr>
        <w:t xml:space="preserve">Velocity:</w:t>
      </w:r>
    </w:p>
    <w:p>
      <w:pPr>
        <w:spacing w:after="100" w:before="0"/>
      </w:pPr>
      <w:r>
        <w:rPr>
          <w:rFonts w:ascii="Arial" w:cs="Arial" w:eastAsia="Arial" w:hAnsi="Arial"/>
          <w:color w:val="1F3864"/>
          <w:sz w:val="19"/>
          <w:szCs w:val="19"/>
        </w:rPr>
        <w:t xml:space="preserve">Our sprint duration is 6 days and the velocity of the team is 20 (story points per sprint). Let's calculate the team's average velocity (AV) per iteration unit (story points per day).</w:t>
      </w:r>
    </w:p>
    <w:p>
      <w:pPr>
        <w:spacing w:after="60" w:before="60"/>
        <w:jc w:val="center"/>
      </w:pPr>
      <w:r>
        <w:drawing>
          <wp:inline distT="0" distB="0" distL="0" distR="0">
            <wp:extent cx="4191000" cy="609600"/>
            <wp:effectExtent t="0" r="0" b="0" l="0"/>
            <wp:docPr id="1" name="formula" descr="AV = velocity / sprint duration = 20/6 = 3.33" title="Velocity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609600"/>
                    </a:xfrm>
                    <a:prstGeom prst="rect">
                      <a:avLst/>
                    </a:prstGeom>
                  </pic:spPr>
                </pic:pic>
              </a:graphicData>
            </a:graphic>
          </wp:inline>
        </w:drawing>
      </w:r>
    </w:p>
    <w:p>
      <w:pPr>
        <w:spacing w:after="100" w:before="0"/>
      </w:pPr>
      <w:r>
        <w:rPr>
          <w:rFonts w:ascii="Arial" w:cs="Arial" w:eastAsia="Arial" w:hAnsi="Arial"/>
          <w:color w:val="1F3864"/>
          <w:sz w:val="19"/>
          <w:szCs w:val="19"/>
        </w:rPr>
        <w:t xml:space="preserve">The team therefore plans to complete an average of about 3.33 story points per day. Across the project: 80 story points over 24 days is also about 3.33 story points per day.</w:t>
      </w:r>
    </w:p>
    <w:p>
      <w:pPr>
        <w:pageBreakBefore/>
        <w:spacing w:after="80" w:before="0"/>
      </w:pPr>
      <w:r>
        <w:rPr>
          <w:rFonts w:ascii="Arial" w:cs="Arial" w:eastAsia="Arial" w:hAnsi="Arial"/>
          <w:b/>
          <w:bCs/>
          <w:color w:val="1F3864"/>
          <w:sz w:val="21"/>
          <w:szCs w:val="21"/>
        </w:rPr>
        <w:t xml:space="preserve">Burndown Chart:</w:t>
      </w:r>
    </w:p>
    <w:p>
      <w:pPr>
        <w:spacing w:after="100" w:before="0"/>
      </w:pPr>
      <w:r>
        <w:rPr>
          <w:rFonts w:ascii="Arial" w:cs="Arial" w:eastAsia="Arial" w:hAnsi="Arial"/>
          <w:color w:val="1F3864"/>
          <w:sz w:val="19"/>
          <w:szCs w:val="19"/>
        </w:rP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pPr>
        <w:spacing w:after="60" w:before="60"/>
        <w:jc w:val="center"/>
      </w:pPr>
      <w:r>
        <w:drawing>
          <wp:inline distT="0" distB="0" distL="0" distR="0">
            <wp:extent cx="5905500" cy="2381250"/>
            <wp:effectExtent t="0" r="0" b="0" l="0"/>
            <wp:docPr id="1" name="burndown" descr="Ideal burndown from 80 to 0 story points over 24 days" title="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81250"/>
                    </a:xfrm>
                    <a:prstGeom prst="rect">
                      <a:avLst/>
                    </a:prstGeom>
                  </pic:spPr>
                </pic:pic>
              </a:graphicData>
            </a:graphic>
          </wp:inline>
        </w:drawing>
      </w:r>
    </w:p>
    <w:p>
      <w:pPr>
        <w:spacing w:after="100" w:before="0"/>
      </w:pPr>
      <w:r>
        <w:rPr>
          <w:rFonts w:ascii="Arial" w:cs="Arial" w:eastAsia="Arial" w:hAnsi="Arial"/>
          <w:color w:val="1F3864"/>
          <w:sz w:val="19"/>
          <w:szCs w:val="19"/>
        </w:rPr>
        <w:t xml:space="preserve">Remaining story points at each sprint end (planned): Sprint-1: 60, Sprint-2: 40, Sprint-3: 20, Sprint-4: 0. The actual burndown is to be plotted against this ideal line as sprints are completed.</w:t>
      </w:r>
    </w:p>
    <w:p>
      <w:pPr>
        <w:spacing w:after="40"/>
      </w:pPr>
      <w:hyperlink w:history="1" r:id="rIdtbkp8ugmdhy-vacb2wwur">
        <w:r>
          <w:rPr>
            <w:rFonts w:ascii="Arial" w:cs="Arial" w:eastAsia="Arial" w:hAnsi="Arial"/>
            <w:color w:val="0563C1"/>
            <w:sz w:val="18"/>
            <w:szCs w:val="18"/>
            <w:u w:val="single"/>
          </w:rPr>
          <w:t xml:space="preserve">https://www.visual-paradigm.com/scrum/scrum-burndown-chart/</w:t>
        </w:r>
      </w:hyperlink>
    </w:p>
    <w:p>
      <w:pPr>
        <w:spacing w:after="40"/>
      </w:pPr>
      <w:hyperlink w:history="1" r:id="rIdw4a3_usa60-1xiyuc9yas">
        <w:r>
          <w:rPr>
            <w:rFonts w:ascii="Arial" w:cs="Arial" w:eastAsia="Arial" w:hAnsi="Arial"/>
            <w:color w:val="0563C1"/>
            <w:sz w:val="18"/>
            <w:szCs w:val="18"/>
            <w:u w:val="single"/>
          </w:rPr>
          <w:t xml:space="preserve">https://www.atlassian.com/agile/tutorials/burndown-charts</w:t>
        </w:r>
      </w:hyperlink>
    </w:p>
    <w:p>
      <w:pPr>
        <w:spacing w:after="80" w:before="120"/>
      </w:pPr>
      <w:r>
        <w:rPr>
          <w:rFonts w:ascii="Arial" w:cs="Arial" w:eastAsia="Arial" w:hAnsi="Arial"/>
          <w:b/>
          <w:bCs/>
          <w:color w:val="1F3864"/>
          <w:sz w:val="21"/>
          <w:szCs w:val="21"/>
        </w:rPr>
        <w:t xml:space="preserve">Reference:</w:t>
      </w:r>
    </w:p>
    <w:p>
      <w:pPr>
        <w:spacing w:after="40"/>
      </w:pPr>
      <w:hyperlink w:history="1" r:id="rIdu8igsmqrkhe8b6h_iqejk">
        <w:r>
          <w:rPr>
            <w:rFonts w:ascii="Arial" w:cs="Arial" w:eastAsia="Arial" w:hAnsi="Arial"/>
            <w:color w:val="0563C1"/>
            <w:sz w:val="18"/>
            <w:szCs w:val="18"/>
            <w:u w:val="single"/>
          </w:rPr>
          <w:t xml:space="preserve">https://www.atlassian.com/agile/project-management</w:t>
        </w:r>
      </w:hyperlink>
    </w:p>
    <w:p>
      <w:pPr>
        <w:spacing w:after="40"/>
      </w:pPr>
      <w:hyperlink w:history="1" r:id="rIdyrsslhvjf5kjqvbkknsgp">
        <w:r>
          <w:rPr>
            <w:rFonts w:ascii="Arial" w:cs="Arial" w:eastAsia="Arial" w:hAnsi="Arial"/>
            <w:color w:val="0563C1"/>
            <w:sz w:val="18"/>
            <w:szCs w:val="18"/>
            <w:u w:val="single"/>
          </w:rPr>
          <w:t xml:space="preserve">https://www.atlassian.com/agile/tutorials/how-to-do-scrum-with-jira-software</w:t>
        </w:r>
      </w:hyperlink>
    </w:p>
    <w:p>
      <w:pPr>
        <w:spacing w:after="40"/>
      </w:pPr>
      <w:hyperlink w:history="1" r:id="rIdp2rjvxkq-nro9bo7y1-99">
        <w:r>
          <w:rPr>
            <w:rFonts w:ascii="Arial" w:cs="Arial" w:eastAsia="Arial" w:hAnsi="Arial"/>
            <w:color w:val="0563C1"/>
            <w:sz w:val="18"/>
            <w:szCs w:val="18"/>
            <w:u w:val="single"/>
          </w:rPr>
          <w:t xml:space="preserve">https://www.atlassian.com/agile/tutorials/epics</w:t>
        </w:r>
      </w:hyperlink>
    </w:p>
    <w:p>
      <w:pPr>
        <w:spacing w:after="40"/>
      </w:pPr>
      <w:hyperlink w:history="1" r:id="rId_iqlqq9kfwwrfozrsvygk">
        <w:r>
          <w:rPr>
            <w:rFonts w:ascii="Arial" w:cs="Arial" w:eastAsia="Arial" w:hAnsi="Arial"/>
            <w:color w:val="0563C1"/>
            <w:sz w:val="18"/>
            <w:szCs w:val="18"/>
            <w:u w:val="single"/>
          </w:rPr>
          <w:t xml:space="preserve">https://www.atlassian.com/agile/tutorials/sprints</w:t>
        </w:r>
      </w:hyperlink>
    </w:p>
    <w:p>
      <w:pPr>
        <w:spacing w:after="40"/>
      </w:pPr>
      <w:hyperlink w:history="1" r:id="rIddmg7ykwcn0dcwfmcl5zzy">
        <w:r>
          <w:rPr>
            <w:rFonts w:ascii="Arial" w:cs="Arial" w:eastAsia="Arial" w:hAnsi="Arial"/>
            <w:color w:val="0563C1"/>
            <w:sz w:val="18"/>
            <w:szCs w:val="18"/>
            <w:u w:val="single"/>
          </w:rPr>
          <w:t xml:space="preserve">https://www.atlassian.com/agile/project-management/estimation</w:t>
        </w:r>
      </w:hyperlink>
    </w:p>
    <w:p>
      <w:pPr>
        <w:spacing w:after="40"/>
      </w:pPr>
      <w:hyperlink w:history="1" r:id="rIdbjb5iwboqu7caz0zabimk">
        <w:r>
          <w:rPr>
            <w:rFonts w:ascii="Arial" w:cs="Arial" w:eastAsia="Arial" w:hAnsi="Arial"/>
            <w:color w:val="0563C1"/>
            <w:sz w:val="18"/>
            <w:szCs w:val="18"/>
            <w:u w:val="single"/>
          </w:rPr>
          <w:t xml:space="preserve">https://www.atlassian.com/agile/tutorials/burndown-charts</w:t>
        </w:r>
      </w:hyperlink>
    </w:p>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08080"/>
        <w:sz w:val="15"/>
        <w:szCs w:val="15"/>
      </w:rPr>
      <w:t xml:space="preserve">SWTID-2026-5690  |  Implement Client Script &amp; UI Policy (Incident)    Page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bkp8ugmdhy-vacb2wwur" Type="http://schemas.openxmlformats.org/officeDocument/2006/relationships/hyperlink" Target="https://www.visual-paradigm.com/scrum/scrum-burndown-chart/" TargetMode="External"/><Relationship Id="rIdw4a3_usa60-1xiyuc9yas" Type="http://schemas.openxmlformats.org/officeDocument/2006/relationships/hyperlink" Target="https://www.atlassian.com/agile/tutorials/burndown-charts" TargetMode="External"/><Relationship Id="rIdu8igsmqrkhe8b6h_iqejk" Type="http://schemas.openxmlformats.org/officeDocument/2006/relationships/hyperlink" Target="https://www.atlassian.com/agile/project-management" TargetMode="External"/><Relationship Id="rIdyrsslhvjf5kjqvbkknsgp" Type="http://schemas.openxmlformats.org/officeDocument/2006/relationships/hyperlink" Target="https://www.atlassian.com/agile/tutorials/how-to-do-scrum-with-jira-software" TargetMode="External"/><Relationship Id="rIdp2rjvxkq-nro9bo7y1-99" Type="http://schemas.openxmlformats.org/officeDocument/2006/relationships/hyperlink" Target="https://www.atlassian.com/agile/tutorials/epics" TargetMode="External"/><Relationship Id="rId_iqlqq9kfwwrfozrsvygk" Type="http://schemas.openxmlformats.org/officeDocument/2006/relationships/hyperlink" Target="https://www.atlassian.com/agile/tutorials/sprints" TargetMode="External"/><Relationship Id="rIddmg7ykwcn0dcwfmcl5zzy" Type="http://schemas.openxmlformats.org/officeDocument/2006/relationships/hyperlink" Target="https://www.atlassian.com/agile/project-management/estimation" TargetMode="External"/><Relationship Id="rIdbjb5iwboqu7caz0zabimk" Type="http://schemas.openxmlformats.org/officeDocument/2006/relationships/hyperlink" Target="https://www.atlassian.com/agile/tutorials/burndown-charts" TargetMode="External"/><Relationship Id="rId8" Type="http://schemas.openxmlformats.org/officeDocument/2006/relationships/image" Target="media/b77e1d8dfcb109edaa440d219cf9ab31975946ac.png"/><Relationship Id="rId9" Type="http://schemas.openxmlformats.org/officeDocument/2006/relationships/image" Target="media/d7ca6a09fda9c80d937af1b76ae05547068eef5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Template - Implement Client Script &amp; UI Policy (Incident)</dc:title>
  <dc:creator>Rekha J, Afrit Khan R</dc:creator>
  <cp:lastModifiedBy>Un-named</cp:lastModifiedBy>
  <cp:revision>1</cp:revision>
  <dcterms:created xsi:type="dcterms:W3CDTF">2026-10-04T14:15:00.123Z</dcterms:created>
  <dcterms:modified xsi:type="dcterms:W3CDTF">2026-10-04T14:15:00.133Z</dcterms:modified>
</cp:coreProperties>
</file>

<file path=docProps/custom.xml><?xml version="1.0" encoding="utf-8"?>
<Properties xmlns="http://schemas.openxmlformats.org/officeDocument/2006/custom-properties" xmlns:vt="http://schemas.openxmlformats.org/officeDocument/2006/docPropsVTypes"/>
</file>