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8FE2" w14:textId="77777777" w:rsidR="00696498" w:rsidRDefault="00000000">
      <w:pPr>
        <w:shd w:val="clear" w:color="auto" w:fill="2E4057"/>
        <w:spacing w:after="100"/>
        <w:jc w:val="center"/>
      </w:pPr>
      <w:r>
        <w:rPr>
          <w:b/>
          <w:bCs/>
          <w:color w:val="FFFFFF"/>
          <w:sz w:val="32"/>
          <w:szCs w:val="32"/>
        </w:rPr>
        <w:t>CUT&amp;RUN WDL Pipeline — Code Documentation</w:t>
      </w:r>
    </w:p>
    <w:p w14:paraId="47C3CD45" w14:textId="77777777" w:rsidR="00696498" w:rsidRDefault="00000000">
      <w:pPr>
        <w:pStyle w:val="Heading1"/>
        <w:pBdr>
          <w:bottom w:val="single" w:sz="4" w:space="0" w:color="1D9E75"/>
        </w:pBdr>
        <w:spacing w:before="240" w:after="80"/>
      </w:pPr>
      <w:r>
        <w:rPr>
          <w:b/>
          <w:bCs/>
          <w:color w:val="2E4057"/>
          <w:sz w:val="26"/>
          <w:szCs w:val="26"/>
        </w:rPr>
        <w:t>1. Overview</w:t>
      </w:r>
    </w:p>
    <w:p w14:paraId="3DA6AEB4" w14:textId="77777777" w:rsidR="00696498" w:rsidRDefault="00000000">
      <w:pPr>
        <w:spacing w:before="60" w:after="60"/>
      </w:pPr>
      <w:r>
        <w:rPr>
          <w:color w:val="222222"/>
          <w:sz w:val="19"/>
          <w:szCs w:val="19"/>
        </w:rPr>
        <w:t>This WDL (Workflow Description Language) workflow wraps the SEACR CUT&amp;RUN bash pipeline for execution on AWS via Cromwell or AWS HealthOmics. The workflow breaks the bash script into 9 discrete tasks, each running in a Docker container with its own defined inputs, outputs, and compute resources. The WDL engine determines execution order automatically from input/output dependencies — tasks that don't depend on each other can run in parallel.</w:t>
      </w:r>
    </w:p>
    <w:p w14:paraId="3E88F2AD" w14:textId="77777777" w:rsidR="00696498" w:rsidRDefault="00696498">
      <w:pPr>
        <w:spacing w:before="40" w:after="40"/>
      </w:pPr>
    </w:p>
    <w:p w14:paraId="26D2B509" w14:textId="77777777" w:rsidR="00696498" w:rsidRDefault="00000000">
      <w:pPr>
        <w:spacing w:before="60" w:after="60"/>
      </w:pPr>
      <w:r>
        <w:rPr>
          <w:color w:val="222222"/>
          <w:sz w:val="19"/>
          <w:szCs w:val="19"/>
        </w:rPr>
        <w:t>Think of WDL like a typed CI/CD pipeline: the workflow is the main() function, tasks are helper functions, and the engine handles scheduling, retries, and file staging automatically.</w:t>
      </w:r>
    </w:p>
    <w:p w14:paraId="52AE5ADF" w14:textId="77777777" w:rsidR="00696498" w:rsidRDefault="00696498">
      <w:pPr>
        <w:spacing w:before="40" w:after="40"/>
      </w:pPr>
    </w:p>
    <w:p w14:paraId="05E109A9" w14:textId="77777777" w:rsidR="00696498" w:rsidRDefault="00000000">
      <w:pPr>
        <w:pStyle w:val="Heading1"/>
        <w:pBdr>
          <w:bottom w:val="single" w:sz="4" w:space="0" w:color="1D9E75"/>
        </w:pBdr>
        <w:spacing w:before="240" w:after="80"/>
      </w:pPr>
      <w:r>
        <w:rPr>
          <w:b/>
          <w:bCs/>
          <w:color w:val="2E4057"/>
          <w:sz w:val="26"/>
          <w:szCs w:val="26"/>
        </w:rPr>
        <w:t>2. Inputs &amp; Outputs</w:t>
      </w:r>
    </w:p>
    <w:p w14:paraId="253C5A69" w14:textId="77777777" w:rsidR="00696498" w:rsidRDefault="00000000">
      <w:pPr>
        <w:pStyle w:val="Heading2"/>
        <w:spacing w:before="160" w:after="60"/>
      </w:pPr>
      <w:r>
        <w:rPr>
          <w:b/>
          <w:bCs/>
          <w:color w:val="2E4057"/>
          <w:sz w:val="22"/>
          <w:szCs w:val="22"/>
        </w:rPr>
        <w:t>Inputs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5300"/>
      </w:tblGrid>
      <w:tr w:rsidR="00696498" w14:paraId="22582E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2299" w14:textId="77777777" w:rsidR="00696498" w:rsidRDefault="00000000">
            <w:r>
              <w:rPr>
                <w:b/>
                <w:bCs/>
                <w:color w:val="FFFFFF"/>
                <w:sz w:val="17"/>
                <w:szCs w:val="17"/>
              </w:rPr>
              <w:t>Input</w:t>
            </w:r>
          </w:p>
        </w:tc>
        <w:tc>
          <w:tcPr>
            <w:tcW w:w="17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D00C1" w14:textId="77777777" w:rsidR="00696498" w:rsidRDefault="00000000"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53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2B64B" w14:textId="77777777" w:rsidR="00696498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696498" w14:paraId="10E7C8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6AA4E" w14:textId="77777777" w:rsidR="00696498" w:rsidRDefault="00000000">
            <w:r>
              <w:rPr>
                <w:color w:val="222222"/>
                <w:sz w:val="17"/>
                <w:szCs w:val="17"/>
              </w:rPr>
              <w:t>treatment_r1 / r2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03EFD" w14:textId="77777777" w:rsidR="00696498" w:rsidRDefault="00000000">
            <w:r>
              <w:rPr>
                <w:color w:val="222222"/>
                <w:sz w:val="17"/>
                <w:szCs w:val="17"/>
              </w:rPr>
              <w:t>File</w:t>
            </w:r>
          </w:p>
        </w:tc>
        <w:tc>
          <w:tcPr>
            <w:tcW w:w="5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D42C9" w14:textId="77777777" w:rsidR="00696498" w:rsidRDefault="00000000">
            <w:r>
              <w:rPr>
                <w:color w:val="222222"/>
                <w:sz w:val="17"/>
                <w:szCs w:val="17"/>
              </w:rPr>
              <w:t>Paired-end FASTQ files for the sample of interest</w:t>
            </w:r>
          </w:p>
        </w:tc>
      </w:tr>
      <w:tr w:rsidR="00696498" w14:paraId="024BED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01BCCB" w14:textId="77777777" w:rsidR="00696498" w:rsidRDefault="00000000">
            <w:r>
              <w:rPr>
                <w:color w:val="222222"/>
                <w:sz w:val="17"/>
                <w:szCs w:val="17"/>
              </w:rPr>
              <w:t>control_r1 / r2</w:t>
            </w:r>
          </w:p>
        </w:tc>
        <w:tc>
          <w:tcPr>
            <w:tcW w:w="17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B4897F" w14:textId="77777777" w:rsidR="00696498" w:rsidRDefault="00000000">
            <w:r>
              <w:rPr>
                <w:color w:val="222222"/>
                <w:sz w:val="17"/>
                <w:szCs w:val="17"/>
              </w:rPr>
              <w:t>File? (optional)</w:t>
            </w:r>
          </w:p>
        </w:tc>
        <w:tc>
          <w:tcPr>
            <w:tcW w:w="53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0B8722" w14:textId="77777777" w:rsidR="00696498" w:rsidRDefault="00000000">
            <w:r>
              <w:rPr>
                <w:color w:val="222222"/>
                <w:sz w:val="17"/>
                <w:szCs w:val="17"/>
              </w:rPr>
              <w:t>IgG or negative control paired FASTQs</w:t>
            </w:r>
          </w:p>
        </w:tc>
      </w:tr>
      <w:tr w:rsidR="00696498" w14:paraId="7D5E87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E16DA2" w14:textId="77777777" w:rsidR="00696498" w:rsidRDefault="00000000">
            <w:r>
              <w:rPr>
                <w:color w:val="222222"/>
                <w:sz w:val="17"/>
                <w:szCs w:val="17"/>
              </w:rPr>
              <w:t>reference_genome_tar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7A850" w14:textId="77777777" w:rsidR="00696498" w:rsidRDefault="00000000">
            <w:r>
              <w:rPr>
                <w:color w:val="222222"/>
                <w:sz w:val="17"/>
                <w:szCs w:val="17"/>
              </w:rPr>
              <w:t>File</w:t>
            </w:r>
          </w:p>
        </w:tc>
        <w:tc>
          <w:tcPr>
            <w:tcW w:w="5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0C1FC" w14:textId="77777777" w:rsidR="00696498" w:rsidRDefault="00000000">
            <w:r>
              <w:rPr>
                <w:color w:val="222222"/>
                <w:sz w:val="17"/>
                <w:szCs w:val="17"/>
              </w:rPr>
              <w:t>Pre-built STAR host genome index (tarball on S3)</w:t>
            </w:r>
          </w:p>
        </w:tc>
      </w:tr>
      <w:tr w:rsidR="00696498" w14:paraId="37337C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817173" w14:textId="77777777" w:rsidR="00696498" w:rsidRDefault="00000000">
            <w:r>
              <w:rPr>
                <w:color w:val="222222"/>
                <w:sz w:val="17"/>
                <w:szCs w:val="17"/>
              </w:rPr>
              <w:t>ecoli_genome_tar</w:t>
            </w:r>
          </w:p>
        </w:tc>
        <w:tc>
          <w:tcPr>
            <w:tcW w:w="17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EA1FEB" w14:textId="77777777" w:rsidR="00696498" w:rsidRDefault="00000000">
            <w:r>
              <w:rPr>
                <w:color w:val="222222"/>
                <w:sz w:val="17"/>
                <w:szCs w:val="17"/>
              </w:rPr>
              <w:t>File</w:t>
            </w:r>
          </w:p>
        </w:tc>
        <w:tc>
          <w:tcPr>
            <w:tcW w:w="53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D75DBA" w14:textId="77777777" w:rsidR="00696498" w:rsidRDefault="00000000">
            <w:r>
              <w:rPr>
                <w:color w:val="222222"/>
                <w:sz w:val="17"/>
                <w:szCs w:val="17"/>
              </w:rPr>
              <w:t>Pre-built STAR E. coli spike-in index (tarball on S3)</w:t>
            </w:r>
          </w:p>
        </w:tc>
      </w:tr>
      <w:tr w:rsidR="00696498" w14:paraId="59FBC4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A1163" w14:textId="77777777" w:rsidR="00696498" w:rsidRDefault="00000000">
            <w:r>
              <w:rPr>
                <w:color w:val="222222"/>
                <w:sz w:val="17"/>
                <w:szCs w:val="17"/>
              </w:rPr>
              <w:t>chrom_sizes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9DA68" w14:textId="77777777" w:rsidR="00696498" w:rsidRDefault="00000000">
            <w:r>
              <w:rPr>
                <w:color w:val="222222"/>
                <w:sz w:val="17"/>
                <w:szCs w:val="17"/>
              </w:rPr>
              <w:t>File</w:t>
            </w:r>
          </w:p>
        </w:tc>
        <w:tc>
          <w:tcPr>
            <w:tcW w:w="5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CA0A6" w14:textId="77777777" w:rsidR="00696498" w:rsidRDefault="00000000">
            <w:r>
              <w:rPr>
                <w:color w:val="222222"/>
                <w:sz w:val="17"/>
                <w:szCs w:val="17"/>
              </w:rPr>
              <w:t>Chromosome sizes file for BigWig generation</w:t>
            </w:r>
          </w:p>
        </w:tc>
      </w:tr>
      <w:tr w:rsidR="00696498" w14:paraId="1E1EF3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9F7523" w14:textId="77777777" w:rsidR="00696498" w:rsidRDefault="00000000">
            <w:r>
              <w:rPr>
                <w:color w:val="222222"/>
                <w:sz w:val="17"/>
                <w:szCs w:val="17"/>
              </w:rPr>
              <w:t>annotation_genes</w:t>
            </w:r>
          </w:p>
        </w:tc>
        <w:tc>
          <w:tcPr>
            <w:tcW w:w="17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D8912" w14:textId="77777777" w:rsidR="00696498" w:rsidRDefault="00000000">
            <w:r>
              <w:rPr>
                <w:color w:val="222222"/>
                <w:sz w:val="17"/>
                <w:szCs w:val="17"/>
              </w:rPr>
              <w:t>File</w:t>
            </w:r>
          </w:p>
        </w:tc>
        <w:tc>
          <w:tcPr>
            <w:tcW w:w="53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604AB6" w14:textId="77777777" w:rsidR="00696498" w:rsidRDefault="00000000">
            <w:r>
              <w:rPr>
                <w:color w:val="222222"/>
                <w:sz w:val="17"/>
                <w:szCs w:val="17"/>
              </w:rPr>
              <w:t>Gene annotation BED file for peak annotation</w:t>
            </w:r>
          </w:p>
        </w:tc>
      </w:tr>
      <w:tr w:rsidR="00696498" w14:paraId="5CAB45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D3EC4" w14:textId="77777777" w:rsidR="00696498" w:rsidRDefault="00000000">
            <w:r>
              <w:rPr>
                <w:color w:val="222222"/>
                <w:sz w:val="17"/>
                <w:szCs w:val="17"/>
              </w:rPr>
              <w:t>fragment_size_filter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0DB874" w14:textId="77777777" w:rsidR="00696498" w:rsidRDefault="00000000">
            <w:r>
              <w:rPr>
                <w:color w:val="222222"/>
                <w:sz w:val="17"/>
                <w:szCs w:val="17"/>
              </w:rPr>
              <w:t>String</w:t>
            </w:r>
          </w:p>
        </w:tc>
        <w:tc>
          <w:tcPr>
            <w:tcW w:w="5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69E60D" w14:textId="77777777" w:rsidR="00696498" w:rsidRDefault="00000000">
            <w:r>
              <w:rPr>
                <w:color w:val="222222"/>
                <w:sz w:val="17"/>
                <w:szCs w:val="17"/>
              </w:rPr>
              <w:t>histones | transcription_factors | default</w:t>
            </w:r>
          </w:p>
        </w:tc>
      </w:tr>
      <w:tr w:rsidR="00696498" w14:paraId="6BF892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7FCF9" w14:textId="77777777" w:rsidR="00696498" w:rsidRDefault="00000000">
            <w:r>
              <w:rPr>
                <w:color w:val="222222"/>
                <w:sz w:val="17"/>
                <w:szCs w:val="17"/>
              </w:rPr>
              <w:t>docker_image</w:t>
            </w:r>
          </w:p>
        </w:tc>
        <w:tc>
          <w:tcPr>
            <w:tcW w:w="17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00AB35" w14:textId="77777777" w:rsidR="00696498" w:rsidRDefault="00000000">
            <w:r>
              <w:rPr>
                <w:color w:val="222222"/>
                <w:sz w:val="17"/>
                <w:szCs w:val="17"/>
              </w:rPr>
              <w:t>String</w:t>
            </w:r>
          </w:p>
        </w:tc>
        <w:tc>
          <w:tcPr>
            <w:tcW w:w="53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B4E66C" w14:textId="77777777" w:rsidR="00696498" w:rsidRDefault="00000000">
            <w:r>
              <w:rPr>
                <w:color w:val="222222"/>
                <w:sz w:val="17"/>
                <w:szCs w:val="17"/>
              </w:rPr>
              <w:t>ECR container image URI</w:t>
            </w:r>
          </w:p>
        </w:tc>
      </w:tr>
    </w:tbl>
    <w:p w14:paraId="3A21CD13" w14:textId="77777777" w:rsidR="00696498" w:rsidRDefault="00696498">
      <w:pPr>
        <w:spacing w:before="40" w:after="40"/>
      </w:pPr>
    </w:p>
    <w:p w14:paraId="3DC53422" w14:textId="77777777" w:rsidR="00696498" w:rsidRDefault="00000000">
      <w:pPr>
        <w:pStyle w:val="Heading2"/>
        <w:spacing w:before="160" w:after="60"/>
      </w:pPr>
      <w:r>
        <w:rPr>
          <w:b/>
          <w:bCs/>
          <w:color w:val="2E4057"/>
          <w:sz w:val="22"/>
          <w:szCs w:val="22"/>
        </w:rPr>
        <w:t>Outputs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696498" w14:paraId="7C309D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DDB36" w14:textId="77777777" w:rsidR="00696498" w:rsidRDefault="00000000">
            <w:r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  <w:tc>
          <w:tcPr>
            <w:tcW w:w="64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F7ECE" w14:textId="77777777" w:rsidR="00696498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696498" w14:paraId="626B9F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04B024" w14:textId="77777777" w:rsidR="00696498" w:rsidRDefault="00000000">
            <w:r>
              <w:rPr>
                <w:color w:val="222222"/>
                <w:sz w:val="17"/>
                <w:szCs w:val="17"/>
              </w:rPr>
              <w:t>fastqc_html</w:t>
            </w:r>
          </w:p>
        </w:tc>
        <w:tc>
          <w:tcPr>
            <w:tcW w:w="6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E6417F" w14:textId="77777777" w:rsidR="00696498" w:rsidRDefault="00000000">
            <w:r>
              <w:rPr>
                <w:color w:val="222222"/>
                <w:sz w:val="17"/>
                <w:szCs w:val="17"/>
              </w:rPr>
              <w:t>Raw read quality report (HTML)</w:t>
            </w:r>
          </w:p>
        </w:tc>
      </w:tr>
      <w:tr w:rsidR="00696498" w14:paraId="0F6487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C15737" w14:textId="77777777" w:rsidR="00696498" w:rsidRDefault="00000000">
            <w:r>
              <w:rPr>
                <w:color w:val="222222"/>
                <w:sz w:val="17"/>
                <w:szCs w:val="17"/>
              </w:rPr>
              <w:t>dedup_bam</w:t>
            </w:r>
          </w:p>
        </w:tc>
        <w:tc>
          <w:tcPr>
            <w:tcW w:w="64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BBA3C" w14:textId="77777777" w:rsidR="00696498" w:rsidRDefault="00000000">
            <w:r>
              <w:rPr>
                <w:color w:val="222222"/>
                <w:sz w:val="17"/>
                <w:szCs w:val="17"/>
              </w:rPr>
              <w:t>Deduplicated BAM aligned to host genome</w:t>
            </w:r>
          </w:p>
        </w:tc>
      </w:tr>
      <w:tr w:rsidR="00696498" w14:paraId="4CBD7D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A1F102" w14:textId="77777777" w:rsidR="00696498" w:rsidRDefault="00000000">
            <w:r>
              <w:rPr>
                <w:color w:val="222222"/>
                <w:sz w:val="17"/>
                <w:szCs w:val="17"/>
              </w:rPr>
              <w:t>filtered_bam</w:t>
            </w:r>
          </w:p>
        </w:tc>
        <w:tc>
          <w:tcPr>
            <w:tcW w:w="6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A7ADA5" w14:textId="77777777" w:rsidR="00696498" w:rsidRDefault="00000000">
            <w:r>
              <w:rPr>
                <w:color w:val="222222"/>
                <w:sz w:val="17"/>
                <w:szCs w:val="17"/>
              </w:rPr>
              <w:t>Fragment-size-filtered BAM</w:t>
            </w:r>
          </w:p>
        </w:tc>
      </w:tr>
      <w:tr w:rsidR="00696498" w14:paraId="3E7AC8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6E95D" w14:textId="77777777" w:rsidR="00696498" w:rsidRDefault="00000000">
            <w:r>
              <w:rPr>
                <w:color w:val="222222"/>
                <w:sz w:val="17"/>
                <w:szCs w:val="17"/>
              </w:rPr>
              <w:t>peaks_stringent / peaks_relaxed</w:t>
            </w:r>
          </w:p>
        </w:tc>
        <w:tc>
          <w:tcPr>
            <w:tcW w:w="64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B34569" w14:textId="77777777" w:rsidR="00696498" w:rsidRDefault="00000000">
            <w:r>
              <w:rPr>
                <w:color w:val="222222"/>
                <w:sz w:val="17"/>
                <w:szCs w:val="17"/>
              </w:rPr>
              <w:t>SEACR peaks at 1% and 5% signal thresholds</w:t>
            </w:r>
          </w:p>
        </w:tc>
      </w:tr>
      <w:tr w:rsidR="00696498" w14:paraId="28C54A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B08A3" w14:textId="77777777" w:rsidR="00696498" w:rsidRDefault="00000000">
            <w:r>
              <w:rPr>
                <w:color w:val="222222"/>
                <w:sz w:val="17"/>
                <w:szCs w:val="17"/>
              </w:rPr>
              <w:t>bigwig</w:t>
            </w:r>
          </w:p>
        </w:tc>
        <w:tc>
          <w:tcPr>
            <w:tcW w:w="6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071535" w14:textId="77777777" w:rsidR="00696498" w:rsidRDefault="00000000">
            <w:r>
              <w:rPr>
                <w:color w:val="222222"/>
                <w:sz w:val="17"/>
                <w:szCs w:val="17"/>
              </w:rPr>
              <w:t>Spike-in-normalized coverage track for genome browser</w:t>
            </w:r>
          </w:p>
        </w:tc>
      </w:tr>
      <w:tr w:rsidR="00696498" w14:paraId="4A1E1C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C32097" w14:textId="77777777" w:rsidR="00696498" w:rsidRDefault="00000000">
            <w:r>
              <w:rPr>
                <w:color w:val="222222"/>
                <w:sz w:val="17"/>
                <w:szCs w:val="17"/>
              </w:rPr>
              <w:t>annotated_peaks_tsv</w:t>
            </w:r>
          </w:p>
        </w:tc>
        <w:tc>
          <w:tcPr>
            <w:tcW w:w="64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C600EB" w14:textId="77777777" w:rsidR="00696498" w:rsidRDefault="00000000">
            <w:r>
              <w:rPr>
                <w:color w:val="222222"/>
                <w:sz w:val="17"/>
                <w:szCs w:val="17"/>
              </w:rPr>
              <w:t>Peaks annotated with overlapping gene features</w:t>
            </w:r>
          </w:p>
        </w:tc>
      </w:tr>
    </w:tbl>
    <w:p w14:paraId="0044A23F" w14:textId="77777777" w:rsidR="00696498" w:rsidRDefault="00000000">
      <w:r>
        <w:br w:type="page"/>
      </w:r>
    </w:p>
    <w:p w14:paraId="64110B53" w14:textId="77777777" w:rsidR="00696498" w:rsidRDefault="00000000">
      <w:pPr>
        <w:pStyle w:val="Heading1"/>
        <w:pBdr>
          <w:bottom w:val="single" w:sz="4" w:space="0" w:color="1D9E75"/>
        </w:pBdr>
        <w:spacing w:before="240" w:after="80"/>
      </w:pPr>
      <w:r>
        <w:rPr>
          <w:b/>
          <w:bCs/>
          <w:color w:val="2E4057"/>
          <w:sz w:val="26"/>
          <w:szCs w:val="26"/>
        </w:rPr>
        <w:lastRenderedPageBreak/>
        <w:t>3. Task-by-Task Code Explanation</w:t>
      </w:r>
    </w:p>
    <w:p w14:paraId="7CEC5115" w14:textId="77777777" w:rsidR="00696498" w:rsidRDefault="00000000">
      <w:pPr>
        <w:pStyle w:val="Heading2"/>
        <w:spacing w:before="160" w:after="60"/>
      </w:pPr>
      <w:r>
        <w:rPr>
          <w:b/>
          <w:bCs/>
          <w:color w:val="2E4057"/>
          <w:sz w:val="22"/>
          <w:szCs w:val="22"/>
        </w:rPr>
        <w:t>Task 1 — FastQC</w:t>
      </w:r>
    </w:p>
    <w:p w14:paraId="10EF8A5E" w14:textId="77777777" w:rsidR="00696498" w:rsidRDefault="00000000">
      <w:pPr>
        <w:spacing w:before="60" w:after="60"/>
      </w:pPr>
      <w:r>
        <w:rPr>
          <w:color w:val="222222"/>
          <w:sz w:val="19"/>
          <w:szCs w:val="19"/>
        </w:rPr>
        <w:t>Runs quality control on raw FASTQ files. Produces an HTML report showing read quality, adapter content, and GC bias. Acts as a sanity check before any processing — if quality is very low, the experiment may have failed in the lab.</w:t>
      </w:r>
    </w:p>
    <w:p w14:paraId="509BF5D0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fastqc --extract -o . ~{r1} ~{r2}</w:t>
      </w:r>
    </w:p>
    <w:p w14:paraId="0A321936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--extract</w:t>
      </w:r>
      <w:r>
        <w:rPr>
          <w:color w:val="222222"/>
          <w:sz w:val="19"/>
          <w:szCs w:val="19"/>
        </w:rPr>
        <w:t xml:space="preserve"> — unzips FastQC output automatically</w:t>
      </w:r>
    </w:p>
    <w:p w14:paraId="3EFDEEA1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~{r1} ~{r2}</w:t>
      </w:r>
      <w:r>
        <w:rPr>
          <w:color w:val="222222"/>
          <w:sz w:val="19"/>
          <w:szCs w:val="19"/>
        </w:rPr>
        <w:t xml:space="preserve"> — WDL variable interpolation — inserts the actual file paths at runtime</w:t>
      </w:r>
    </w:p>
    <w:p w14:paraId="2EB8714E" w14:textId="77777777" w:rsidR="00696498" w:rsidRDefault="00696498">
      <w:pPr>
        <w:spacing w:before="40" w:after="40"/>
      </w:pPr>
    </w:p>
    <w:p w14:paraId="74DF7681" w14:textId="77777777" w:rsidR="00696498" w:rsidRDefault="00000000">
      <w:pPr>
        <w:pStyle w:val="Heading2"/>
        <w:spacing w:before="160" w:after="60"/>
      </w:pPr>
      <w:r>
        <w:rPr>
          <w:b/>
          <w:bCs/>
          <w:color w:val="2E4057"/>
          <w:sz w:val="22"/>
          <w:szCs w:val="22"/>
        </w:rPr>
        <w:t>Task 2 — TrimGalore</w:t>
      </w:r>
    </w:p>
    <w:p w14:paraId="3BD22368" w14:textId="77777777" w:rsidR="00696498" w:rsidRDefault="00000000">
      <w:pPr>
        <w:spacing w:before="60" w:after="60"/>
      </w:pPr>
      <w:r>
        <w:rPr>
          <w:color w:val="222222"/>
          <w:sz w:val="19"/>
          <w:szCs w:val="19"/>
        </w:rPr>
        <w:t>Removes Illumina adapter sequences and trims bases with quality score below Q20. Adapter contamination causes reads to misalign, producing false peaks — this step is mandatory before alignment.</w:t>
      </w:r>
    </w:p>
    <w:p w14:paraId="07A52008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trim_galore --paired --quality 20 --phred33 --output_dir . ~{r1} ~{r2}</w:t>
      </w:r>
    </w:p>
    <w:p w14:paraId="64CA7ED0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mv *_val_1.fq.gz trimmed_R1.fq.gz</w:t>
      </w:r>
    </w:p>
    <w:p w14:paraId="476FDC56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--paired</w:t>
      </w:r>
      <w:r>
        <w:rPr>
          <w:color w:val="222222"/>
          <w:sz w:val="19"/>
          <w:szCs w:val="19"/>
        </w:rPr>
        <w:t xml:space="preserve"> — keeps both reads of a pair in sync during trimming</w:t>
      </w:r>
    </w:p>
    <w:p w14:paraId="2964A2DD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--quality 20</w:t>
      </w:r>
      <w:r>
        <w:rPr>
          <w:color w:val="222222"/>
          <w:sz w:val="19"/>
          <w:szCs w:val="19"/>
        </w:rPr>
        <w:t xml:space="preserve"> — removes bases below Phred Q20 (99% base accuracy threshold)</w:t>
      </w:r>
    </w:p>
    <w:p w14:paraId="14C8C70A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mv commands</w:t>
      </w:r>
      <w:r>
        <w:rPr>
          <w:color w:val="222222"/>
          <w:sz w:val="19"/>
          <w:szCs w:val="19"/>
        </w:rPr>
        <w:t xml:space="preserve"> — renames outputs to fixed predictable filenames for downstream tasks</w:t>
      </w:r>
    </w:p>
    <w:p w14:paraId="75887A6F" w14:textId="77777777" w:rsidR="00696498" w:rsidRDefault="00696498">
      <w:pPr>
        <w:spacing w:before="40" w:after="40"/>
      </w:pPr>
    </w:p>
    <w:p w14:paraId="0FCDF02F" w14:textId="77777777" w:rsidR="00696498" w:rsidRDefault="00000000">
      <w:pPr>
        <w:pStyle w:val="Heading2"/>
        <w:spacing w:before="160" w:after="60"/>
      </w:pPr>
      <w:r>
        <w:rPr>
          <w:b/>
          <w:bCs/>
          <w:color w:val="2E4057"/>
          <w:sz w:val="22"/>
          <w:szCs w:val="22"/>
        </w:rPr>
        <w:t>Task 3 — SpikeInAlign</w:t>
      </w:r>
    </w:p>
    <w:p w14:paraId="6A83F84A" w14:textId="77777777" w:rsidR="00696498" w:rsidRDefault="00000000">
      <w:pPr>
        <w:spacing w:before="60" w:after="60"/>
      </w:pPr>
      <w:r>
        <w:rPr>
          <w:color w:val="222222"/>
          <w:sz w:val="19"/>
          <w:szCs w:val="19"/>
        </w:rPr>
        <w:t>Aligns trimmed reads to the E. coli genome using STAR. During CUT&amp;RUN, a small amount of E. coli DNA is added to every sample as a calibration spike-in. The read count here is later used to normalize signal between samples (more E. coli reads = deeper sequencing = scale down).</w:t>
      </w:r>
    </w:p>
    <w:p w14:paraId="63D91815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tar -xzf ~{ecoli_index_tar} -C ecoli_index</w:t>
      </w:r>
    </w:p>
    <w:p w14:paraId="1A7DB85F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STAR --runThreadN ~{num_threads} --genomeDir ecoli_index --readFilesIn ~{r1} ~{r2} --readFilesCommand zcat --outSAMtype BAM SortedByCoordinate --outFileNamePrefix spikein_</w:t>
      </w:r>
    </w:p>
    <w:p w14:paraId="6416C6B6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tar -xzf</w:t>
      </w:r>
      <w:r>
        <w:rPr>
          <w:color w:val="222222"/>
          <w:sz w:val="19"/>
          <w:szCs w:val="19"/>
        </w:rPr>
        <w:t xml:space="preserve"> — unpacks the pre-built STAR index from S3 at runtime</w:t>
      </w:r>
    </w:p>
    <w:p w14:paraId="58D228C8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--readFilesCommand zcat</w:t>
      </w:r>
      <w:r>
        <w:rPr>
          <w:color w:val="222222"/>
          <w:sz w:val="19"/>
          <w:szCs w:val="19"/>
        </w:rPr>
        <w:t xml:space="preserve"> — tells STAR inputs are gzipped</w:t>
      </w:r>
    </w:p>
    <w:p w14:paraId="11735361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samtools index</w:t>
      </w:r>
      <w:r>
        <w:rPr>
          <w:color w:val="222222"/>
          <w:sz w:val="19"/>
          <w:szCs w:val="19"/>
        </w:rPr>
        <w:t xml:space="preserve"> — creates .bai index for fast BAM random access</w:t>
      </w:r>
    </w:p>
    <w:p w14:paraId="10527819" w14:textId="77777777" w:rsidR="00696498" w:rsidRDefault="00696498">
      <w:pPr>
        <w:spacing w:before="40" w:after="40"/>
      </w:pPr>
    </w:p>
    <w:p w14:paraId="46D611FA" w14:textId="77777777" w:rsidR="00696498" w:rsidRDefault="00000000">
      <w:pPr>
        <w:pStyle w:val="Heading2"/>
        <w:spacing w:before="160" w:after="60"/>
      </w:pPr>
      <w:r>
        <w:rPr>
          <w:b/>
          <w:bCs/>
          <w:color w:val="2E4057"/>
          <w:sz w:val="22"/>
          <w:szCs w:val="22"/>
        </w:rPr>
        <w:t>Task 4 — HostAlign</w:t>
      </w:r>
    </w:p>
    <w:p w14:paraId="1D7C74D2" w14:textId="77777777" w:rsidR="00696498" w:rsidRDefault="00000000">
      <w:pPr>
        <w:spacing w:before="60" w:after="60"/>
      </w:pPr>
      <w:r>
        <w:rPr>
          <w:color w:val="222222"/>
          <w:sz w:val="19"/>
          <w:szCs w:val="19"/>
        </w:rPr>
        <w:t>Aligns trimmed reads to the host reference genome (human/mouse/etc.) using STAR. This is the primary alignment — output BAM contains the biological signal showing where the antibody target protein was bound across the genome. Logic is identical to SpikeInAlign but uses the host genome index.</w:t>
      </w:r>
    </w:p>
    <w:p w14:paraId="4A9A5D54" w14:textId="77777777" w:rsidR="00696498" w:rsidRDefault="00696498">
      <w:pPr>
        <w:spacing w:before="40" w:after="40"/>
      </w:pPr>
    </w:p>
    <w:p w14:paraId="1EFB2C78" w14:textId="77777777" w:rsidR="00696498" w:rsidRDefault="00000000">
      <w:pPr>
        <w:pStyle w:val="Heading2"/>
        <w:spacing w:before="160" w:after="60"/>
      </w:pPr>
      <w:r>
        <w:rPr>
          <w:b/>
          <w:bCs/>
          <w:color w:val="2E4057"/>
          <w:sz w:val="22"/>
          <w:szCs w:val="22"/>
        </w:rPr>
        <w:t>Task 5 — MarkDuplicates</w:t>
      </w:r>
    </w:p>
    <w:p w14:paraId="24E5BFFA" w14:textId="77777777" w:rsidR="00696498" w:rsidRDefault="00000000">
      <w:pPr>
        <w:spacing w:before="60" w:after="60"/>
      </w:pPr>
      <w:r>
        <w:rPr>
          <w:color w:val="222222"/>
          <w:sz w:val="19"/>
          <w:szCs w:val="19"/>
        </w:rPr>
        <w:t>Uses Picard (Broad Institute Java tool) to add read group metadata then remove PCR duplicates. PCR duplicates are identical copies of the same original DNA fragment created during library amplification — they inflate signal and create false peaks.</w:t>
      </w:r>
    </w:p>
    <w:p w14:paraId="1D029F22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java -jar /opt/picard.jar AddOrReplaceReadGroups I=~{input_bam} O=rg.bam RGID=1 RGLB=lib1 RGPL=ILLUMINA RGPU=unit1 RGSM=~{sample_name}</w:t>
      </w:r>
    </w:p>
    <w:p w14:paraId="089F8F81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java -jar /opt/picard.jar MarkDuplicates I=rg.bam O=dedup.bam M=metrics.txt REMOVE_DUPLICATES=true</w:t>
      </w:r>
    </w:p>
    <w:p w14:paraId="6C510B85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AddOrReplaceReadGroups</w:t>
      </w:r>
      <w:r>
        <w:rPr>
          <w:color w:val="222222"/>
          <w:sz w:val="19"/>
          <w:szCs w:val="19"/>
        </w:rPr>
        <w:t xml:space="preserve"> — adds required metadata tags to BAM header (RGID, RGSM, etc.)</w:t>
      </w:r>
    </w:p>
    <w:p w14:paraId="7C33EE57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REMOVE_DUPLICATES=true</w:t>
      </w:r>
      <w:r>
        <w:rPr>
          <w:color w:val="222222"/>
          <w:sz w:val="19"/>
          <w:szCs w:val="19"/>
        </w:rPr>
        <w:t xml:space="preserve"> — physically deletes duplicates rather than just flagging them</w:t>
      </w:r>
    </w:p>
    <w:p w14:paraId="6F4B77B7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metrics.txt</w:t>
      </w:r>
      <w:r>
        <w:rPr>
          <w:color w:val="222222"/>
          <w:sz w:val="19"/>
          <w:szCs w:val="19"/>
        </w:rPr>
        <w:t xml:space="preserve"> — outputs duplication rate statistics for QC reporting</w:t>
      </w:r>
    </w:p>
    <w:p w14:paraId="1B942A09" w14:textId="77777777" w:rsidR="005252E8" w:rsidRDefault="005252E8" w:rsidP="005252E8"/>
    <w:p w14:paraId="5636ED27" w14:textId="510DDAEA" w:rsidR="00696498" w:rsidRDefault="00000000" w:rsidP="005252E8">
      <w:r>
        <w:rPr>
          <w:b/>
          <w:bCs/>
          <w:color w:val="2E4057"/>
          <w:sz w:val="22"/>
          <w:szCs w:val="22"/>
        </w:rPr>
        <w:t>Task 6 — FilterFragments</w:t>
      </w:r>
    </w:p>
    <w:p w14:paraId="1434E682" w14:textId="77777777" w:rsidR="00696498" w:rsidRDefault="00000000">
      <w:pPr>
        <w:spacing w:before="60" w:after="60"/>
      </w:pPr>
      <w:r>
        <w:rPr>
          <w:color w:val="222222"/>
          <w:sz w:val="19"/>
          <w:szCs w:val="19"/>
        </w:rPr>
        <w:t>Filters the BAM to keep only fragments of the expected size for the target protein. Reads the TLEN field ($9 in SAM format) — this is why paired-end sequencing is mandatory. Without PE data, TLEN is always 0 and this filter produces no output.</w:t>
      </w:r>
    </w:p>
    <w:p w14:paraId="4C7BCDEF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case "~{fragment_size_filter}" in</w:t>
      </w:r>
    </w:p>
    <w:p w14:paraId="44983951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histones)            AWK_CMD='{if ($9&gt;=130 &amp;&amp; $9&lt;=300 || $1~/^@/) print}';;</w:t>
      </w:r>
    </w:p>
    <w:p w14:paraId="1EDBBD0F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transcription_factors) AWK_CMD='{if ($9&lt;130 || $1~/^@/) print}';;</w:t>
      </w:r>
    </w:p>
    <w:p w14:paraId="6EF099C0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*)                   AWK_CMD='{if ($9&lt;1000 || $1~/^@/) print}';;</w:t>
      </w:r>
    </w:p>
    <w:p w14:paraId="1F474886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esac</w:t>
      </w:r>
    </w:p>
    <w:p w14:paraId="0CB5F434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samtools view -h ~{input_bam} | awk "$AWK_CMD" | samtools view -bS - &gt; filtered.bam</w:t>
      </w:r>
    </w:p>
    <w:p w14:paraId="3B663938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$9 (TLEN)</w:t>
      </w:r>
      <w:r>
        <w:rPr>
          <w:color w:val="222222"/>
          <w:sz w:val="19"/>
          <w:szCs w:val="19"/>
        </w:rPr>
        <w:t xml:space="preserve"> — SAM field holding the template/fragment length — only set in paired-end data</w:t>
      </w:r>
    </w:p>
    <w:p w14:paraId="5BADFA60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$1 ~/^@/</w:t>
      </w:r>
      <w:r>
        <w:rPr>
          <w:color w:val="222222"/>
          <w:sz w:val="19"/>
          <w:szCs w:val="19"/>
        </w:rPr>
        <w:t xml:space="preserve"> — always keeps SAM header lines so the output BAM stays valid</w:t>
      </w:r>
    </w:p>
    <w:p w14:paraId="3C6B1755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histones: 130–300 bp</w:t>
      </w:r>
      <w:r>
        <w:rPr>
          <w:color w:val="222222"/>
          <w:sz w:val="19"/>
          <w:szCs w:val="19"/>
        </w:rPr>
        <w:t xml:space="preserve"> — nucleosome-associated fragments</w:t>
      </w:r>
    </w:p>
    <w:p w14:paraId="736AE547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transcription_factors: &lt;130 bp</w:t>
      </w:r>
      <w:r>
        <w:rPr>
          <w:color w:val="222222"/>
          <w:sz w:val="19"/>
          <w:szCs w:val="19"/>
        </w:rPr>
        <w:t xml:space="preserve"> — sub-nucleosomal TF binding footprints</w:t>
      </w:r>
    </w:p>
    <w:p w14:paraId="66EAC6FB" w14:textId="77777777" w:rsidR="00696498" w:rsidRDefault="00696498">
      <w:pPr>
        <w:spacing w:before="40" w:after="40"/>
      </w:pPr>
    </w:p>
    <w:p w14:paraId="57E0847E" w14:textId="77777777" w:rsidR="00696498" w:rsidRDefault="00000000">
      <w:pPr>
        <w:pStyle w:val="Heading2"/>
        <w:spacing w:before="160" w:after="60"/>
      </w:pPr>
      <w:r>
        <w:rPr>
          <w:b/>
          <w:bCs/>
          <w:color w:val="2E4057"/>
          <w:sz w:val="22"/>
          <w:szCs w:val="22"/>
        </w:rPr>
        <w:t>Task 7 — CallPeaks</w:t>
      </w:r>
    </w:p>
    <w:p w14:paraId="5B47B289" w14:textId="77777777" w:rsidR="00696498" w:rsidRDefault="00000000">
      <w:pPr>
        <w:spacing w:before="60" w:after="60"/>
      </w:pPr>
      <w:r>
        <w:rPr>
          <w:color w:val="222222"/>
          <w:sz w:val="19"/>
          <w:szCs w:val="19"/>
        </w:rPr>
        <w:lastRenderedPageBreak/>
        <w:t>Converts the filtered BAM to BedGraph coverage then calls enriched regions using SEACR. SEACR is purpose-built for CUT&amp;RUN's sparse, low-background signal — unlike ChIP-seq peak callers it uses a signal threshold approach. Two thresholds are called from the same BedGraph.</w:t>
      </w:r>
    </w:p>
    <w:p w14:paraId="689906A9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bedtools genomecov -ibam ~{treatment_bam} -bg -pc | sort -k1,1 -k2,2n &gt; treatment.bedgraph</w:t>
      </w:r>
    </w:p>
    <w:p w14:paraId="51A179E1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bash /opt/SEACR/SEACR_1.3.sh treatment.bedgraph 0.01 non stringent peaks_stringent</w:t>
      </w:r>
    </w:p>
    <w:p w14:paraId="3ACD8993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bash /opt/SEACR/SEACR_1.3.sh treatment.bedgraph 0.05 non stringent peaks_relaxed</w:t>
      </w:r>
    </w:p>
    <w:p w14:paraId="7A23A843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-pc flag</w:t>
      </w:r>
      <w:r>
        <w:rPr>
          <w:color w:val="222222"/>
          <w:sz w:val="19"/>
          <w:szCs w:val="19"/>
        </w:rPr>
        <w:t xml:space="preserve"> — paired-end coverage mode — reports full fragment coverage, not just read positions</w:t>
      </w:r>
    </w:p>
    <w:p w14:paraId="44FB06B4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0.01 (stringent)</w:t>
      </w:r>
      <w:r>
        <w:rPr>
          <w:color w:val="222222"/>
          <w:sz w:val="19"/>
          <w:szCs w:val="19"/>
        </w:rPr>
        <w:t xml:space="preserve"> — top 1% of signal blocks — high confidence peaks</w:t>
      </w:r>
    </w:p>
    <w:p w14:paraId="6D3D04AD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0.05 (relaxed)</w:t>
      </w:r>
      <w:r>
        <w:rPr>
          <w:color w:val="222222"/>
          <w:sz w:val="19"/>
          <w:szCs w:val="19"/>
        </w:rPr>
        <w:t xml:space="preserve"> — top 5% of signal blocks — more sensitive, more background</w:t>
      </w:r>
    </w:p>
    <w:p w14:paraId="58E94028" w14:textId="77777777" w:rsidR="00696498" w:rsidRDefault="00696498">
      <w:pPr>
        <w:spacing w:before="40" w:after="40"/>
      </w:pPr>
    </w:p>
    <w:p w14:paraId="074F1A2C" w14:textId="77777777" w:rsidR="00696498" w:rsidRDefault="00000000">
      <w:pPr>
        <w:pStyle w:val="Heading2"/>
        <w:spacing w:before="160" w:after="60"/>
      </w:pPr>
      <w:r>
        <w:rPr>
          <w:b/>
          <w:bCs/>
          <w:color w:val="2E4057"/>
          <w:sz w:val="22"/>
          <w:szCs w:val="22"/>
        </w:rPr>
        <w:t>Task 8 — GenerateBigWig</w:t>
      </w:r>
    </w:p>
    <w:p w14:paraId="00ABC315" w14:textId="77777777" w:rsidR="00696498" w:rsidRDefault="00000000">
      <w:pPr>
        <w:spacing w:before="60" w:after="60"/>
      </w:pPr>
      <w:r>
        <w:rPr>
          <w:color w:val="222222"/>
          <w:sz w:val="19"/>
          <w:szCs w:val="19"/>
        </w:rPr>
        <w:t>Computes a spike-in scale factor and produces a normalized BigWig coverage file. BigWig is used in genome browsers (IGV, UCSC) to visualize signal. Scaling makes samples quantitatively comparable across experiments.</w:t>
      </w:r>
    </w:p>
    <w:p w14:paraId="5867BFD7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host_reads=$(samtools view -c -F 2304 ~{filtered_bam})</w:t>
      </w:r>
    </w:p>
    <w:p w14:paraId="1F377253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spike_reads=$(samtools view -c -F 2304 ~{ecoli_bam})</w:t>
      </w:r>
    </w:p>
    <w:p w14:paraId="2D29A994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factor=$(awk -v h=$host_reads -v s=$spike_reads 'BEGIN{printf "%.6f", h/s}')</w:t>
      </w:r>
    </w:p>
    <w:p w14:paraId="325B5AEC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bedtools genomecov -ibam ~{filtered_bam} -bg -pc | awk -v f="$factor" '{$4=$4*f; print}' &gt; scaled.bedgraph</w:t>
      </w:r>
    </w:p>
    <w:p w14:paraId="75BBE680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bedGraphToBigWig scaled.bedgraph ~{chrom_sizes} ~{sample_name}.bw</w:t>
      </w:r>
    </w:p>
    <w:p w14:paraId="4486A360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scale factor = host_reads / spike_reads</w:t>
      </w:r>
      <w:r>
        <w:rPr>
          <w:color w:val="222222"/>
          <w:sz w:val="19"/>
          <w:szCs w:val="19"/>
        </w:rPr>
        <w:t xml:space="preserve"> — more spike reads = deeper sequencing = scale down</w:t>
      </w:r>
    </w:p>
    <w:p w14:paraId="7C3682D9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-F 2304</w:t>
      </w:r>
      <w:r>
        <w:rPr>
          <w:color w:val="222222"/>
          <w:sz w:val="19"/>
          <w:szCs w:val="19"/>
        </w:rPr>
        <w:t xml:space="preserve"> — excludes secondary and supplementary alignments from read count</w:t>
      </w:r>
    </w:p>
    <w:p w14:paraId="5246AB07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fallback</w:t>
      </w:r>
      <w:r>
        <w:rPr>
          <w:color w:val="222222"/>
          <w:sz w:val="19"/>
          <w:szCs w:val="19"/>
        </w:rPr>
        <w:t xml:space="preserve"> — if spike_reads = 0, generates unscaled BigWig instead of crashing</w:t>
      </w:r>
    </w:p>
    <w:p w14:paraId="7C1C1078" w14:textId="77777777" w:rsidR="00696498" w:rsidRDefault="00696498">
      <w:pPr>
        <w:spacing w:before="40" w:after="40"/>
      </w:pPr>
    </w:p>
    <w:p w14:paraId="5BB0BF22" w14:textId="77777777" w:rsidR="00696498" w:rsidRDefault="00000000">
      <w:pPr>
        <w:pStyle w:val="Heading2"/>
        <w:spacing w:before="160" w:after="60"/>
      </w:pPr>
      <w:r>
        <w:rPr>
          <w:b/>
          <w:bCs/>
          <w:color w:val="2E4057"/>
          <w:sz w:val="22"/>
          <w:szCs w:val="22"/>
        </w:rPr>
        <w:t>Task 9 — AnnotatePeaks</w:t>
      </w:r>
    </w:p>
    <w:p w14:paraId="26A158CA" w14:textId="77777777" w:rsidR="00696498" w:rsidRDefault="00000000">
      <w:pPr>
        <w:spacing w:before="60" w:after="60"/>
      </w:pPr>
      <w:r>
        <w:rPr>
          <w:color w:val="222222"/>
          <w:sz w:val="19"/>
          <w:szCs w:val="19"/>
        </w:rPr>
        <w:t>Intersects called peaks with gene annotation using bedtools — equivalent to a spatial join in database terms. Converts genomic coordinates into biological meaning (e.g. chr1:1000-2000 → promoter of TP53).</w:t>
      </w:r>
    </w:p>
    <w:p w14:paraId="16D80445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bedtools intersect -a ~{peaks_bed} -b ~{annotation_genes} -wa -wb &gt; full_annotation.bed</w:t>
      </w:r>
    </w:p>
    <w:p w14:paraId="78287818" w14:textId="77777777" w:rsidR="00696498" w:rsidRDefault="00000000">
      <w:pPr>
        <w:shd w:val="clear" w:color="auto" w:fill="F4F4F4"/>
        <w:spacing w:before="30" w:after="30"/>
        <w:ind w:left="280" w:right="28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awk 'BEGIN{OFS="\t"} {print $1,$2,$3,$10,$11,$12}' full_annotation.bed &gt; annotated.tsv</w:t>
      </w:r>
    </w:p>
    <w:p w14:paraId="4394374A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-wa -wb</w:t>
      </w:r>
      <w:r>
        <w:rPr>
          <w:color w:val="222222"/>
          <w:sz w:val="19"/>
          <w:szCs w:val="19"/>
        </w:rPr>
        <w:t xml:space="preserve"> — outputs both the peak record and the overlapping gene record for each match</w:t>
      </w:r>
    </w:p>
    <w:p w14:paraId="2819F46A" w14:textId="77777777" w:rsidR="00696498" w:rsidRDefault="00000000">
      <w:pPr>
        <w:spacing w:before="30" w:after="30"/>
        <w:ind w:left="280"/>
      </w:pPr>
      <w:r>
        <w:rPr>
          <w:b/>
          <w:bCs/>
          <w:color w:val="1D9E75"/>
          <w:sz w:val="19"/>
          <w:szCs w:val="19"/>
        </w:rPr>
        <w:t xml:space="preserve">• </w:t>
      </w:r>
      <w:r>
        <w:rPr>
          <w:b/>
          <w:bCs/>
          <w:color w:val="222222"/>
          <w:sz w:val="19"/>
          <w:szCs w:val="19"/>
        </w:rPr>
        <w:t>awk columns</w:t>
      </w:r>
      <w:r>
        <w:rPr>
          <w:color w:val="222222"/>
          <w:sz w:val="19"/>
          <w:szCs w:val="19"/>
        </w:rPr>
        <w:t xml:space="preserve"> — $1-3 = peak coordinates, $10-12 = gene name, score, strand</w:t>
      </w:r>
    </w:p>
    <w:p w14:paraId="06C25AE2" w14:textId="77777777" w:rsidR="00696498" w:rsidRDefault="00696498">
      <w:pPr>
        <w:spacing w:before="40" w:after="40"/>
      </w:pPr>
    </w:p>
    <w:p w14:paraId="69253171" w14:textId="77777777" w:rsidR="00696498" w:rsidRDefault="00000000">
      <w:pPr>
        <w:pStyle w:val="Heading1"/>
        <w:pBdr>
          <w:bottom w:val="single" w:sz="4" w:space="0" w:color="1D9E75"/>
        </w:pBdr>
        <w:spacing w:before="240" w:after="80"/>
      </w:pPr>
      <w:r>
        <w:rPr>
          <w:b/>
          <w:bCs/>
          <w:color w:val="2E4057"/>
          <w:sz w:val="26"/>
          <w:szCs w:val="26"/>
        </w:rPr>
        <w:t>4. Tools Summary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600"/>
      </w:tblGrid>
      <w:tr w:rsidR="00696498" w14:paraId="4E656F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6B5BC" w14:textId="77777777" w:rsidR="00696498" w:rsidRDefault="00000000">
            <w:r>
              <w:rPr>
                <w:b/>
                <w:bCs/>
                <w:color w:val="FFFFFF"/>
                <w:sz w:val="17"/>
                <w:szCs w:val="17"/>
              </w:rPr>
              <w:t>Tool</w:t>
            </w:r>
          </w:p>
        </w:tc>
        <w:tc>
          <w:tcPr>
            <w:tcW w:w="14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C689" w14:textId="77777777" w:rsidR="00696498" w:rsidRDefault="00000000">
            <w:r>
              <w:rPr>
                <w:b/>
                <w:bCs/>
                <w:color w:val="FFFFFF"/>
                <w:sz w:val="17"/>
                <w:szCs w:val="17"/>
              </w:rPr>
              <w:t>Version</w:t>
            </w:r>
          </w:p>
        </w:tc>
        <w:tc>
          <w:tcPr>
            <w:tcW w:w="5600" w:type="dxa"/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B5C6D" w14:textId="77777777" w:rsidR="00696498" w:rsidRDefault="00000000">
            <w:r>
              <w:rPr>
                <w:b/>
                <w:bCs/>
                <w:color w:val="FFFFFF"/>
                <w:sz w:val="17"/>
                <w:szCs w:val="17"/>
              </w:rPr>
              <w:t>Used in task</w:t>
            </w:r>
          </w:p>
        </w:tc>
      </w:tr>
      <w:tr w:rsidR="00696498" w14:paraId="6F6398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EB568" w14:textId="77777777" w:rsidR="00696498" w:rsidRDefault="00000000">
            <w:r>
              <w:rPr>
                <w:color w:val="222222"/>
                <w:sz w:val="17"/>
                <w:szCs w:val="17"/>
              </w:rPr>
              <w:t>STAR</w:t>
            </w:r>
          </w:p>
        </w:tc>
        <w:tc>
          <w:tcPr>
            <w:tcW w:w="1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32101A" w14:textId="77777777" w:rsidR="00696498" w:rsidRDefault="00000000">
            <w:r>
              <w:rPr>
                <w:color w:val="222222"/>
                <w:sz w:val="17"/>
                <w:szCs w:val="17"/>
              </w:rPr>
              <w:t>2.7.11b</w:t>
            </w:r>
          </w:p>
        </w:tc>
        <w:tc>
          <w:tcPr>
            <w:tcW w:w="5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A08D91" w14:textId="77777777" w:rsidR="00696498" w:rsidRDefault="00000000">
            <w:r>
              <w:rPr>
                <w:color w:val="222222"/>
                <w:sz w:val="17"/>
                <w:szCs w:val="17"/>
              </w:rPr>
              <w:t>SpikeInAlign, HostAlign</w:t>
            </w:r>
          </w:p>
        </w:tc>
      </w:tr>
      <w:tr w:rsidR="00696498" w14:paraId="783508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D16EB4" w14:textId="77777777" w:rsidR="00696498" w:rsidRDefault="00000000">
            <w:r>
              <w:rPr>
                <w:color w:val="222222"/>
                <w:sz w:val="17"/>
                <w:szCs w:val="17"/>
              </w:rPr>
              <w:t>Trim Galore</w:t>
            </w:r>
          </w:p>
        </w:tc>
        <w:tc>
          <w:tcPr>
            <w:tcW w:w="14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0DB83" w14:textId="77777777" w:rsidR="00696498" w:rsidRDefault="00000000">
            <w:r>
              <w:rPr>
                <w:color w:val="222222"/>
                <w:sz w:val="17"/>
                <w:szCs w:val="17"/>
              </w:rPr>
              <w:t>0.6.10</w:t>
            </w:r>
          </w:p>
        </w:tc>
        <w:tc>
          <w:tcPr>
            <w:tcW w:w="56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420E8C" w14:textId="77777777" w:rsidR="00696498" w:rsidRDefault="00000000">
            <w:r>
              <w:rPr>
                <w:color w:val="222222"/>
                <w:sz w:val="17"/>
                <w:szCs w:val="17"/>
              </w:rPr>
              <w:t>TrimGalore</w:t>
            </w:r>
          </w:p>
        </w:tc>
      </w:tr>
      <w:tr w:rsidR="00696498" w14:paraId="53E4C4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94B33B" w14:textId="77777777" w:rsidR="00696498" w:rsidRDefault="00000000">
            <w:r>
              <w:rPr>
                <w:color w:val="222222"/>
                <w:sz w:val="17"/>
                <w:szCs w:val="17"/>
              </w:rPr>
              <w:t>FastQC</w:t>
            </w:r>
          </w:p>
        </w:tc>
        <w:tc>
          <w:tcPr>
            <w:tcW w:w="1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C9AE6" w14:textId="77777777" w:rsidR="00696498" w:rsidRDefault="00000000">
            <w:r>
              <w:rPr>
                <w:color w:val="222222"/>
                <w:sz w:val="17"/>
                <w:szCs w:val="17"/>
              </w:rPr>
              <w:t>0.12.1</w:t>
            </w:r>
          </w:p>
        </w:tc>
        <w:tc>
          <w:tcPr>
            <w:tcW w:w="5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BF59CB" w14:textId="77777777" w:rsidR="00696498" w:rsidRDefault="00000000">
            <w:r>
              <w:rPr>
                <w:color w:val="222222"/>
                <w:sz w:val="17"/>
                <w:szCs w:val="17"/>
              </w:rPr>
              <w:t>FastQC</w:t>
            </w:r>
          </w:p>
        </w:tc>
      </w:tr>
      <w:tr w:rsidR="00696498" w14:paraId="564DFA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5AB590" w14:textId="77777777" w:rsidR="00696498" w:rsidRDefault="00000000">
            <w:r>
              <w:rPr>
                <w:color w:val="222222"/>
                <w:sz w:val="17"/>
                <w:szCs w:val="17"/>
              </w:rPr>
              <w:t>Picard</w:t>
            </w:r>
          </w:p>
        </w:tc>
        <w:tc>
          <w:tcPr>
            <w:tcW w:w="14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40112" w14:textId="77777777" w:rsidR="00696498" w:rsidRDefault="00000000">
            <w:r>
              <w:rPr>
                <w:color w:val="222222"/>
                <w:sz w:val="17"/>
                <w:szCs w:val="17"/>
              </w:rPr>
              <w:t>3.1.1</w:t>
            </w:r>
          </w:p>
        </w:tc>
        <w:tc>
          <w:tcPr>
            <w:tcW w:w="56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9EC60" w14:textId="77777777" w:rsidR="00696498" w:rsidRDefault="00000000">
            <w:r>
              <w:rPr>
                <w:color w:val="222222"/>
                <w:sz w:val="17"/>
                <w:szCs w:val="17"/>
              </w:rPr>
              <w:t>MarkDuplicates</w:t>
            </w:r>
          </w:p>
        </w:tc>
      </w:tr>
      <w:tr w:rsidR="00696498" w14:paraId="4264B4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98F2AA" w14:textId="77777777" w:rsidR="00696498" w:rsidRDefault="00000000">
            <w:r>
              <w:rPr>
                <w:color w:val="222222"/>
                <w:sz w:val="17"/>
                <w:szCs w:val="17"/>
              </w:rPr>
              <w:t>samtools</w:t>
            </w:r>
          </w:p>
        </w:tc>
        <w:tc>
          <w:tcPr>
            <w:tcW w:w="1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A21A9A" w14:textId="77777777" w:rsidR="00696498" w:rsidRDefault="00000000">
            <w:r>
              <w:rPr>
                <w:color w:val="222222"/>
                <w:sz w:val="17"/>
                <w:szCs w:val="17"/>
              </w:rPr>
              <w:t>system</w:t>
            </w:r>
          </w:p>
        </w:tc>
        <w:tc>
          <w:tcPr>
            <w:tcW w:w="5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E384A6" w14:textId="77777777" w:rsidR="00696498" w:rsidRDefault="00000000">
            <w:r>
              <w:rPr>
                <w:color w:val="222222"/>
                <w:sz w:val="17"/>
                <w:szCs w:val="17"/>
              </w:rPr>
              <w:t>All alignment tasks</w:t>
            </w:r>
          </w:p>
        </w:tc>
      </w:tr>
      <w:tr w:rsidR="00696498" w14:paraId="37FAAB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5F88C5" w14:textId="77777777" w:rsidR="00696498" w:rsidRDefault="00000000">
            <w:r>
              <w:rPr>
                <w:color w:val="222222"/>
                <w:sz w:val="17"/>
                <w:szCs w:val="17"/>
              </w:rPr>
              <w:t>bedtools</w:t>
            </w:r>
          </w:p>
        </w:tc>
        <w:tc>
          <w:tcPr>
            <w:tcW w:w="14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0EB02D" w14:textId="77777777" w:rsidR="00696498" w:rsidRDefault="00000000">
            <w:r>
              <w:rPr>
                <w:color w:val="222222"/>
                <w:sz w:val="17"/>
                <w:szCs w:val="17"/>
              </w:rPr>
              <w:t>system</w:t>
            </w:r>
          </w:p>
        </w:tc>
        <w:tc>
          <w:tcPr>
            <w:tcW w:w="56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899A8C" w14:textId="77777777" w:rsidR="00696498" w:rsidRDefault="00000000">
            <w:r>
              <w:rPr>
                <w:color w:val="222222"/>
                <w:sz w:val="17"/>
                <w:szCs w:val="17"/>
              </w:rPr>
              <w:t>CallPeaks, GenerateBigWig, AnnotatePeaks</w:t>
            </w:r>
          </w:p>
        </w:tc>
      </w:tr>
      <w:tr w:rsidR="00696498" w14:paraId="45305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8F41C7" w14:textId="77777777" w:rsidR="00696498" w:rsidRDefault="00000000">
            <w:r>
              <w:rPr>
                <w:color w:val="222222"/>
                <w:sz w:val="17"/>
                <w:szCs w:val="17"/>
              </w:rPr>
              <w:t>SEACR</w:t>
            </w:r>
          </w:p>
        </w:tc>
        <w:tc>
          <w:tcPr>
            <w:tcW w:w="1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B2637" w14:textId="77777777" w:rsidR="00696498" w:rsidRDefault="00000000">
            <w:r>
              <w:rPr>
                <w:color w:val="222222"/>
                <w:sz w:val="17"/>
                <w:szCs w:val="17"/>
              </w:rPr>
              <w:t>1.3</w:t>
            </w:r>
          </w:p>
        </w:tc>
        <w:tc>
          <w:tcPr>
            <w:tcW w:w="5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55EB4A" w14:textId="77777777" w:rsidR="00696498" w:rsidRDefault="00000000">
            <w:r>
              <w:rPr>
                <w:color w:val="222222"/>
                <w:sz w:val="17"/>
                <w:szCs w:val="17"/>
              </w:rPr>
              <w:t>CallPeaks</w:t>
            </w:r>
          </w:p>
        </w:tc>
      </w:tr>
      <w:tr w:rsidR="00696498" w14:paraId="578D04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B43AC6" w14:textId="77777777" w:rsidR="00696498" w:rsidRDefault="00000000">
            <w:r>
              <w:rPr>
                <w:color w:val="222222"/>
                <w:sz w:val="17"/>
                <w:szCs w:val="17"/>
              </w:rPr>
              <w:t>bedGraphToBigWig</w:t>
            </w:r>
          </w:p>
        </w:tc>
        <w:tc>
          <w:tcPr>
            <w:tcW w:w="14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FA781" w14:textId="77777777" w:rsidR="00696498" w:rsidRDefault="00000000">
            <w:r>
              <w:rPr>
                <w:color w:val="222222"/>
                <w:sz w:val="17"/>
                <w:szCs w:val="17"/>
              </w:rPr>
              <w:t>UCSC</w:t>
            </w:r>
          </w:p>
        </w:tc>
        <w:tc>
          <w:tcPr>
            <w:tcW w:w="5600" w:type="dxa"/>
            <w:shd w:val="clear" w:color="auto" w:fill="F1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09D715" w14:textId="77777777" w:rsidR="00696498" w:rsidRDefault="00000000">
            <w:r>
              <w:rPr>
                <w:color w:val="222222"/>
                <w:sz w:val="17"/>
                <w:szCs w:val="17"/>
              </w:rPr>
              <w:t>GenerateBigWig</w:t>
            </w:r>
          </w:p>
        </w:tc>
      </w:tr>
    </w:tbl>
    <w:p w14:paraId="767904BC" w14:textId="2069A6C3" w:rsidR="00696498" w:rsidRDefault="00696498">
      <w:pPr>
        <w:spacing w:before="60" w:after="60"/>
      </w:pPr>
    </w:p>
    <w:sectPr w:rsidR="00696498">
      <w:pgSz w:w="11906" w:h="16838"/>
      <w:pgMar w:top="800" w:right="900" w:bottom="8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B47FB"/>
    <w:multiLevelType w:val="hybridMultilevel"/>
    <w:tmpl w:val="392A4EE0"/>
    <w:lvl w:ilvl="0" w:tplc="66901570">
      <w:start w:val="1"/>
      <w:numFmt w:val="bullet"/>
      <w:lvlText w:val="●"/>
      <w:lvlJc w:val="left"/>
      <w:pPr>
        <w:ind w:left="720" w:hanging="360"/>
      </w:pPr>
    </w:lvl>
    <w:lvl w:ilvl="1" w:tplc="AD82EE6A">
      <w:start w:val="1"/>
      <w:numFmt w:val="bullet"/>
      <w:lvlText w:val="○"/>
      <w:lvlJc w:val="left"/>
      <w:pPr>
        <w:ind w:left="1440" w:hanging="360"/>
      </w:pPr>
    </w:lvl>
    <w:lvl w:ilvl="2" w:tplc="1F7E64AA">
      <w:start w:val="1"/>
      <w:numFmt w:val="bullet"/>
      <w:lvlText w:val="■"/>
      <w:lvlJc w:val="left"/>
      <w:pPr>
        <w:ind w:left="2160" w:hanging="360"/>
      </w:pPr>
    </w:lvl>
    <w:lvl w:ilvl="3" w:tplc="4B985568">
      <w:start w:val="1"/>
      <w:numFmt w:val="bullet"/>
      <w:lvlText w:val="●"/>
      <w:lvlJc w:val="left"/>
      <w:pPr>
        <w:ind w:left="2880" w:hanging="360"/>
      </w:pPr>
    </w:lvl>
    <w:lvl w:ilvl="4" w:tplc="D9B8F8B6">
      <w:start w:val="1"/>
      <w:numFmt w:val="bullet"/>
      <w:lvlText w:val="○"/>
      <w:lvlJc w:val="left"/>
      <w:pPr>
        <w:ind w:left="3600" w:hanging="360"/>
      </w:pPr>
    </w:lvl>
    <w:lvl w:ilvl="5" w:tplc="04220DC8">
      <w:start w:val="1"/>
      <w:numFmt w:val="bullet"/>
      <w:lvlText w:val="■"/>
      <w:lvlJc w:val="left"/>
      <w:pPr>
        <w:ind w:left="4320" w:hanging="360"/>
      </w:pPr>
    </w:lvl>
    <w:lvl w:ilvl="6" w:tplc="37365E18">
      <w:start w:val="1"/>
      <w:numFmt w:val="bullet"/>
      <w:lvlText w:val="●"/>
      <w:lvlJc w:val="left"/>
      <w:pPr>
        <w:ind w:left="5040" w:hanging="360"/>
      </w:pPr>
    </w:lvl>
    <w:lvl w:ilvl="7" w:tplc="3F925058">
      <w:start w:val="1"/>
      <w:numFmt w:val="bullet"/>
      <w:lvlText w:val="●"/>
      <w:lvlJc w:val="left"/>
      <w:pPr>
        <w:ind w:left="5760" w:hanging="360"/>
      </w:pPr>
    </w:lvl>
    <w:lvl w:ilvl="8" w:tplc="D8DE6B3A">
      <w:start w:val="1"/>
      <w:numFmt w:val="bullet"/>
      <w:lvlText w:val="●"/>
      <w:lvlJc w:val="left"/>
      <w:pPr>
        <w:ind w:left="6480" w:hanging="360"/>
      </w:pPr>
    </w:lvl>
  </w:abstractNum>
  <w:num w:numId="1" w16cid:durableId="377752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498"/>
    <w:rsid w:val="001714AA"/>
    <w:rsid w:val="005252E8"/>
    <w:rsid w:val="00696498"/>
    <w:rsid w:val="006B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38DBE"/>
  <w15:docId w15:val="{96A5CF81-9E6E-4688-84F3-BD99A6450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1121</Words>
  <Characters>6721</Characters>
  <Application>Microsoft Office Word</Application>
  <DocSecurity>0</DocSecurity>
  <Lines>203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Rekha Kosaraju</cp:lastModifiedBy>
  <cp:revision>2</cp:revision>
  <dcterms:created xsi:type="dcterms:W3CDTF">2026-07-02T23:35:00Z</dcterms:created>
  <dcterms:modified xsi:type="dcterms:W3CDTF">2026-07-03T15:34:00Z</dcterms:modified>
</cp:coreProperties>
</file>