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3E95" w14:textId="77777777" w:rsidR="007D3820" w:rsidRDefault="007D3820">
      <w:pPr>
        <w:pStyle w:val="Heading1"/>
        <w:spacing w:before="120" w:after="120" w:line="240" w:lineRule="auto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D3820" w14:paraId="6BC0FE93" w14:textId="77777777">
        <w:trPr>
          <w:cantSplit/>
        </w:trPr>
        <w:tc>
          <w:tcPr>
            <w:tcW w:w="6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A1E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Gestionar cartelera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41EF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42F2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D3820" w14:paraId="1770F5FC" w14:textId="77777777">
        <w:trPr>
          <w:cantSplit/>
        </w:trPr>
        <w:tc>
          <w:tcPr>
            <w:tcW w:w="659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443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B54C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D3820" w14:paraId="131F7E86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8210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manejar las obras mostradas en la cartelera</w:t>
            </w:r>
          </w:p>
        </w:tc>
      </w:tr>
      <w:tr w:rsidR="007D3820" w14:paraId="1CD53EE4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A4EF" w14:textId="08DD7231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en el momento que hay que dar de baja una obra o dar de alta una </w:t>
            </w:r>
            <w:r w:rsidR="00760BFE">
              <w:rPr>
                <w:rFonts w:ascii="Arial" w:hAnsi="Arial" w:cs="Arial"/>
                <w:sz w:val="20"/>
              </w:rPr>
              <w:t>compañía</w:t>
            </w:r>
          </w:p>
        </w:tc>
      </w:tr>
      <w:tr w:rsidR="007D3820" w14:paraId="462F8006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710B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7D3820" w14:paraId="438A991B" w14:textId="77777777">
        <w:trPr>
          <w:cantSplit/>
        </w:trPr>
        <w:tc>
          <w:tcPr>
            <w:tcW w:w="41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4F358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39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D3820" w14:paraId="6B6267A7" w14:textId="77777777"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</w:tcPr>
          <w:p w14:paraId="37208750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5F3CE1E" w14:textId="3A7D5FC2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accede a la sección de gestión de cartelera</w:t>
            </w:r>
          </w:p>
          <w:p w14:paraId="25374EBC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5D4434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2753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4307398F" w14:textId="77777777"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</w:tcPr>
          <w:p w14:paraId="392F5CF7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90E4DC3" w14:textId="4A1ABB15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</w:t>
            </w:r>
            <w:r w:rsidR="00C003AA">
              <w:rPr>
                <w:rFonts w:ascii="Arial" w:hAnsi="Arial" w:cs="Arial"/>
                <w:sz w:val="20"/>
              </w:rPr>
              <w:t>dar de alta</w:t>
            </w:r>
            <w:r>
              <w:rPr>
                <w:rFonts w:ascii="Arial" w:hAnsi="Arial" w:cs="Arial"/>
                <w:sz w:val="20"/>
              </w:rPr>
              <w:t xml:space="preserve"> obra’. Se dispara el caso de uso 1.1</w:t>
            </w:r>
          </w:p>
          <w:p w14:paraId="64CA307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446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74AF" w14:textId="7B8FC0D1" w:rsidR="00760BFE" w:rsidRDefault="00760BFE" w:rsidP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</w:t>
            </w:r>
            <w:r w:rsidR="00C003AA">
              <w:rPr>
                <w:rFonts w:ascii="Arial" w:hAnsi="Arial" w:cs="Arial"/>
                <w:sz w:val="20"/>
              </w:rPr>
              <w:t>dar de baja</w:t>
            </w:r>
            <w:r>
              <w:rPr>
                <w:rFonts w:ascii="Arial" w:hAnsi="Arial" w:cs="Arial"/>
                <w:sz w:val="20"/>
              </w:rPr>
              <w:t xml:space="preserve"> obra’. Se dispara el caso de uso 1.</w:t>
            </w:r>
            <w:r>
              <w:rPr>
                <w:rFonts w:ascii="Arial" w:hAnsi="Arial" w:cs="Arial"/>
                <w:sz w:val="20"/>
              </w:rPr>
              <w:t>2</w:t>
            </w:r>
          </w:p>
          <w:p w14:paraId="40F646CF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234365F0" w14:textId="77777777"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</w:tcPr>
          <w:p w14:paraId="0737EBEF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762E028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773E1813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242E7DED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ABAA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22C22762" w14:textId="77777777">
        <w:trPr>
          <w:cantSplit/>
          <w:trHeight w:val="313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</w:tcPr>
          <w:p w14:paraId="6BAA5F1C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20F947C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2AC00E53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24F23F41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5476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0263CFD2" w14:textId="77777777">
        <w:trPr>
          <w:cantSplit/>
          <w:trHeight w:val="313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9F77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B48EF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1779D53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55109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86A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1832781A" w14:textId="77777777">
        <w:trPr>
          <w:cantSplit/>
          <w:trHeight w:val="175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84C08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F9B736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34F6571A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785B08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32E6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7CEB1E4F" w14:textId="77777777">
        <w:trPr>
          <w:trHeight w:val="7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6290D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1CCFD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1EB1C3A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BAAEC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DD9F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2F0D17D7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F13" w14:textId="161A2EEA" w:rsidR="007D3820" w:rsidRP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</w:rPr>
              <w:t>Post-condiciones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</w:tc>
      </w:tr>
      <w:tr w:rsidR="007D3820" w14:paraId="6E9D79FD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2E6E" w14:textId="77777777" w:rsid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62BF8704" w14:textId="68AB931F" w:rsidR="00760BFE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760BFE">
              <w:rPr>
                <w:rFonts w:ascii="Arial" w:hAnsi="Arial" w:cs="Arial"/>
                <w:sz w:val="20"/>
              </w:rPr>
              <w:t>mostrar obra</w:t>
            </w:r>
          </w:p>
          <w:p w14:paraId="24586813" w14:textId="1A53A629" w:rsidR="007D3820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quitar obra</w:t>
            </w:r>
            <w:r w:rsidR="00000000" w:rsidRPr="00760B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D3820" w14:paraId="6E1A0F25" w14:textId="77777777">
        <w:trPr>
          <w:cantSplit/>
        </w:trPr>
        <w:tc>
          <w:tcPr>
            <w:tcW w:w="1013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DF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D3820" w14:paraId="427541A8" w14:textId="77777777">
        <w:trPr>
          <w:cantSplit/>
        </w:trPr>
        <w:tc>
          <w:tcPr>
            <w:tcW w:w="101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EF4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</w:p>
          <w:p w14:paraId="0FBF8C4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76496E9" w14:textId="77777777" w:rsidR="007D3820" w:rsidRDefault="007D3820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60BFE" w14:paraId="5C0FBB05" w14:textId="77777777" w:rsidTr="004B6B84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9A6" w14:textId="3C356A5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003AA">
              <w:rPr>
                <w:rFonts w:ascii="Arial" w:hAnsi="Arial" w:cs="Arial"/>
                <w:sz w:val="20"/>
              </w:rPr>
              <w:t>Dar de alta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B718" w14:textId="19D6A2A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  <w:r w:rsidR="00C003AA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D9A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60BFE" w14:paraId="50E9014A" w14:textId="77777777" w:rsidTr="004B6B84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9E3C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4175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60BFE" w14:paraId="4F17C220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148" w14:textId="31F235A6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permite al sistema </w:t>
            </w:r>
            <w:r w:rsidR="00C003AA">
              <w:rPr>
                <w:rFonts w:ascii="Arial" w:hAnsi="Arial" w:cs="Arial"/>
                <w:sz w:val="20"/>
              </w:rPr>
              <w:t>agregar nuevas obras a la cartelera</w:t>
            </w:r>
          </w:p>
        </w:tc>
      </w:tr>
      <w:tr w:rsidR="00760BFE" w14:paraId="709F0D2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1D97" w14:textId="48348A6B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C003AA">
              <w:rPr>
                <w:rFonts w:ascii="Arial" w:hAnsi="Arial" w:cs="Arial"/>
                <w:sz w:val="20"/>
              </w:rPr>
              <w:t>cuando el administrador confirma la agregación de una nueva obra</w:t>
            </w:r>
          </w:p>
        </w:tc>
      </w:tr>
      <w:tr w:rsidR="00760BFE" w14:paraId="2ADEFBDB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E0BE" w14:textId="77777777" w:rsidR="00C003AA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2FDC24F" w14:textId="65D9F4C9" w:rsidR="00760BFE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="00760BFE">
              <w:rPr>
                <w:rFonts w:ascii="Arial" w:hAnsi="Arial" w:cs="Arial"/>
                <w:sz w:val="20"/>
              </w:rPr>
              <w:t>ay un administrador en el sistema</w:t>
            </w:r>
          </w:p>
          <w:p w14:paraId="20C7C50B" w14:textId="6A0F7D89" w:rsidR="00C003AA" w:rsidRPr="00C003AA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una compañía que produjo la obra a agregar</w:t>
            </w:r>
          </w:p>
        </w:tc>
      </w:tr>
      <w:tr w:rsidR="00760BFE" w14:paraId="3E9A0701" w14:textId="77777777" w:rsidTr="004B6B84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770D7A0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F18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60BFE" w14:paraId="449961F2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60B9817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5D68551" w14:textId="0F64AEF1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</w:t>
            </w:r>
            <w:r w:rsidR="00021406">
              <w:rPr>
                <w:rFonts w:ascii="Arial" w:hAnsi="Arial" w:cs="Arial"/>
                <w:sz w:val="20"/>
              </w:rPr>
              <w:t>selecciona ‘agregar obra’ en el menú de gestión de cartelera</w:t>
            </w:r>
          </w:p>
          <w:p w14:paraId="41C561E5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C49769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737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785E80F8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B4F4B18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3C00AAD1" w14:textId="71FDFE80" w:rsidR="00760BFE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registra la información relativa de la obra (dispara 2.2 consultar obra)</w:t>
            </w:r>
          </w:p>
          <w:p w14:paraId="00A5D844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5664EF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21C5" w14:textId="49FEC638" w:rsidR="00760BFE" w:rsidRDefault="00760BFE" w:rsidP="00021406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68BBF40D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C86946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28D6BE4" w14:textId="77777777" w:rsidR="00760BFE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llama 3.1 dar de alta sala</w:t>
            </w:r>
          </w:p>
          <w:p w14:paraId="29B07658" w14:textId="22178B5E" w:rsidR="00021406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1B8DDC4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9333" w14:textId="5BA9B4FA" w:rsidR="00760BFE" w:rsidRDefault="007A30D1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sala ya esta dada de alta, y se le informa al administrador que busque otra sala</w:t>
            </w:r>
          </w:p>
        </w:tc>
      </w:tr>
      <w:tr w:rsidR="00760BFE" w14:paraId="5E41ECD9" w14:textId="77777777" w:rsidTr="004B6B84">
        <w:trPr>
          <w:cantSplit/>
          <w:trHeight w:val="313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D8E7F7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2EBD1C40" w14:textId="08C1C228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llama 12.1 y se establece </w:t>
            </w:r>
            <w:r w:rsidRPr="008259FE">
              <w:rPr>
                <w:rFonts w:ascii="Arial" w:hAnsi="Arial" w:cs="Arial"/>
                <w:sz w:val="20"/>
              </w:rPr>
              <w:t>el calendario de representaciones de la obra</w:t>
            </w:r>
          </w:p>
          <w:p w14:paraId="27F18E2E" w14:textId="32D554B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8E846C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8EB2" w14:textId="7F535480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Las fechas solicitadas ya están ocupadas, y se le informa al administrador</w:t>
            </w:r>
          </w:p>
        </w:tc>
      </w:tr>
      <w:tr w:rsidR="00760BFE" w14:paraId="4C10EEC8" w14:textId="77777777" w:rsidTr="004B6B84">
        <w:trPr>
          <w:cantSplit/>
          <w:trHeight w:val="313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824C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82FB2" w14:textId="3213BCDA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259FE">
              <w:rPr>
                <w:rFonts w:ascii="Arial" w:hAnsi="Arial" w:cs="Arial"/>
                <w:sz w:val="20"/>
              </w:rPr>
              <w:t>El sistema almacena la información y actualiza la cartelera.</w:t>
            </w:r>
          </w:p>
          <w:p w14:paraId="2FEAC975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F68D7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EA0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42FEB34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9F9A" w14:textId="1D6AECF0" w:rsidR="00760BFE" w:rsidRPr="004B6B84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4B6B84">
              <w:rPr>
                <w:rFonts w:ascii="Arial" w:hAnsi="Arial" w:cs="Arial"/>
                <w:sz w:val="20"/>
              </w:rPr>
              <w:t>hay una obra nueva mostrada en la cartelera</w:t>
            </w:r>
          </w:p>
        </w:tc>
      </w:tr>
      <w:tr w:rsidR="00760BFE" w14:paraId="7BBF44F9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9272" w14:textId="77777777" w:rsidR="008259FE" w:rsidRDefault="00760BFE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6B99EB32" w14:textId="77777777" w:rsidR="004B6B84" w:rsidRDefault="008259FE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  <w:r w:rsidR="004B6B84">
              <w:rPr>
                <w:rFonts w:ascii="Arial" w:hAnsi="Arial" w:cs="Arial"/>
                <w:sz w:val="20"/>
              </w:rPr>
              <w:t xml:space="preserve"> consultar obra</w:t>
            </w:r>
          </w:p>
          <w:p w14:paraId="7FF7330C" w14:textId="77777777" w:rsidR="004B6B84" w:rsidRDefault="004B6B84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 dar de alta sala</w:t>
            </w:r>
          </w:p>
          <w:p w14:paraId="2DC50E38" w14:textId="6E737F51" w:rsidR="00760BFE" w:rsidRPr="008259FE" w:rsidRDefault="004B6B84" w:rsidP="008259FE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12.1 agregar fechas</w:t>
            </w:r>
            <w:r w:rsidR="00760BFE"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60BFE" w14:paraId="0BE1D96C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200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60BFE" w14:paraId="14EBAB3D" w14:textId="77777777" w:rsidTr="004B6B84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BB9B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</w:p>
          <w:p w14:paraId="37500C1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58FE2A0E" w14:textId="77777777" w:rsidR="007D3820" w:rsidRDefault="007D3820">
      <w:pPr>
        <w:spacing w:before="120" w:after="120"/>
      </w:pPr>
    </w:p>
    <w:sectPr w:rsidR="007D3820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223"/>
    <w:multiLevelType w:val="multilevel"/>
    <w:tmpl w:val="19C27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42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20"/>
    <w:rsid w:val="00021406"/>
    <w:rsid w:val="004B6B84"/>
    <w:rsid w:val="00760BFE"/>
    <w:rsid w:val="007A30D1"/>
    <w:rsid w:val="007D3820"/>
    <w:rsid w:val="008259FE"/>
    <w:rsid w:val="009F15A4"/>
    <w:rsid w:val="00C0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45EC"/>
  <w15:docId w15:val="{09796BB7-B3C5-4FDE-8038-AFFA3B9E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5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18695A"/>
    <w:pPr>
      <w:keepNext/>
      <w:tabs>
        <w:tab w:val="left" w:pos="0"/>
      </w:tabs>
      <w:spacing w:line="288" w:lineRule="auto"/>
      <w:ind w:right="-62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695A"/>
    <w:rPr>
      <w:rFonts w:ascii="Arial" w:eastAsia="Times New Roman" w:hAnsi="Arial" w:cs="Arial"/>
      <w:b/>
      <w:bCs/>
      <w:sz w:val="24"/>
      <w:szCs w:val="24"/>
      <w:lang w:val="es-ES"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18695A"/>
    <w:rPr>
      <w:rFonts w:ascii="Arial" w:eastAsia="Times New Roman" w:hAnsi="Arial" w:cs="Arial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CJK SC" w:hAnsi="Carlito" w:cs="Noto Sans Devanagari"/>
      <w:sz w:val="33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rlito" w:hAnsi="Carlito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Noto Sans Devanagari"/>
      <w:i/>
      <w:iCs/>
      <w:sz w:val="27"/>
    </w:rPr>
  </w:style>
  <w:style w:type="paragraph" w:customStyle="1" w:styleId="Index">
    <w:name w:val="Index"/>
    <w:basedOn w:val="Normal"/>
    <w:qFormat/>
    <w:pPr>
      <w:suppressLineNumbers/>
    </w:pPr>
    <w:rPr>
      <w:rFonts w:ascii="Carlito" w:hAnsi="Carlito" w:cs="Noto Sans Devanagari"/>
    </w:rPr>
  </w:style>
  <w:style w:type="paragraph" w:styleId="BodyTextIndent">
    <w:name w:val="Body Text Indent"/>
    <w:basedOn w:val="Normal"/>
    <w:link w:val="BodyTextIndentChar"/>
    <w:semiHidden/>
    <w:rsid w:val="0018695A"/>
    <w:pPr>
      <w:ind w:right="-522" w:firstLine="708"/>
    </w:pPr>
    <w:rPr>
      <w:rFonts w:ascii="Arial" w:hAnsi="Arial" w:cs="Arial"/>
      <w:lang w:val="es-AR"/>
    </w:rPr>
  </w:style>
  <w:style w:type="paragraph" w:styleId="ListParagraph">
    <w:name w:val="List Paragraph"/>
    <w:basedOn w:val="Normal"/>
    <w:uiPriority w:val="34"/>
    <w:qFormat/>
    <w:rsid w:val="007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dc:description/>
  <cp:lastModifiedBy>Jared Israel Peter</cp:lastModifiedBy>
  <cp:revision>5</cp:revision>
  <dcterms:created xsi:type="dcterms:W3CDTF">2018-04-03T13:36:00Z</dcterms:created>
  <dcterms:modified xsi:type="dcterms:W3CDTF">2024-10-11T11:28:00Z</dcterms:modified>
  <dc:language>en-US</dc:language>
</cp:coreProperties>
</file>