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center"/>
      </w:pPr>
      <w:r>
        <w:rPr>
          <w:rtl w:val="1"/>
        </w:rPr>
        <w:t>מדינה יהודית בעלת תוכן</w:t>
      </w:r>
    </w:p>
    <w:p>
      <w:pPr>
        <w:bidi w:val="1"/>
        <w:jc w:val="center"/>
      </w:pPr>
      <w:r>
        <w:rPr>
          <w:sz w:val="32"/>
          <w:rtl w:val="1"/>
        </w:rPr>
        <w:t>עשרה מאמרים על זהות, ריבונות ומשפט</w:t>
      </w:r>
    </w:p>
    <w:p>
      <w:r>
        <w:br w:type="page"/>
      </w:r>
    </w:p>
    <w:p>
      <w:pPr>
        <w:pStyle w:val="Heading1"/>
        <w:bidi w:val="1"/>
        <w:jc w:val="center"/>
      </w:pPr>
      <w:r>
        <w:rPr>
          <w:rtl w:val="1"/>
        </w:rPr>
        <w:t>תוכן העניינים</w:t>
      </w:r>
    </w:p>
    <w:p>
      <w:pPr>
        <w:bidi w:val="1"/>
        <w:jc w:val="both"/>
      </w:pPr>
      <w:r>
        <w:rPr>
          <w:rtl w:val="1"/>
        </w:rPr>
        <w:t>מבוא</w:t>
      </w:r>
    </w:p>
    <w:p>
      <w:pPr>
        <w:bidi w:val="1"/>
        <w:jc w:val="both"/>
      </w:pPr>
      <w:r>
        <w:rPr>
          <w:rtl w:val="1"/>
        </w:rPr>
        <w:t>פרק ראשון: מי שומר על השער? המערכה על הגיור ועל השאלה מיהו יהודי</w:t>
      </w:r>
    </w:p>
    <w:p>
      <w:pPr>
        <w:bidi w:val="1"/>
        <w:jc w:val="both"/>
      </w:pPr>
      <w:r>
        <w:rPr>
          <w:rtl w:val="1"/>
        </w:rPr>
        <w:t>פרק שני: חופה בזום, קידושין בבג"ץ: המערכה על הבית היהודי</w:t>
      </w:r>
    </w:p>
    <w:p>
      <w:pPr>
        <w:bidi w:val="1"/>
        <w:jc w:val="both"/>
      </w:pPr>
      <w:r>
        <w:rPr>
          <w:rtl w:val="1"/>
        </w:rPr>
        <w:t>פרק שלישי: מי מכשיר את השולחן? המערכה על הכשרות הממלכתית</w:t>
      </w:r>
    </w:p>
    <w:p>
      <w:pPr>
        <w:bidi w:val="1"/>
        <w:jc w:val="both"/>
      </w:pPr>
      <w:r>
        <w:rPr>
          <w:rtl w:val="1"/>
        </w:rPr>
        <w:t>פרק רביעי: של מי השבת? המערכה על יום המנוחה של האומה</w:t>
      </w:r>
    </w:p>
    <w:p>
      <w:pPr>
        <w:bidi w:val="1"/>
        <w:jc w:val="both"/>
      </w:pPr>
      <w:r>
        <w:rPr>
          <w:rtl w:val="1"/>
        </w:rPr>
        <w:t>פרק חמישי: המים הפרטיים ביותר: המקווה, הבלנית והעותרים</w:t>
      </w:r>
    </w:p>
    <w:p>
      <w:pPr>
        <w:bidi w:val="1"/>
        <w:jc w:val="both"/>
      </w:pPr>
      <w:r>
        <w:rPr>
          <w:rtl w:val="1"/>
        </w:rPr>
        <w:t>פרק שישי: אבני הבית: הכותל, בתי הכנסת והמערכה על המקום הקדוש</w:t>
      </w:r>
    </w:p>
    <w:p>
      <w:pPr>
        <w:bidi w:val="1"/>
        <w:jc w:val="both"/>
      </w:pPr>
      <w:r>
        <w:rPr>
          <w:rtl w:val="1"/>
        </w:rPr>
        <w:t>פרק שביעי: מחיצה בפני עיוור: המערכה על ההפרדה המגדרית</w:t>
      </w:r>
    </w:p>
    <w:p>
      <w:pPr>
        <w:bidi w:val="1"/>
        <w:jc w:val="both"/>
      </w:pPr>
      <w:r>
        <w:rPr>
          <w:rtl w:val="1"/>
        </w:rPr>
        <w:t>פרק שמיני: תורתו אומנותו: המערכה על בני הישיבות</w:t>
      </w:r>
    </w:p>
    <w:p>
      <w:pPr>
        <w:bidi w:val="1"/>
        <w:jc w:val="both"/>
      </w:pPr>
      <w:r>
        <w:rPr>
          <w:rtl w:val="1"/>
        </w:rPr>
        <w:t>פרק תשיעי: הדור הבא: חינוך, מוסדות ומינויים</w:t>
      </w:r>
    </w:p>
    <w:p>
      <w:pPr>
        <w:bidi w:val="1"/>
        <w:jc w:val="both"/>
      </w:pPr>
      <w:r>
        <w:rPr>
          <w:rtl w:val="1"/>
        </w:rPr>
        <w:t>פרק עשירי: מדינה יהודית כערך עליון: השיטה במלואה, והמענה</w:t>
      </w:r>
    </w:p>
    <w:p>
      <w:pPr>
        <w:bidi w:val="1"/>
        <w:jc w:val="both"/>
      </w:pPr>
      <w:r>
        <w:rPr>
          <w:rtl w:val="1"/>
        </w:rPr>
        <w:t>נספחים</w:t>
      </w:r>
    </w:p>
    <w:p>
      <w:r>
        <w:br w:type="page"/>
      </w:r>
    </w:p>
    <w:p>
      <w:pPr>
        <w:pStyle w:val="Heading1"/>
        <w:bidi w:val="1"/>
        <w:jc w:val="center"/>
      </w:pPr>
      <w:r>
        <w:rPr>
          <w:rtl w:val="1"/>
        </w:rPr>
        <w:t>מדינה יהודית בעלת תוכן</w:t>
      </w:r>
    </w:p>
    <w:p>
      <w:pPr>
        <w:pStyle w:val="Heading2"/>
        <w:bidi w:val="1"/>
        <w:jc w:val="center"/>
      </w:pPr>
      <w:r>
        <w:rPr>
          <w:rtl w:val="1"/>
        </w:rPr>
        <w:t>עשרה מאמרים על זהות, ריבונות ומשפט</w:t>
      </w:r>
    </w:p>
    <w:p>
      <w:pPr>
        <w:pStyle w:val="Heading3"/>
        <w:bidi w:val="1"/>
        <w:jc w:val="center"/>
      </w:pPr>
      <w:r>
        <w:rPr>
          <w:rtl w:val="1"/>
        </w:rPr>
        <w:t>מבוא</w:t>
      </w:r>
    </w:p>
    <w:p>
      <w:pPr>
        <w:bidi w:val="1"/>
        <w:jc w:val="both"/>
      </w:pPr>
      <w:r>
        <w:rPr>
          <w:rtl w:val="1"/>
        </w:rPr>
        <w:t>שאלות יסוד של חברות אינן נעלמות כשמסיחים מהן את הדעת. הן ממשיכות לפעול בשקט, מכוננות מוסדות, מעצבות פסיקות ומכריעות גורלות, עד אשר מאן דהו מציין שהחברה איננה עוד מה שחשבה שהיא. ישראל ניצבת כיום בצומת מסוג זה.</w:t>
      </w:r>
    </w:p>
    <w:p>
      <w:pPr>
        <w:bidi w:val="1"/>
        <w:jc w:val="both"/>
      </w:pPr>
      <w:r>
        <w:rPr>
          <w:rtl w:val="1"/>
        </w:rPr>
        <w:t>מדינת ישראל הוקמה כמדינת הלאום של העם היהודי. הצהרה זו אינה פרשנות, ואינה ביטוי פרוטוקולי בלבד. היא עמדה בבסיס הצהרת העצמאות, שאבה מאלפי שנות יהדות, מחיים הסובבים סביב תורה וממחשבת הכמיהה לציון, והייתה ידועה למי שהצביעו בעדה באו"ם ולמי שנלחמו למענה. מדינת ישראל לא נוסדה כמדינה שנולדה מנסיבות יהודיות ותמשיך להתפתח ללא קשר אליהן. היא נוסדה כביטוי של ברית עתיקה בין עם לארצו, כהמשך של רצף היסטורי ותרבותי שאיפשר לעם יהודי לשרוד אלפי שנות גלות ולשמר זהות מובחנת בתוך ים עמים.</w:t>
      </w:r>
    </w:p>
    <w:p>
      <w:pPr>
        <w:bidi w:val="1"/>
        <w:jc w:val="both"/>
      </w:pPr>
      <w:r>
        <w:rPr>
          <w:rtl w:val="1"/>
        </w:rPr>
        <w:t>השאלה שחוברת זו שואלת אינה "האם ישראל צריכה להיות יהודית." על כך כבר הוכרע. השאלה היא מה פירוש המילה "יהודית" כשהיא מוצמדת למדינה ריבונית מודרנית, מי מוסמך להכריע בשאלה זו, ומה ההשלכות המשפטיות, המוסדיות והתרבותיות של כל תשובה שתינתן לה. ואת התשובה נבקש לא בהפשטות אלא בשדות החיים עצמם: בשערי הגיור, בחופה ובגט, בכשרות ובשבת, במקווה ובכותל, במחיצה, בגיוס בני הישיבות, בחינוך ובמינויי הרבנות, עשרה שערים שדרכם נכנס הוויכוח הגדול אל חיי היומיום של כל יהודי בישראל.</w:t>
      </w:r>
    </w:p>
    <w:p>
      <w:pPr>
        <w:bidi w:val="1"/>
        <w:jc w:val="both"/>
      </w:pPr>
      <w:r>
        <w:rPr>
          <w:rtl w:val="1"/>
        </w:rPr>
        <w:t>במשך שנים, נוטרל הוויכוח הישראלי הציבורי סביב נוסחה שנדמה שכולם מסכימים עליה: "מדינה יהודית ודמוקרטית." הנוסחה אומצה על ידי חוקי היסוד שנחקקו ב-1992, על ידי רוב המפלגות, רוב השופטים ורוב הציבור. אולם קונצנזוס לשוני אינו מבטיח קונצנזוס פרשני, ותחת אחידות הנוסח הסתתרו שתי תפיסות שונות מהותית, שתיהן לגיטימיות, שתיהן מחויבות בכנות, ושתיהן מובילות לתוצאות שונות בכל שאלה מעשית.</w:t>
      </w:r>
    </w:p>
    <w:p>
      <w:pPr>
        <w:bidi w:val="1"/>
        <w:jc w:val="both"/>
      </w:pPr>
      <w:r>
        <w:rPr>
          <w:rtl w:val="1"/>
        </w:rPr>
        <w:t>התפיסה האחת רואה בישראל מדינה שהמחויבות היהודית שלה היא מהותית, מעצבת ומחייבת. על פיה, ה"יהודית" ב"יהודית ודמוקרטית" אינה קישוט אתני אלא תיאור של תוכן: של מסורת שבתוכה מוגדרת השייכות לעם, של הגדרה היסטורית והלכתית של "קהל ישראל", של מורשת שיש לה נשאים, פוסקים ושיטה, ושל פסיקה שנצברה לאורך דורות ומשתמרת בהמשכיות. מדינה יהודית, מנקודת מבט זו, אינה יכולה להיות ניטרלית ביחס ליהדות, כשם שמדינה לאומית אינה ניטרלית ביחס לתרבותה, ולא מתכוונת להיות.</w:t>
      </w:r>
    </w:p>
    <w:p>
      <w:pPr>
        <w:bidi w:val="1"/>
        <w:jc w:val="both"/>
      </w:pPr>
      <w:r>
        <w:rPr>
          <w:rtl w:val="1"/>
        </w:rPr>
        <w:t>התפיסה השנייה רואה בישראל מדינה ליברלית אוניברסלית שנוסדה על ידי יהודים ולטובת יהודים, אך שמחויבותה הבסיסית היא לעקרונות שוויון, אוטונומיה אישית וזכויות פרט, גם כאשר הם מתנגשים עם תפיסות מסורתיות של זהות יהודית. על פי גישה זו, האזרחות הישראלית חייבת מטבעה להיות עיוורת לדת ולמסורת, שכן מדינה שמכירה בזהות הלכתית כמרכיב של סדרה הנורמטיבי מפלה בין אזרחיה. ה"דמוקרטית" בנוסחה, לפי פרשנות זו, היא המסגרת העליונה, ו"היהודית" היא תוכן שראוי לפרשו ברוחה.</w:t>
      </w:r>
    </w:p>
    <w:p>
      <w:pPr>
        <w:bidi w:val="1"/>
        <w:jc w:val="both"/>
      </w:pPr>
      <w:r>
        <w:rPr>
          <w:rtl w:val="1"/>
        </w:rPr>
        <w:t>שתי התפיסות אינן פשוטות. שתיהן מתיימרות להגן על ישראל: האחת מהסכנה של ריקון הזהות, השנייה מהסכנה של שלטון מסורת על חשבון אזרחים שאינם שייכים אליה. הפחד ההדדי אינו הוכחה לשוויון עמדות. אחד הדברים שחוברת זו מבקשת לעשות הוא לבחון את שתי התפיסות לא ברמת הסיסמה, אלא ברמת ההשלכות המוסדיות, המשפטיות והתרבותיות שלהן לאורך זמן.</w:t>
      </w:r>
    </w:p>
    <w:p>
      <w:pPr>
        <w:pStyle w:val="Heading3"/>
        <w:bidi w:val="1"/>
        <w:jc w:val="center"/>
      </w:pPr>
      <w:r>
        <w:rPr>
          <w:rtl w:val="1"/>
        </w:rPr>
        <w:t>השינוי הפרשני ומשמעותו</w:t>
      </w:r>
    </w:p>
    <w:p>
      <w:pPr>
        <w:bidi w:val="1"/>
        <w:jc w:val="both"/>
      </w:pPr>
      <w:r>
        <w:rPr>
          <w:rtl w:val="1"/>
        </w:rPr>
        <w:t>בעשורים האחרונים, ובמידה מיוחדת מאז מה שכונה "המהפכה החוקתית" של שנות התשעים, התחזקה בישראל נטייה פרשנית הנוטה לכיוון האסכולה הליברלית האוניברסלית. ניתן לזהות מגמה שבה מושגים של זהות יהודית מהותית כדוגמת גיור הלכתי, נישואין לפי ההלכה, שמירת השבת כיום מנוחה לאומי בעל תוכן, הגדרת ה"קהל" היהודי, מתפרשים בכלים שמקורם ברעיונות של שוויון, חירות הפרט ואי אפליה על בסיס דת. עניין זה אינו כישלון לוגי של שיטה משפטית. הוא נובע מפגישה בין שתי מסורות שכל אחת מהן עמוקה בדרכה: מסורת המשפט העברי היהודי העתיק המסור לנו מדור לדור החוזר לאחור אלפי שנים מאז קבלת התורה בסיני, ומסורת המשפט החוקתי הליברלי, שהתפתחה בעיקר בעולם האנגלו אמריקני. המתח הזה איננו עוד עניין לעיון אקדמי: בשנים האחרונות ממש הוא הבשיל להכרעות מרחיקות לכת, מהכרה בגיורים שאינם על פי ההלכה לעניין חוק השבות, דרך צווי גיוס לעשרות אלפי בני ישיבות ושלילת תקצובם, ועד קביעה שבסמכות בית המשפט לפסול אף חוקי יסוד. ויש לנו לפחות לזהות את המתח ולדון בו בגלוי.</w:t>
      </w:r>
    </w:p>
    <w:p>
      <w:pPr>
        <w:bidi w:val="1"/>
        <w:jc w:val="both"/>
      </w:pPr>
      <w:r>
        <w:rPr>
          <w:rtl w:val="1"/>
        </w:rPr>
        <w:t>פרופ' מנחם אלון, מגדולי חוקרי המשפט העברי בדורנו ומשנה לנשיא בית המשפט העליון לשעבר (שכיהן בתפקיד בין 1988 ועד לפרישתו), הקדיש את חיי מחשבתו לעמדה שנדחקה מן הפסיקה. הוא טען בהשקפה שנשמעת צנועה אך משמעויותיה מרחיקות לכת, לדבריו מדינה המגדירה עצמה יהודית מחויבת לשאוב ממשפט עברי כמקור עיוני פעיל, לא כמשאב תרבותי בלבד. חוק יסודות המשפט תש"ם-1980 קבע כי כאשר בית המשפט אינו מוצא תשובה בחקיקה, בהלכה פסוקה או בדרך של היקש, יכריע "לאור עקרונות החירות, הצדק, היושר והשלום של מורשת ישראל." בתיקון שנחקק בשנת 2018 הורחב הנוסח ל"עקרונות החירות, הצדק, היושר והשלום של המשפט העברי ומורשת ישראל." בחוק הזה טמונה הנחה: שמסורת ישראל היא מקור, לא קישוט. שיש לה שיטה ויכולת להתמודד עם שאלות עכשוויות. המציאות הפסיקתית לא תמיד מימשה הנחה זו.</w:t>
      </w:r>
    </w:p>
    <w:p>
      <w:pPr>
        <w:bidi w:val="1"/>
        <w:jc w:val="both"/>
      </w:pPr>
      <w:r>
        <w:rPr>
          <w:rtl w:val="1"/>
        </w:rPr>
        <w:t>הרב יצחק אייזיק הלוי הרצוג, הרב הראשי האשכנזי הראשון למדינת ישראל, כתב בשנות הקמת המדינה על הצורך לנסח יסוד חוקתי שיהיה מחויב למשפט עברי מבלי להתעלם מהמציאות המודרנית. גם הוא הבין, שמדינה יהודית שמנתקת עצמה לחלוטין מן המסורת ההלכתית איבדה משהו שאינו ניתן לפיצוי. כתביו שנאספו לסדרה "תחוקה לישראל על פי התורה", שיצאה לאור לאחר פטירתו בעריכת ד"ר איתמר ורהפטיג, ממחישים שאלה זו בעומק ובפירוט: כיצד מנסחים חוקה שמשלבת עקרונות הלכתיים עם מציאות של מדינה דמוקרטית מודרנית.</w:t>
      </w:r>
    </w:p>
    <w:p>
      <w:pPr>
        <w:bidi w:val="1"/>
        <w:jc w:val="both"/>
      </w:pPr>
      <w:r>
        <w:rPr>
          <w:rtl w:val="1"/>
        </w:rPr>
        <w:t>חוברת זו אינה ספר נוסטלגי. אין בה ביקורת על המודרניות, על הדמוקרטיה, או על הזכות של כל אדם לנהל את חייו על פי ערכיו. אין בה גם תמיכה גורפת בכל מדיניות שמציגה עצמה כ"דתית" או ביקורת גורפת על כל פסיקה שיפוטית. הביקורת בחוברת מופנית לכיוון ספציפי: תהליך שיטתי שבו מושג "מדינה יהודית" מתרוקן מתוכנו המהותי, לא בהכרזה ולא בהכרעה דמוקרטית גלויה, אלא דרך פרשנות חוקתית, שיפוטית ואקדמית שהכפיפה את הזהות היהודית לערכים שמקורם מחוץ למסורת ישראל, בהבנה כי ההתנגשות הזו והעליונות של ההגדרה "מדינה יהודית" עלולה במקומות מסוימים להכניע ולגבור על התהליכים הפרוגרסיביים המאיימים לבלוע כל חלקה טובה בציבוריות היהודית בישראל.</w:t>
      </w:r>
    </w:p>
    <w:p>
      <w:pPr>
        <w:bidi w:val="1"/>
        <w:jc w:val="both"/>
      </w:pPr>
      <w:r>
        <w:rPr>
          <w:rtl w:val="1"/>
        </w:rPr>
        <w:t>הדמוקרטיה, שהיא ערך שהחוברת מכבדת ורואה בה כלי חיוני לניהולה של מדינה מודרנית, פועלת בצורה הטובה ביותר כאשר היא מניחה לחברות לנהל את עצמן מתוך הגדרותיהן הפנימיות, לא כאשר היא כופה על הגדרה פנימית מסגרת ערכית חיצונית ומכריזה שהמסגרת היא "ניטרלית." ניטרליות כלפי יהדות במדינה יהודית אינה ניטרלית אמיתית. היא הכרעה ערכית שיש לה השלכות, והחוברת מבקשת לשמוע אותה בגלוי ולדון בה ישירות.</w:t>
      </w:r>
    </w:p>
    <w:p>
      <w:pPr>
        <w:bidi w:val="1"/>
        <w:jc w:val="both"/>
      </w:pPr>
      <w:r>
        <w:rPr>
          <w:rtl w:val="1"/>
        </w:rPr>
        <w:t>המתח האמיתי שהחוברת מנסה לאפיין אינו, כאמור, בין "דת" לבין "חוקה." הוא מתח בין שתי תפיסות של עצם מהות המדינה. האחת רואה בה מדינת לאום יהודית שמחויבותה לזהות יהודית היא ממד קיומי ולא בחירה נסיבתית. השנייה רואה בה מדינה ליברלית אוניברסלית שנוסדה על ידי יהודים ומצוידת בסמלים יהודיים, אך שמחויבותה הבסיסית היא לעקרונות שמקורם מחוץ למסורת ישראל. שתי תפיסות אלה אינן מצויות באיזון. ובחינת המגמה של שנות הדיון האחרונות מגלה כי אחת מהן הולכת ומתחזקת בשיח הפסיקתי, האקדמי והתרבותי, ומוטמעת בכוח יותר ויותר על ידי מי שמבין שרק כך הוא יוכל לשלוט בציבוריות ולדחוק את הצד השני ולהשאירו הרחק מאחור.</w:t>
      </w:r>
    </w:p>
    <w:p>
      <w:pPr>
        <w:bidi w:val="1"/>
        <w:jc w:val="both"/>
      </w:pPr>
      <w:r>
        <w:rPr>
          <w:rtl w:val="1"/>
        </w:rPr>
        <w:t>לא אכחד כי קיים פיתוי, שיש להתנגד לו, להציג ויכוחים מן הסוג הזה כעניין של "ימין ושמאל" או של "חרדים וחילונים." הפשטנויות הללו מסתירות את המורכבות האמיתית. הביקורת שהחוברת מציגה על מגמות הדילול של הזהות היהודית הממלכתית אינה מגיעה ממחנה "שמרני" כנגד "ליברלי." היא מגיעה מתוך הגות יהודית שהתמודדה, לאורך הדורות ובנסיבות שונות לחלוטין, עם השאלה כיצד שומרים על זהות ייחודית בתוך עולם שמפעיל עליה לחץ מתמיד להתמוסס, ושמירת הזהות הזו היא שהביאה לגאולת ישראל בכל השנים, ולהיותנו עם הנצח.</w:t>
      </w:r>
    </w:p>
    <w:p>
      <w:pPr>
        <w:bidi w:val="1"/>
        <w:jc w:val="both"/>
      </w:pPr>
      <w:r>
        <w:rPr>
          <w:rtl w:val="1"/>
        </w:rPr>
        <w:t>הרמב"ם לא כתב כדי לשמר כוח פוליטי. הרש"ר הירש לא ניגד את ההשכלה האירופית משום שפחד מהמודרניות. הרב קוק לא ביסס את תיאולוגיית המדינה שלו על אינטרסים מפלגתיים. ופרופ' מנחם אלון לא הקדיש עשורים למשפט עברי כדי להגן על מוסד פוליטי זה או אחר. כולם ניסחו, כל אחד בדרכו ובנסיבותיו, תשובות לשאלה אחת עמוקה: כיצד שומרים על ייחוד בתוך ריבונות, וכיצד מנהלים ריבונות שיש לה אחריות כלפי מסורת בת אלפי שנים אשר בגינה ואיתה אנחנו עומדים פה היום.</w:t>
      </w:r>
    </w:p>
    <w:p>
      <w:r>
        <w:br w:type="page"/>
      </w:r>
    </w:p>
    <w:p>
      <w:pPr>
        <w:pStyle w:val="Heading1"/>
        <w:bidi w:val="1"/>
        <w:jc w:val="center"/>
      </w:pPr>
      <w:r>
        <w:rPr>
          <w:rtl w:val="1"/>
        </w:rPr>
        <w:t>פרק ראשון: מי שומר על השער? המערכה על הגיור ועל השאלה מיהו יהודי</w:t>
      </w:r>
    </w:p>
    <w:p>
      <w:pPr>
        <w:pStyle w:val="Heading2"/>
        <w:bidi w:val="1"/>
        <w:jc w:val="center"/>
      </w:pPr>
      <w:r>
        <w:rPr>
          <w:rtl w:val="1"/>
        </w:rPr>
        <w:t>שמונה מול אחד</w:t>
      </w:r>
    </w:p>
    <w:p>
      <w:pPr>
        <w:bidi w:val="1"/>
        <w:jc w:val="both"/>
      </w:pPr>
      <w:r>
        <w:rPr>
          <w:rtl w:val="1"/>
        </w:rPr>
        <w:t>ביום שני, י"ז באדר תשפ"א, 1 במרץ 2021, בשעת צהריים שגרתית, הכריע בית המשפט העליון בשבתו כבית משפט גבוה לצדק את אחת השאלות העמוקות ביותר שעם יכול לשאול את עצמו: מי שייך אליו. תשעה שופטים ישבו בהרכב. שמונה מהם, ובראשם הנשיאה אסתר חיות, קבעו כי מי שעבר בישראל גיור רפורמי או קונסרבטיבי בקהילה מוכרת ייחשב יהודי לעניין חוק השבות, על כל המשתמע: אזרחות, מעמד, תעודה.[1] שופט אחד, נעם סולברג, נותר בדעת מיעוט, ואף הוא לא חלק על המהות אלא ביקש להעניק למדינה ארכה נוספת כדי שהמחוקק יכריע.[2]</w:t>
      </w:r>
    </w:p>
    <w:p>
      <w:pPr>
        <w:bidi w:val="1"/>
        <w:jc w:val="both"/>
      </w:pPr>
      <w:r>
        <w:rPr>
          <w:rtl w:val="1"/>
        </w:rPr>
        <w:t>ראוי לעצור על הנקודה הזו, שכן היא מזקקת את השיטה כולה: גם שופט המיעוט, המזוהה עם האגף השמרני של בית המשפט, לא אמר שההכרעה אינה של בית המשפט. הוא אמר שעוד לא הגיעה שעתה. הוויכוח בין הרוב למיעוט לא היה על השאלה של מי הסמכות להגדיר את שערי הכניסה לעם היהודי, אלא על לוח הזמנים שבו בית המשפט ייטול אותה. זהו הישגה הגדול של השיטה שנפרוש בפרק זה: בנקודת הסיום שלה, אפילו ההסתייגות מבפנים מדברת בשפתה.</w:t>
      </w:r>
    </w:p>
    <w:p>
      <w:pPr>
        <w:bidi w:val="1"/>
        <w:jc w:val="both"/>
      </w:pPr>
      <w:r>
        <w:rPr>
          <w:rtl w:val="1"/>
        </w:rPr>
        <w:t>בית המשפט עצמו, בפסק הדין, הקפיד להצטנע. הוא איננו מכריע, כך נכתב, בשאלה הדתית מיהו יהודי; הוא מכריע רק בשאלה האזרחית של התאזרחות מכוח חוק השבות.[3] עוד נכתב, כמעט בטון של אנחה, כי לאחר יותר מחמש עשרה שנים שבהן המתין בית המשפט לשווא להכרעת המחוקק, לא היה מנוס מהכרעה שיפוטית.[4] שתי הטענות הללו, ההצטנעות וההכרח, הן מטבעות הלשון הקבועות של הפסיקה המתקדמת בענייני דת ומדינה, ושתיהן אינן עומדות במבחן. לא מדובר בהכרעה טכנית של פקידות אזרחית: מדינת ישראל היא המקום היחיד בעולם שבו רישומו של אדם כיהודי הוא שער לאזרחות, לזהות ולהשתייכות לאומית. ולא מדובר בהיעדר מנוס: המחוקק לא שתק במשך חמש עשרה השנים הללו, הוא סירב. סירובו של המחוקק לשנות את הגדרת הגיור הוא הכרעה דמוקרטית, לא חלל ריק המזמין את בית המשפט פנימה.</w:t>
      </w:r>
    </w:p>
    <w:p>
      <w:pPr>
        <w:bidi w:val="1"/>
        <w:jc w:val="both"/>
      </w:pPr>
      <w:r>
        <w:rPr>
          <w:rtl w:val="1"/>
        </w:rPr>
        <w:t>כדי להבין כיצד הגענו לרגע שבו שמונה שופטים קובעים לעם היהודי מיהם גריו, צריך ללכת אחורה. לא עשור ולא שניים, אלא עד ראשית המדינה, ולפני כן, עד המקורות שמהם למד עם ישראל מהו גר ומהי כניסה לברית. שכן הסיפור של פרק זה איננו סיפור על פסק דין אחד. הוא סיפור על סולם שנבנה שלב אחר שלב במשך שישה עשורים, שכל שלב בו נראה צר וטכני, וכולם יחד מוליכים אל מקום אחד: העברת שער הכניסה לעם היהודי מידי ההלכה לידי בית המשפט.</w:t>
      </w:r>
    </w:p>
    <w:p>
      <w:pPr>
        <w:pStyle w:val="Heading2"/>
        <w:bidi w:val="1"/>
        <w:jc w:val="center"/>
      </w:pPr>
      <w:r>
        <w:rPr>
          <w:rtl w:val="1"/>
        </w:rPr>
        <w:t>העוגן: גר צדק נכנס בברית</w:t>
      </w:r>
    </w:p>
    <w:p>
      <w:pPr>
        <w:bidi w:val="1"/>
        <w:jc w:val="both"/>
      </w:pPr>
      <w:r>
        <w:rPr>
          <w:rtl w:val="1"/>
        </w:rPr>
        <w:t>מסורת ישראל איננה רואה בגיור פרוצדורה מנהלית, והיא איננה רואה בו אפילו טקס השתייכות קהילתי. הגיור הוא כניסה לברית, שחזור מעמד הר סיני ביחיד. כך פסק הרמב"ם בהלכות איסורי ביאה: "בשלשה דברים נכנסו ישראל לברית: במילה וטבילה וקרבן", וכן לדורות, כשירצה הגר להיכנס לברית, צריך מילה וטבילה וקבלת עול מצוות.[5] הסוגיה המכוננת במסכת יבמות מתארת את סדר קבלת הגר: "גר שבא להתגייר בזמן הזה, אומרים לו: מה ראית שבאת להתגייר?", ומודיעים אותו מקצת מצוות קלות ומקצת מצוות חמורות.[6] והשולחן ערוך, ביורה דעה סימן רסח, קובע את הדרישה המוסדית: כל ענייני הגר, קבלת המצוות, המילה והטבילה, צריכים להיעשות בפני שלושה הכשרים לדון, וביום.[7] בית דין, קבלת מצוות, ביום ולא בסתר: אלו אינם קישוטים, אלא מהות. הגיור ההלכתי הוא מעשה שיפוטי של כלל ישראל, המכניס אדם לברית מחייבת.</w:t>
      </w:r>
    </w:p>
    <w:p>
      <w:pPr>
        <w:bidi w:val="1"/>
        <w:jc w:val="both"/>
      </w:pPr>
      <w:r>
        <w:rPr>
          <w:rtl w:val="1"/>
        </w:rPr>
        <w:t>על היסוד הזה אין מחלוקת בעולם ההלכה. גם הפוסקים המקילים ביותר בדורות האחרונים, ובראשם הרב עובדיה יוסף, שעוד נשוב אליו, לא ויתרו מעולם על עצם הדרישה לקבלת מצוות בפני בית דין; מחלוקתם עם המחמירים נגעה לשאלה כיצד בוחנים את כנותה, לא לשאלה אם היא נדרשת. כאשר נכתב במכתב ההבהרה שעליו חתם הרב עובדיה בשלהי פרשת גיורי צה"ל כי "חובת קבלת מצוות בגיור מוסכמת ללא כל חולק",[8] לא נאמר בו דבר מחודש; נאמרה בו נקודת המוצא של אלפי שנות פסיקה.</w:t>
      </w:r>
    </w:p>
    <w:p>
      <w:pPr>
        <w:bidi w:val="1"/>
        <w:jc w:val="both"/>
      </w:pPr>
      <w:r>
        <w:rPr>
          <w:rtl w:val="1"/>
        </w:rPr>
        <w:t>וכאן בדיוק נעוץ המוקש שהטמינה החקיקה הישראלית. חוק השבות, תש"י-1950, החוק שדוד בן גוריון כינה את מגילת היסוד של המדינה, פתח בהצהרה "כל יהודי זכאי לעלות ארצה",[9] אך נמנע מלהגדיר מיהו יהודי. עשרים שנה החזיק הכלל הלא כתוב: יהודי הוא מה שההלכה אומרת שהוא. כשנפרץ הכלל בפסיקה, כפי שנראה מיד, מיהרה הכנסת לתקן: בתיקון תש"ל-1970 נקבע בסעיף 4ב כי יהודי הוא "מי שנולד לאם יהודיה או שנתגייר, והוא אינו בן דת אחרת".[10] נולד לאם יהודיה: זו לשון ההלכה ממש. אך במילה אחת השאיר המחוקק פתח: "שנתגייר", בלא לומר כיצד. חברי הכנסת שהצביעו סברו, ורובם אמרו זאת במפורש בדיונים, שגיור הוא מה שגיור היה מאז ומעולם. הם לא העלו בדעתם שבתוך שני דורות תהפוך המילה הזו לצינור שדרכו יוזרם לתוך הגדרת היהדות של מדינת ישראל תוכן שהעם היושב בציון מעולם לא הצביע עליו.</w:t>
      </w:r>
    </w:p>
    <w:p>
      <w:pPr>
        <w:bidi w:val="1"/>
        <w:jc w:val="both"/>
      </w:pPr>
      <w:r>
        <w:rPr>
          <w:rtl w:val="1"/>
        </w:rPr>
        <w:t>לצד החוק עמד גם הסדר מוסדי: פקודת העדה הדתית (המרה) המנדטורית משנת 1927, שקבעה כי המרת עדה דתית טעונה אישור ראש העדה הדתית שאליה מצטרף האדם והודעה לשלטונות.[11] בישראל פירושו של דבר היה פשוט: גיור בארץ נעשה דרך הרבנות. זה היה הסטטוס קוו. לא הסדר אידיאלי בעיני איש, אך הסדר שקיבל את הכרעת היסוד: שער הכניסה לעם נמצא בידי שומרי מסורתו.</w:t>
      </w:r>
    </w:p>
    <w:p>
      <w:pPr>
        <w:pStyle w:val="Heading2"/>
        <w:bidi w:val="1"/>
        <w:jc w:val="center"/>
      </w:pPr>
      <w:r>
        <w:rPr>
          <w:rtl w:val="1"/>
        </w:rPr>
        <w:t>ציר הכרסום: משישים ושתיים ועד עשרים ואחת</w:t>
      </w:r>
    </w:p>
    <w:p>
      <w:pPr>
        <w:pStyle w:val="Heading3"/>
        <w:bidi w:val="1"/>
        <w:jc w:val="center"/>
      </w:pPr>
      <w:r>
        <w:rPr>
          <w:rtl w:val="1"/>
        </w:rPr>
        <w:t>הזרע: בית המשפט נוטל את המילון</w:t>
      </w:r>
    </w:p>
    <w:p>
      <w:pPr>
        <w:bidi w:val="1"/>
        <w:jc w:val="both"/>
      </w:pPr>
      <w:r>
        <w:rPr>
          <w:rtl w:val="1"/>
        </w:rPr>
        <w:t>הפרשה הראשונה נראית היום רחוקה, כמעט תמימה, ודווקא בה נטמן הזרע. בשנת 1962 עתר לבג"ץ אוסוולד רופאייזן, הוא האח דניאל, יהודי מומר שהפך כומר קתולי, וביקש להירשם כיהודי מכוח חוק השבות: הרי על פי ההלכה, ישראל אף על פי שחטא ישראל הוא. בית המשפט דחה את עתירתו ברוב של ארבעה מול אחד, וקבע כי "המונח 'יהודי' יפורש לפי משמעותו העממית הרגילה, ובמובן זה יהודי שהמיר את דתו אינו נקרא 'יהודי'".[12]</w:t>
      </w:r>
    </w:p>
    <w:p>
      <w:pPr>
        <w:bidi w:val="1"/>
        <w:jc w:val="both"/>
      </w:pPr>
      <w:r>
        <w:rPr>
          <w:rtl w:val="1"/>
        </w:rPr>
        <w:t>התוצאה נראתה למחנה הדתי כניצחון: המומר נדחה. אבל שימו לב למחיר, כי הוא יקר מכל מה שנדמה היה באותו יום. כדי לדחות את הכומר, קבע בית המשפט עיקרון: לא ההלכה מגדירה את היהודי שבחוק השבות, אלא "המשמעות העממית", כלומר, הפרשנות שבית המשפט עצמו יוצק למילה. באותו יום עבר המילון מידי הפוסקים לידי השופטים. המחנה הדתי חגג ניצחון טקטי ולא הבחין שהפסיד את המערכה המושגית: מרגע שהוסכם שבית המשפט הוא הפרשן המוסמך של המילה יהודי, כל השאר היה עניין של זמן.</w:t>
      </w:r>
    </w:p>
    <w:p>
      <w:pPr>
        <w:pStyle w:val="Heading3"/>
        <w:bidi w:val="1"/>
        <w:jc w:val="center"/>
      </w:pPr>
      <w:r>
        <w:rPr>
          <w:rtl w:val="1"/>
        </w:rPr>
        <w:t>הכנסת עונה, ומשאירה פתח</w:t>
      </w:r>
    </w:p>
    <w:p>
      <w:pPr>
        <w:bidi w:val="1"/>
        <w:jc w:val="both"/>
      </w:pPr>
      <w:r>
        <w:rPr>
          <w:rtl w:val="1"/>
        </w:rPr>
        <w:t>התשובה לא איחרה. בשנת 1968 עתר קצין הצי בנימין שליט לרשום את ילדיו, בני אם שאינה יהודייה, כבני הלאום היהודי. בינואר 1970, בהרכב מורחב של תשעה שופטים וברוב של חמישה מול ארבעה, קיבל בית המשפט את העתירה.[13] הפעם הבינה המערכת הפוליטית את גודל השעה: בתוך חודשים ספורים חוקקה הכנסת את תיקון תש"ל, על הגדרת סעיף 4ב שכבר ראינו. המחוקק אמר את דברו: הגדרת היהודי חוזרת ללשון ההלכה.</w:t>
      </w:r>
    </w:p>
    <w:p>
      <w:pPr>
        <w:bidi w:val="1"/>
        <w:jc w:val="both"/>
      </w:pPr>
      <w:r>
        <w:rPr>
          <w:rtl w:val="1"/>
        </w:rPr>
        <w:t>אלא שהמחוקק, כדרכם של מחוקקים המבקשים שלום בית, עצר צעד אחד לפני הסוף. הוא כתב "שנתגייר" ולא כתב "שנתגייר כהלכה". ההימנעות הזו לא הייתה מקרית: היא נועדה שלא להצית מלחמת עולם עם יהדות ארצות הברית. אבל בכך נמסר המפתח לדלת האחורית. שכן מעתה, כל אימת שיישאל בית המשפט מהו גיור לעניין החוק, יוכל לומר: המחוקק עצמו נמנע מלהכריע, ומשנמנע, אני אכריע.</w:t>
      </w:r>
    </w:p>
    <w:p>
      <w:pPr>
        <w:pStyle w:val="Heading3"/>
        <w:bidi w:val="1"/>
        <w:jc w:val="center"/>
      </w:pPr>
      <w:r>
        <w:rPr>
          <w:rtl w:val="1"/>
        </w:rPr>
        <w:t>שנות השמונים והתשעים: הרישום כסוס טרויאני</w:t>
      </w:r>
    </w:p>
    <w:p>
      <w:pPr>
        <w:bidi w:val="1"/>
        <w:jc w:val="both"/>
      </w:pPr>
      <w:r>
        <w:rPr>
          <w:rtl w:val="1"/>
        </w:rPr>
        <w:t>בשנת 1986 הגיעה לבג"ץ שושנה מילר, עולה מארצות הברית שהתגיירה שם גיור רפורמי. פקיד הרישום סירב לרשמה כיהודייה. בג"ץ קיבל את עתירתה בנימוק שנשמע פרוצדורלי עד עייפה: פרטי הלאום והדת במרשם האוכלוסין נרשמים "לפי הודעת הנרשם", ולפקיד הרישום אין סמכות להרהר אחריה.[14] שר הפנים דאז, יצחק פרץ, התפטר בסערה.[15] הציבור שמע סיפור על פקיד ועל טופס. מי שקרא את פסק הדין בעיון שמע דבר אחר: בית המשפט ייבא לתחום הגיור את הלכת פונק שלזינגר משנת 1963, שנקבעה לעניין רישום נישואין אזרחיים, ולפיה המרשם הוא סטטיסטיקה, והפקיד אינו שופט תוקף.[16] נשוב להלכה הזו בהרחבה בפרק הנישואין; כאן די לומר שהיא הפכה למנוף ההנדסי החשוב ביותר של המערכה כולה: כל הכרה שאי אפשר להשיג בדלת הראשית של הדין המהותי, מוברחת בדלת הצדדית של הרישום, בליווי ההבטחה שהרישום איננו קובע דבר. ההבטחה הזו, נראה מיד, נועדה מראש להישכח.</w:t>
      </w:r>
    </w:p>
    <w:p>
      <w:pPr>
        <w:bidi w:val="1"/>
        <w:jc w:val="both"/>
      </w:pPr>
      <w:r>
        <w:rPr>
          <w:rtl w:val="1"/>
        </w:rPr>
        <w:t>בשנת 1995, בפרשת פסרו גולדשטיין, טיפס הסולם שלב נוסף. הפעם דובר בגיור רפורמי שנערך בתוך ישראל. המדינה טענה את המובן מאליו: גיור בישראל כפוף להסדר החוקי הקיים, פקודת ההמרה, כלומר לרבנות. בית המשפט, בהרכב מורחב של שבעה, דחה את הטענה וניתק את הקשר: פקודת ההמרה עניינה ענייני עדה פנימיים, ואילו "נתגייר" שבחוק השבות הוא מושג אזרחי לאומי שאינו כפוף לסמכות הגיור הדתית.[17] במשפט אחד נעקר ההסדר שקיים מקום המדינה: הגיור פוצל לשניים, גיור דתי וגיור אזרחי, והאחרון הופקד בידי בית המשפט. ומי יקבע מהו אותו גיור אזרחי? על כך, אמר בית המשפט, נכריע בבוא היום. הסולם ממתין.</w:t>
      </w:r>
    </w:p>
    <w:p>
      <w:pPr>
        <w:bidi w:val="1"/>
        <w:jc w:val="both"/>
      </w:pPr>
      <w:r>
        <w:rPr>
          <w:rtl w:val="1"/>
        </w:rPr>
        <w:t>בשנת 2002 בא היום, חלקית, כדרכה של השיטה. בפרשת נעמת הורה בית המשפט, מפי הנשיא ברק, לרשום כיהודים במרשם האוכלוסין את מי שעברו גיור רפורמי או קונסרבטיבי, בין בחו"ל בין בישראל: "פקיד הרישום פעל שלא כדין" בסירובו.[18] שוב רישום, שוב סטטיסטיקה, שוב ההבטחה שאין כאן הכרעה מהותית. אלא שהפעם נרשמו כיהודים, לראשונה, מתגיירים לא אורתודוקסים שהתגיירו בישראל עצמה. הקו שהפריד בין הכרה במעשה חוץ לבין תחיקת פנים נחצה, בשקט, בנימוק טכני.</w:t>
      </w:r>
    </w:p>
    <w:p>
      <w:pPr>
        <w:pStyle w:val="Heading3"/>
        <w:bidi w:val="1"/>
        <w:jc w:val="center"/>
      </w:pPr>
      <w:r>
        <w:rPr>
          <w:rtl w:val="1"/>
        </w:rPr>
        <w:t>שנות האלפיים: מרישום למעמד, מהחוץ אל הבית</w:t>
      </w:r>
    </w:p>
    <w:p>
      <w:pPr>
        <w:bidi w:val="1"/>
        <w:jc w:val="both"/>
      </w:pPr>
      <w:r>
        <w:rPr>
          <w:rtl w:val="1"/>
        </w:rPr>
        <w:t>בשנת 2005, בפרשת רודריגז טושביים, נפל מחסום נוסף, והפעם כבר לא ניתן היה להסתתר מאחורי המרשם. בהרכב מורחב של אחד עשר שופטים נקבע כי חוק השבות חל גם על מי שאינו יהודי שבא לישראל, וכעולה שלב בדרכו, יצא לגיור מזורז בקהילה בחו"ל ושב ארצה: הוא זכאי למעמד עולה של ממש.[19] גיור הקפיצה, כפי שכונה, כבר איננו רישום: הוא אזרחות, סל קליטה, זכויות. ההבחנה המפורסמת בין רישום סטטיסטי להכרה מהותית, שעליה נשענו מילר ונעמת, התאדתה בדיוק ברגע שבו מילאה את ייעודה. הסוס הטרויאני נפתח.</w:t>
      </w:r>
    </w:p>
    <w:p>
      <w:pPr>
        <w:bidi w:val="1"/>
        <w:jc w:val="both"/>
      </w:pPr>
      <w:r>
        <w:rPr>
          <w:rtl w:val="1"/>
        </w:rPr>
        <w:t>בשנת 2016 הגיע תור המונופול האורתודוקסי עצמו. בפרשת רגצ'ובה הכיר בית המשפט, לצורך חוק השבות, בגיורים אורתודוקסיים פרטיים שנערכו בישראל מחוץ למערך הגיור הממלכתי, בקבעו כי "אין בחוק עיגון תכליתי או לשוני לעמדה השוללת באופן גורף את מעמדם של גיורים שנערכו בבתי דין אורתודוקסיים פרטיים", וכי "נכון יותר להרחיב את אפשרויות הגיור".[20] ישימו לב הקוראים ללשון: נכון יותר. לא החוק מחייב, לא התקדים כופה; נכון יותר. שיקול מדיניות גלוי, מן הסוג שמחוקקים עוסקים בו, יצא מפי בית משפט. והפרדוקס זועק: פסק הדין שנראה כמחזק את העולם התורני, שהרי הוא הכיר בבתי דין חרדיים פרטיים, הוא שסלל את המסילה האחרונה אל 2021. שכן אם הגיור שבחוק השבות אינו דורש את חותם המדינה, ואם די בקהילה מוכרת, במה ייגרע חלקה של קהילה רפורמית? המלכודת נסגרה על מי שנדמה היה לו שזכה בה.</w:t>
      </w:r>
    </w:p>
    <w:p>
      <w:pPr>
        <w:pStyle w:val="Heading3"/>
        <w:bidi w:val="1"/>
        <w:jc w:val="center"/>
      </w:pPr>
      <w:r>
        <w:rPr>
          <w:rtl w:val="1"/>
        </w:rPr>
        <w:t>2021: הקומה העליונה</w:t>
      </w:r>
    </w:p>
    <w:p>
      <w:pPr>
        <w:bidi w:val="1"/>
        <w:jc w:val="both"/>
      </w:pPr>
      <w:r>
        <w:rPr>
          <w:rtl w:val="1"/>
        </w:rPr>
        <w:t>וכך, כשהגיעה שעת ההכרעה בעתירות דהן, שהוגשו עוד בשנת 2005 והמתינו חמש עשרה שנים, לא נותר עוד מה להכריע. כל אבני הבניין כבר הונחו: המילון בידי בית המשפט (רופאייזן), הרישום איננו מהות (מילר), הגיור בישראל איננו כפוף לרבנות (פסרו), רישום גם ללא אורתודוקסיה (נעמת), מרישום למעמד (טושביים), ההכרה איננה טעונה מערך ממלכתי (רגצ'ובה). נותר רק לחבר את הנקודות, וזה בדיוק מה שעשה פסק דין דהן: גיור רפורמי וקונסרבטיבי שנערך בישראל מקנה מעמד מכוח חוק השבות.[21] הכותרות דיווחו על מהפכה. המהפכה התרחשה קודם לכן, פרוסה על פני חמישה עשורים, במנות קטנות מכדי שאיזו מהן תצית התנגדות מכרעת.</w:t>
      </w:r>
    </w:p>
    <w:p>
      <w:pPr>
        <w:bidi w:val="1"/>
        <w:jc w:val="both"/>
      </w:pPr>
      <w:r>
        <w:rPr>
          <w:rtl w:val="1"/>
        </w:rPr>
        <w:t>ומול הסולם השיפוטי, ראוי לרשום גם את רשימת החקיקה שלא הייתה. הצעת חוק הגיור של ח"כ דוד רוטם, שביקשה לעגן את סמכות הרבנות ולבזר את הגיור לרבני ערים, אושרה בקריאה טרומית ברוב גדול בשנת 2010, ונבלמה בסערה פוליטית מול יהדות ארצות הברית.[22] מתווה ועדת ניסים משנת 2018, שביקש גיור ממלכתי אורתודוקסי מחוץ לרבנות הראשית, נגנז אף הוא, כשהרבנים הראשיים מתריעים כי הוא "מעודד התבוללות".[23] הצעת חוק מערך הגיור מטעם ממשלת בנט לפיד בשנת 2022 לא הבשילה.[24] שלושה ניסיונות, שלוש נסיגות. ובכל פעם שהמחוקק נסוג, נרשמה נסיגתו בפנקסו של בית המשפט כהזמנה: הנה, המתנו, ואין מענה. עד שבשנת 2021 הוכרז על קץ ההמתנה, כאילו הייתה שתיקת המחוקק הפקרה, ולא מה שהייתה באמת: הכרעה שלא לשנות את הקיים.</w:t>
      </w:r>
    </w:p>
    <w:p>
      <w:pPr>
        <w:pStyle w:val="Heading2"/>
        <w:bidi w:val="1"/>
        <w:jc w:val="center"/>
      </w:pPr>
      <w:r>
        <w:rPr>
          <w:rtl w:val="1"/>
        </w:rPr>
        <w:t>אנטומיה של ביסוס מדורג</w:t>
      </w:r>
    </w:p>
    <w:p>
      <w:pPr>
        <w:bidi w:val="1"/>
        <w:jc w:val="both"/>
      </w:pPr>
      <w:r>
        <w:rPr>
          <w:rtl w:val="1"/>
        </w:rPr>
        <w:t>עצרו רגע והביטו בסולם כולו, שכן הוא המתודה שתלווה אותנו לכל אורך החוברת. לא מקרה אחר מקרה, אלא שיטה בעלת דקדוק פנימי, שבפרשת הגיור היא נגלית בצורתה הצלולה ביותר. אלה כלליה.</w:t>
      </w:r>
    </w:p>
    <w:p>
      <w:pPr>
        <w:bidi w:val="1"/>
        <w:jc w:val="both"/>
      </w:pPr>
      <w:r>
        <w:rPr>
          <w:b/>
          <w:bCs w:val="1"/>
          <w:rtl w:val="1"/>
        </w:rPr>
        <w:t>הכלל הראשון: כבוש את המילון לפני שאתה כובש את הדין.</w:t>
      </w:r>
      <w:r>
        <w:rPr>
          <w:rtl w:val="1"/>
        </w:rPr>
        <w:t xml:space="preserve"> ההכרעה החשובה ביותר בתולדות פרשנות חוק השבות לא נפלה בשנת 2021 אלא בשנת 1962, והיא נפלה דווקא בפסק דין שהמחנה הדתי חגג. מרגע שנקבע כי "יהודי" שבחוק אינו מונח הלכתי אלא מונח שבית המשפט יוצק לו תוכן, כל הכרעה עתידית הפכה לשאלה של פרשנות שיפוטית, כלומר לשאלה שבעליה הוא בית המשפט. המערכה על ההגדרות קודמת למערכה על התוצאות, ומי שזוכה בה זוכה בכול.</w:t>
      </w:r>
    </w:p>
    <w:p>
      <w:pPr>
        <w:bidi w:val="1"/>
        <w:jc w:val="both"/>
      </w:pPr>
      <w:r>
        <w:rPr>
          <w:b/>
          <w:bCs w:val="1"/>
          <w:rtl w:val="1"/>
        </w:rPr>
        <w:t>הכלל השני: היכנס דרך הפרוצדורה, וצא דרך המהות.</w:t>
      </w:r>
      <w:r>
        <w:rPr>
          <w:rtl w:val="1"/>
        </w:rPr>
        <w:t xml:space="preserve"> שלוש תחנות מרכזיות בציר שראינו, מילר, נעמת וטושביים, נשענו על הלכת הרישום: הפקיד רושם ואינו מכריע, המרשם סטטיסטי, אין כאן קביעת מעמד. ואולם משהצטברו הרישומים, נהפכה הסטטיסטיקה למציאות נורמטיבית: אלפי בני אדם רשומים כיהודים, ומדינה מתוקנת אינה יכולה להחזיק ציבור שלם ברישום שאין מאחוריו כלום. ואז בא השלב הבא, בטושביים, והפך את הרישום למעמד מלא, כשהוא נשען על מה שכבר קיים. ההבטחה שהרישום איננו קובע דבר לא הופרה מעולם באופן רשמי; היא פשוט התייתרה. זו תבנית שנפגוש שוב ושוב: ההסתייגות של היום היא המדרגה של מחר.</w:t>
      </w:r>
    </w:p>
    <w:p>
      <w:pPr>
        <w:bidi w:val="1"/>
        <w:jc w:val="both"/>
      </w:pPr>
      <w:r>
        <w:rPr>
          <w:b/>
          <w:bCs w:val="1"/>
          <w:rtl w:val="1"/>
        </w:rPr>
        <w:t>הכלל השלישי: הכחש את ההכרעה בשעת ההכרעה.</w:t>
      </w:r>
      <w:r>
        <w:rPr>
          <w:rtl w:val="1"/>
        </w:rPr>
        <w:t xml:space="preserve"> בכל תחנה בציר הקפיד בית המשפט להצהיר על מה שהוא איננו עושה. איננו מכריעים מיהו יהודי, איננו קובעים דבר לעניין הדין הדתי, איננו נוגעים בסמכות הרבנות. ההצהרות הללו אינן צביעות פשוטה; הן טכניקה. הן מרדימות את ההתנגדות בזמן אמת, שכן קשה לגייס ציבור נגד פסק דין שמצהיר על עצמו שהוא טכני. ורק בהצטבר התחנות מתברר שסך כל ההכרעות שאיש לא הכריע לכאורה הוא היפוך גמור של המצב שקדם להן. מי שירצה לתאר את השיטה במשפט אחד יאמר: מהפכה המתבצעת כולה בהערות שוליים.</w:t>
      </w:r>
    </w:p>
    <w:p>
      <w:pPr>
        <w:bidi w:val="1"/>
        <w:jc w:val="both"/>
      </w:pPr>
      <w:r>
        <w:rPr>
          <w:b/>
          <w:bCs w:val="1"/>
          <w:rtl w:val="1"/>
        </w:rPr>
        <w:t>הכלל הרביעי: הפוך את איפוק המחוקק להסמכה שיפוטית.</w:t>
      </w:r>
      <w:r>
        <w:rPr>
          <w:rtl w:val="1"/>
        </w:rPr>
        <w:t xml:space="preserve"> חמש עשרה שנים המתינו עתירות דהן, וההמתנה הזו הוצגה בפסק הדין כמידת סבלנות שכלתה. אבל מה בדיוק קרה באותן חמש עשרה שנים? הכנסת דנה, ונסוגה, ודנה שוב, ולא חוקקה. בשפה דמוקרטית פשוטה: לא נמצא רוב לשינוי המצב הקיים. איפוק כזה איננו ואקום; הוא הכרעה שלא להכריע, שגם היא הכרעה, ואולי העמוקה שבהכרעות בסוגיות זהות שנויות במחלוקת. השיטה הופכת את הקערה: היעדר רוב לשינוי מוצג כהיעדר הכרעה, היעדר ההכרעה מוצג כמחדל, והמחדל מוצג כהסמכה לבית המשפט למלא את החסר. כך הופך כשל הרוב, מנקודת מבטם של העותרים, למנוף הניצחון שלהם.</w:t>
      </w:r>
    </w:p>
    <w:p>
      <w:pPr>
        <w:bidi w:val="1"/>
        <w:jc w:val="both"/>
      </w:pPr>
      <w:r>
        <w:rPr>
          <w:b/>
          <w:bCs w:val="1"/>
          <w:rtl w:val="1"/>
        </w:rPr>
        <w:t>הכלל החמישי: גייס את המחנה שכנגד לבניית הסולם שלו עצמו.</w:t>
      </w:r>
      <w:r>
        <w:rPr>
          <w:rtl w:val="1"/>
        </w:rPr>
        <w:t xml:space="preserve"> פסק דין רגצ'ובה הוא פנינת השיטה. על פניו, ניצחון תורני: בתי דין אורתודוקסיים פרטיים, חלקם חרדיים ומחמירים, זכו בהכרה. בפועל, הוא היה הטריז: משעה שהוכר גיור שנערך מחוץ למערך הממלכתי, קרס הנימוק היחיד שיכול היה לעצור את ההכרה בגיור הרפורמי, הוא הנימוק הממלכתי. מכאן ואילך עמדה השאלה על שוויון בין קהילות בלבד, ובשדה השוויון ידו של בית המשפט תמיד על העליונה. חלקים מהעולם התורני שמחו אז בניצחונם; הם סיפקו לשיטה את המדרגה שחסרה לה.</w:t>
      </w:r>
    </w:p>
    <w:p>
      <w:pPr>
        <w:bidi w:val="1"/>
        <w:jc w:val="both"/>
      </w:pPr>
      <w:r>
        <w:rPr>
          <w:b/>
          <w:bCs w:val="1"/>
          <w:rtl w:val="1"/>
        </w:rPr>
        <w:t>הכלל השישי: מנת הזמן.</w:t>
      </w:r>
      <w:r>
        <w:rPr>
          <w:rtl w:val="1"/>
        </w:rPr>
        <w:t xml:space="preserve"> בין רופאייזן לשליט: שמונה שנים. בין שליט למילר: שש עשרה. בין מילר לפסרו: תשע. בין פסרו לנעמת: שבע. בין נעמת לטושביים: שלוש. בין טושביים לרגצ'ובה: אחת עשרה. בין רגצ'ובה לדהן: חמש. בממוצע, מדרגה בעשור, קצב איטי דיו כדי שכל דור פוליטי יתמודד עם מדרגה אחת בלבד, ולעולם לא עם הסולם. מי שמחה בשנת 2021 נשאל: מה הרעש, הרי זה רק צעד קטן ממה שנקבע בנעמת. ומי שמחה בנעמת נשאל: הרי זה רק יישום של פסרו. ההדרגה איננה תופעת לוואי; היא תנאי הפעולה.</w:t>
      </w:r>
    </w:p>
    <w:p>
      <w:pPr>
        <w:bidi w:val="1"/>
        <w:jc w:val="both"/>
      </w:pPr>
      <w:r>
        <w:rPr>
          <w:rtl w:val="1"/>
        </w:rPr>
        <w:t>זהו, אם כן, המנגנון בפעולתו המלאה: נטילת סמכות הפרשנות, כניסה פרוצדורלית, הכחשה עצמית, ניצול איפוק המחוקק, גיוס היריב, ומינון כרונומטרי. נשוב ונפגוש את ששת הכללים הללו, בווריאציות, בכל פרקי החוברת.</w:t>
      </w:r>
    </w:p>
    <w:p>
      <w:pPr>
        <w:pStyle w:val="Heading2"/>
        <w:bidi w:val="1"/>
        <w:jc w:val="center"/>
      </w:pPr>
      <w:r>
        <w:rPr>
          <w:rtl w:val="1"/>
        </w:rPr>
        <w:t>קול המסורת: לא על הכוח, על הברית</w:t>
      </w:r>
    </w:p>
    <w:p>
      <w:pPr>
        <w:bidi w:val="1"/>
        <w:jc w:val="both"/>
      </w:pPr>
      <w:r>
        <w:rPr>
          <w:rtl w:val="1"/>
        </w:rPr>
        <w:t>את עומק המשמעות של המהלך אי אפשר להבין מתוך המשפט בלבד. צריך לשמוע את הצד שההכרעות הללו נכפו עליו, ולשמוע אותו במיטבו, לא בקריקטורה שמציירת לו התקשורת.</w:t>
      </w:r>
    </w:p>
    <w:p>
      <w:pPr>
        <w:bidi w:val="1"/>
        <w:jc w:val="both"/>
      </w:pPr>
      <w:r>
        <w:rPr>
          <w:rtl w:val="1"/>
        </w:rPr>
        <w:t>נפתח דווקא בפרשה שבה הפגין העולם התורני את גמישותו המרבית: גיורי צה"ל. בשנת 2011 עמדה על הפרק כשרותם של אלפי גיורים שנערכו במסלול הצבאי נתיב, מפעל משותף לממשלה, לסוכנות היהודית ולצה"ל, שנועד לתת מענה לחיילים עולי ברית המועצות לשעבר שאינם יהודים על פי ההלכה.[25] הראשון לציון הרב עובדיה יוסף, גדול הפוסקים הספרדים בדורות האחרונים, נדרש לשאלה והכריע: "הגעתי למסקנה שעל פי ההלכה, גיורי צה"ל תקפים על פי תורתנו הקדושה".[26] זו הייתה הכרעה מקילה, אמיצה, שהעמידה את הפוסק מול סערה עזה: העולם הליטאי בהנהגת הרב יוסף שלום אלישיב יצא נגדה בחריפות, והעיתון יתד נאמן הכתיר את הכשרת הגיורים כחילול השם.[27] בלחץ הביקורת חתם הרב עובדיה על מכתב הבהרה, ובו העמיד את הדברים על יסודם: "חובת קבלת מצוות בגיור מוסכמת ללא כל חולק", ואישור גיורי צה"ל נשען על ההנחה שהגיורים נעשו כהוגן, בקבלת מצוות אמיתית בפני בית דין.[28]</w:t>
      </w:r>
    </w:p>
    <w:p>
      <w:pPr>
        <w:bidi w:val="1"/>
        <w:jc w:val="both"/>
      </w:pPr>
      <w:r>
        <w:rPr>
          <w:rtl w:val="1"/>
        </w:rPr>
        <w:t>הפרשה הזו מאלפת משני צדדיה. היא מלמדת שהעולם ההלכתי יודע להימתח למען כלל ישראל: הרב עובדיה הרחיק לכת עד קצה גבול היכולת הפסיקתית כדי להכניס את חיילי ישראל תחת כנפי השכינה. אך היא מלמדת גם היכן עובר הגבול שאיננו ניתן למתיחה: קבלת מצוות בפני בית דין. על כך לא חלק גם המקל שבמקילים. וכשבאה מערכת המשפט האזרחית והכירה בגיור שאיננו כולל את היסוד הזה כלל, היא לא בחרה צד במחלוקת הלכתית בין מחמירים למקילים; היא יצאה מגבולות ההלכה כליל, והכריזה שהמושג גיור שבחוקי מדינת ישראל שוב איננו קשור בטבורו למושג שנשא שם זה מסיני.</w:t>
      </w:r>
    </w:p>
    <w:p>
      <w:pPr>
        <w:bidi w:val="1"/>
        <w:jc w:val="both"/>
      </w:pPr>
      <w:r>
        <w:rPr>
          <w:rtl w:val="1"/>
        </w:rPr>
        <w:t>על כן יש לקרוא את תגובות הרבנים הראשיים לפסיקת 2021 לא כזעקה סקטוריאלית אלא כהתרעה על שבר לאומי. הרב הראשי דוד לאו אמר: "מי שהתגיירו בגיור רפורמי ודומיו אינם יהודים, שום החלטת בג"ץ כזו או אחרת לא תשנה את העובדה הזו".[29] הראשון לציון הרב יצחק יוסף הוסיף: "החלטת בית המשפט העליון מצערת מאוד ופוגעת באופן חמור בשלמות עם ישראל. מה שהרפורמים והקונסרבטיבים מכנים גיור אינו אלא זיוף של היהדות, שמשמעותו היא הכנסת אלפי גויים לעם ישראל".[30] ובזירה הפוליטית התחייב יושב ראש ש"ס אריה דרעי לתקן את החוק "כדי שרק גיור על פי ההלכה יהיה מוכר במדינת ישראל", ואילו נציגי יהדות התורה, משה גפני ויעקב ליצמן, קבעו כי ההחלטה "הרת אסון למשמעות המונח מדינה יהודית" ודרשו פסקת התגברות כתנאי קואליציוני.[31] ההסכמים הקואליציוניים שנחתמו בשלהי 2022 כללו התחייבות מפורשת לבטל את הפסיקה בחקיקה.[32] נכון ליום כתיבת הדברים, ההתחייבות הזו, ככל קודמותיה, טרם קוימה, והפסיקה עומדת על מכונה. גם זה חלק מהשיטה: המדרגה השיפוטית קבועה, וההבטחה הפוליטית נוזלת.</w:t>
      </w:r>
    </w:p>
    <w:p>
      <w:pPr>
        <w:bidi w:val="1"/>
        <w:jc w:val="both"/>
      </w:pPr>
      <w:r>
        <w:rPr>
          <w:rtl w:val="1"/>
        </w:rPr>
        <w:t>מן הצד המוסדי הצטרפו קולות המחקר והמדיניות. תנועת חותם, מבית מדרשו של הרב צבי טאו והעומדת תחת נשיאותו של הרב יעקב אריאל, פרסמה נייר עמדה על רפורמת הגיור והשלכותיה, ובו התרעה על ביזור סמכות הגיור ועל שבירת אחדות היוחסין בעם.[33] ומכיוון אחר, לא הלכתי אלא ציוני מדינתי, הזהיר פורום קהלת כי הרחבת מעגלי הזכאות מכוח חוק השבות אל מי שאינם יהודים חותרת תחת תכליתו של החוק עצמו, שנועד לשיבת העם היהודי לארצו ולא להגירה כללית.[34] שני הקולות הללו, התורני והלאומי, נפגשים בנקודה אחת: גיור איננו מכשיר קליטה, הוא שער יוחסין, ומי שהופך אותו למכשיר מאבד את שניהם, גם את הגיור וגם את הקליטה.</w:t>
      </w:r>
    </w:p>
    <w:p>
      <w:pPr>
        <w:bidi w:val="1"/>
        <w:jc w:val="both"/>
      </w:pPr>
      <w:r>
        <w:rPr>
          <w:rtl w:val="1"/>
        </w:rPr>
        <w:t>ומעל הכול מרחפים המספרים, שאין שנויים במחלוקת אלא בפרטיהם. בישראל חיים קרוב לחצי מיליון אזרחים, עולי חוק השבות וצאצאיהם, שאינם יהודים על פי ההלכה.[35] מערך הגיור הממלכתי משלים בשנים האחרונות סדר גודל של אלף וחצי גיורים בשנה בלבד,[36] ומן הנרשמים ללימודי הגיור רק כרבע מגיעים אל סופו.[37] הגיורים הרפורמיים בישראל מונים כשלוש מאות בשנה.[38] המשמעות המצטברת פשוטה וקשה: הפער בין ההגדרה האזרחית של יהודי לבין הגדרתו ההלכתית איננו נסגר, הוא מתרחב בכל שנה, ופסיקת 2021 לא פתרה אותו אלא העמיקה אותו, בהוסיפה על המרשם ציבור שהגדרתו כיהודי שנויה במחלוקת מהותית. שני עמים נרשמים אט אט בפנקס אחד. בעוד דור או שניים, כשיבקש בחור מבנות המשפחות הללו להינשא, יתייצב מול פנקסי יוחסין שאינם מדברים בשפה אחת. את החשבון הזה לא ישלם בית המשפט; ישלמו אותו החתנים והכלות.</w:t>
      </w:r>
    </w:p>
    <w:p>
      <w:pPr>
        <w:pStyle w:val="Heading2"/>
        <w:bidi w:val="1"/>
        <w:jc w:val="center"/>
      </w:pPr>
      <w:r>
        <w:rPr>
          <w:rtl w:val="1"/>
        </w:rPr>
        <w:t>הכישלון המתוקצב: מערך הגיור הממלכתי כעד תביעה</w:t>
      </w:r>
    </w:p>
    <w:p>
      <w:pPr>
        <w:bidi w:val="1"/>
        <w:jc w:val="both"/>
      </w:pPr>
      <w:r>
        <w:rPr>
          <w:rtl w:val="1"/>
        </w:rPr>
        <w:t>יש להודות ביושר בעובדה אחת, שאלמלא היא לא הייתה השיטה מצליחה כפי שהצליחה: המענה הממלכתי לאתגר הגיור כשל, והכישלון הזה הוא הדשן שעליו צמחה הפסיקה. מדינת ישראל קלטה בחסדי שמים עלייה אדירה מברית המועצות לשעבר, ובתוכה מאות אלפים שאינם יהודים על פי ההלכה. התשובה הממלכתית הייתה הקמת מערך גיור ייעודי, ולימים רשות גיור, בצד מסלול נתיב הצבאי. ומה תוצאתו של המפעל הזה לאחר שלושה עשורים? סדר גודל של אלף וחצי גיורים בשנה,[39] מול ציבור של כמעט חצי מיליון. בקצב הזה, המשימה תושלם בעוד כשלוש מאות שנה.</w:t>
      </w:r>
    </w:p>
    <w:p>
      <w:pPr>
        <w:bidi w:val="1"/>
        <w:jc w:val="both"/>
      </w:pPr>
      <w:r>
        <w:rPr>
          <w:rtl w:val="1"/>
        </w:rPr>
        <w:t>ארגון עיתים, שעוד נשוב אליו בהרחבה בפרק המקוואות, פרסם דוח שכותרתו מדברת בעדה: ליקויים במערך הגיור בישראל. על פי נתוניו, מכלל הפונים לתהליך הגיור הממלכתי, רק אחד מארבעה מגיע אל סופו.[40] שלושה מכל ארבעה מתייאשים בדרך: מהבירוקרטיה, מהיחס, מהדרישות המשתנות, מחוסר הוודאות. אלו אינם נתונים של מערכת המתייחסת אל משימתה כאל משימה לאומית מקודשת; אלו נתונים של מערכת הפועלת בהיסח דעת.</w:t>
      </w:r>
    </w:p>
    <w:p>
      <w:pPr>
        <w:bidi w:val="1"/>
        <w:jc w:val="both"/>
      </w:pPr>
      <w:r>
        <w:rPr>
          <w:rtl w:val="1"/>
        </w:rPr>
        <w:t>הביקורת הזו נשמעת גם מבפנים, מהעולם התורני עצמו, וטוב שכך. אבל יש להבין מה עושה בה השיטה: היא הופכת את הכישלון המנהלי לטיעון חוקתי. הרצף הוא קבוע: המערך הממלכתי מכשיל מתגיירים, המתגיירים פונים למסלולים חלופיים, המסלולים החלופיים עותרים להכרה, ובית המשפט, בבוא היום, מכיר בהם תוך שהוא מצביע על הכישלון הממלכתי כהצדקה. ראינו זאת ברגצ'ובה, כשבתי הדין הפרטיים זכו בהכרה על רקע קשיחות המערך; ראינו זאת בדהן, כשחמש עשרה שנות אוזלת יד חקיקתית הפכו לכתב הסמכה שיפוטי. הכישלון איננו מקרי לשיטה; הוא חומר הבעירה שלה. ומכאן נגזרת גם המסקנה המעשית לצד השמרני, ותהיה זו הערה החוזרת בחוברת זו: מי שמבקש לעצור את החדירה השיפוטית איננו יכול להסתפק במחאה עליה. עליו להבריא את המוסדות שכישלונם משמש לה מנוף. רבנות שאיננה מתפקדת, מערך גיור שמייאש את באיו, אלה אינם רק חטא כלפי המתגיירים; הם תחמושת בידי מי שמבקש להעביר את הסמכות כולה לידיים אחרות.</w:t>
      </w:r>
    </w:p>
    <w:p>
      <w:pPr>
        <w:pStyle w:val="Heading2"/>
        <w:bidi w:val="1"/>
        <w:jc w:val="center"/>
      </w:pPr>
      <w:r>
        <w:rPr>
          <w:rtl w:val="1"/>
        </w:rPr>
        <w:t>מתווה ניסים: הצעה אחת, קבורה כפולה</w:t>
      </w:r>
    </w:p>
    <w:p>
      <w:pPr>
        <w:bidi w:val="1"/>
        <w:jc w:val="both"/>
      </w:pPr>
      <w:r>
        <w:rPr>
          <w:rtl w:val="1"/>
        </w:rPr>
        <w:t>מבין ניסיונות החקיקה שנפלו, מתווה ניסים משנת 2018 ראוי לניתוח נפרד, שכן נפילתו מלמדת על מלכוד עמוק משנדמה. משה ניסים, שר משפטים ואוצר לשעבר ובנו של הרב הראשי יצחק ניסים, נתבקש בידי הממשלה לגבש מתווה מוסכם, והציע רעיון שנראה כפתרון של שלמה: הקמת רשות גיור ממלכתית חדשה, אורתודוקסית בהרכבה ובהלכותיה, אך עצמאית מן הרבנות הראשית, שתרחיב את שערי הגיור בתוך גבולות ההלכה; ולצדה, שימור המצב המשפטי הקיים ביחס לגיורי חוץ.[23] ההצעה נועדה לתת מענה לחצי מיליון העולים בלא לשבור את הכלים ההלכתיים, והיא נקברה בתוך שבועות, תחת אש משני האגפים בעת ובעונה אחת: הרבנים הראשיים תקפו אותה כמעודדת התבוללות וכעוקפת רבנות,[23] והתנועות הלא אורתודוקסיות ויהדות ארצות הברית תקפו אותה כמנציחה את ההדרה שלהן. איש לא אהב אותה די הצורך כדי לשלם עליה מחיר, והיא ירדה מן השולחן בלא הצבעה.</w:t>
      </w:r>
    </w:p>
    <w:p>
      <w:pPr>
        <w:bidi w:val="1"/>
        <w:jc w:val="both"/>
      </w:pPr>
      <w:r>
        <w:rPr>
          <w:rtl w:val="1"/>
        </w:rPr>
        <w:t>הקבורה הכפולה הזו היא תמצית המלכוד שהשיטה יוצרת. הצד התורני חושש, בצדק מנקודת מבטו, שכל ויתור מבני, כמו הוצאת הגיור מן הרבנות, יהפוך בידי הפסיקה מדרגה: היום רשות אורתודוקסית עצמאית, מחר שוויון בין הרשויות, כפי שקרה, אות באות, במסלול רגצ'ובה. והצד הליברלי איננו זקוק לפשרה כלל, שהרי המסלול השיפוטי מספק לו יותר, בלא מחיר: מדוע להסכים לרשות אורתודוקסית מרחיבה, אם בג"ץ ממילא יכיר בכול בתוך שנים ספורות? כך נוצר שיווי המשקל העקר שבו כל פשרה מתה בלידתה: המפסיד בערכאות איננו מאמין שהפשרה תכובד, והמנצח בערכאות איננו זקוק לה. שולחן המשא ומתן מתרוקן, לא מפני שאין הצעות טובות, אלא מפני שהשיטה שינתה את מחירי הסירוב: מי שאמר לא לניסים לא שילם דבר. זהו נזקה העמוק ביותר של ההכרעה השיפוטית המתמשכת, והוא ילווה אותנו בפרקים הבאים: היא איננה רק מכריעה במחלוקות; היא הורגת את היכולת לפשר בהן.</w:t>
      </w:r>
    </w:p>
    <w:p>
      <w:pPr>
        <w:pStyle w:val="Heading2"/>
        <w:bidi w:val="1"/>
        <w:jc w:val="center"/>
      </w:pPr>
      <w:r>
        <w:rPr>
          <w:rtl w:val="1"/>
        </w:rPr>
        <w:t>בתוך המחנה: על זרע ישראל ועל המחלוקת שנוצלה</w:t>
      </w:r>
    </w:p>
    <w:p>
      <w:pPr>
        <w:bidi w:val="1"/>
        <w:jc w:val="both"/>
      </w:pPr>
      <w:r>
        <w:rPr>
          <w:rtl w:val="1"/>
        </w:rPr>
        <w:t>עוד יסוד אחד יש להניח קודם שנפנה אל התקשורת, והוא נוגע לוויכוח הפנימי בתוך העולם התורני עצמו. אין עמדה תורנית אחת ויחידה בשאלות היישום של הלכות גיור בדור של קיבוץ גלויות. יש בעולם ההלכה מחלוקת עמוקה ולגיטימית: מקילים ההולכים בדרכם של פוסקים שראו במושג זרע ישראל, צאצאי יהודים שנתערבו בעמים, עילה להקלה ולקירוב, ותנועות ציוניות דתיות כנאמני תורה ועבודה הקוראות במפורש לפתרונות הלכתיים מכילים "מתוך התחשבות בשיקולים הלכתיים, מצוקה אנושית ושיקולים לאומיים";[41] ומחמירים, ובראשם העולם הליטאי בהנהגת הרב אלישיב זצ"ל, הרואים בהרחבת שערי הגיור בדור של רפיון מצוות סכנה לטהרת היוחסין. פרשת גיורי צה"ל שראינו הייתה בדיוק התנגשות בין שני הקטבים הללו, כששני הצדדים בה עומדים בתוך גבולות ההלכה.</w:t>
      </w:r>
    </w:p>
    <w:p>
      <w:pPr>
        <w:bidi w:val="1"/>
        <w:jc w:val="both"/>
      </w:pPr>
      <w:r>
        <w:rPr>
          <w:rtl w:val="1"/>
        </w:rPr>
        <w:t>המחלוקת הזו היא סימן חיים, לא חולשה. כך נפסקה הלכה מעולם: במחלוקת, בטענה ובמענה, עד להכרעה. אבל השיטה שאנו מתארים למדה לעשות במחלוקת הפנימית שימוש זר: היא מציגה את עצם קיומה כהוכחה לכך שאין הלכה אחת, ומשאין הלכה אחת, כביכול אין לדרישה ההלכתית מעמד מחייב כלל, והשדה פתוח לכל הגדרה. זהו היפוך גמור של האמת. המחלוקת בין הרב עובדיה לרב אלישיב התנהלה כולה בתוך מגרש שגבולותיו מוסכמים: בית דין, קבלת מצוות, מילה וטבילה. איש מהם לא העלה בדעתו שאפשר בלעדיהם. ההצבעה על מחלוקת הפוסקים כהצדקה להכרה בגיור שאין בו איש מהיסודות הללו דומה למי שמצביע על מחלוקת רופאים בשאלת המינון הראוי כהצדקה לבטל את הרפואה. ואף על פי כן, הטיעון הזה עובד, שוב ושוב, מפני שהוא פוגש ציבור שאיננו יודע להבחין בין מחלוקת בתוך ההלכה למחלוקת על ההלכה. גם כאן, אפוא, חובת המחנה התורני כפולה: לנהל את מחלוקותיו באחריות, ביודעו שכל התבטאות פנימית תגויס, ולהסביר לציבור הרחב את ההבחנה שהשיטה מטשטשת במתכוון.</w:t>
      </w:r>
    </w:p>
    <w:p>
      <w:pPr>
        <w:pStyle w:val="Heading2"/>
        <w:bidi w:val="1"/>
        <w:jc w:val="center"/>
      </w:pPr>
      <w:r>
        <w:rPr>
          <w:rtl w:val="1"/>
        </w:rPr>
        <w:t>המערכה התקשורתית: מי מספר את הסיפור</w:t>
      </w:r>
    </w:p>
    <w:p>
      <w:pPr>
        <w:bidi w:val="1"/>
        <w:jc w:val="both"/>
      </w:pPr>
      <w:r>
        <w:rPr>
          <w:rtl w:val="1"/>
        </w:rPr>
        <w:t>פסיקה מתקדמת זקוקה לקהל שיקבל אותה כמובנת מאליה, וכאן נכנסת התקשורת. יום פרסום פסק דין דהן, 1 במרץ 2021, הוא מקרה מבחן מזוקק לאופן שבו מסוקרת חדירה שיפוטית לענייני דת ומדינה, שכן כל כלי התקשורת דיווחו על אותו מסמך עצמו, ואפשר להשוות מילה מול מילה.</w:t>
      </w:r>
    </w:p>
    <w:p>
      <w:pPr>
        <w:bidi w:val="1"/>
        <w:jc w:val="both"/>
      </w:pPr>
      <w:r>
        <w:rPr>
          <w:rtl w:val="1"/>
        </w:rPr>
        <w:t>בעיתונות הכללית נוסחו הכותרות בלשון ההכרח: הארץ הכתיר "בג"ץ: יש להכיר ביהודים שעברו גיור רפורמי או קונסרבטיבי בישראל לפי חוק השבות",[42] וגלובס דיווח "בג"ץ קבע: על המדינה להכיר בגיור רפורמי לקבלת אזרחות".[43] יש להכיר, על המדינה: לשון החובה של פסק הדין אומצה כלשונה אל הכותרת, בלי מירכאות ובלי שאלה. הבחירה הזו אינה ניטרלית; היא ממקמת את הקורא בעולם שבו ההכרעה איננה של מישהו, היא פשוט המצב המשפטי הנכון שסוף סוף הוכרז. למחרת כבר סיפקה מערכת הארץ את הפרשנות הערכית במאמר שכותרתו "פסיקת בג"ץ בעניין הגיורים היא צעד בדרך לקידום הפלורליזם היהודי בישראל",[44] ובמאמר פרשנות נוסף, שכותרתו ראויה להיחקק בזיכרון, נכתב כי "החלטת בג"ץ על הגיור היא צעד קטן בדרך לפירוק הסטטוס קוו".[45] הנה כי כן: את מה שחוברת זו טוענת בעמל, ביסוס מדורג לפירוק ההסדרים ההיסטוריים, כותב הפרשן האוהד ביום שאחרי, בפשטות ובחיבה. צעד קטן. בדרך. לפירוק. אין ניסוח מדויק מזה לשיטה כולה, וההבדל היחיד בינו לבין טענתנו הוא שאצלו זו בשורה.</w:t>
      </w:r>
    </w:p>
    <w:p>
      <w:pPr>
        <w:bidi w:val="1"/>
        <w:jc w:val="both"/>
      </w:pPr>
      <w:r>
        <w:rPr>
          <w:rtl w:val="1"/>
        </w:rPr>
        <w:t>אתר וואלה תרם את נדבך ההגנה המוסדית במאמר פרשנות שכותרתו "הכול חוץ מאקטיביזם שיפוטי: בג"ץ הגיור חושף את החידלון של ממשלות ישראל".[46] זהו הנרטיב המשלים ההכרחי: בית המשפט לא רצה, בית המשפט חיכה, בית המשפט נאלץ. המחדל הוא של הפוליטיקאים. הטענה מתהפכת על פיה בבדיקה פשוטה, שהרי אותן ממשלות חדלות הצליחו דווקא לגבש עמדה, שלוש פעמים, נגד שינוי המצב הקיים, אלא שעמדה שאיננה חקיקה אקטיבית נספרת בשיטה הזו כאפס. אך כותרתו של המאמר עשתה את שלה: ביום שבו נטל בית משפט לעצמו את הסמכות להגדיר מיהו יהודי, עסק השיח המרכזי בשאלת אשמתה של הכנסת.</w:t>
      </w:r>
    </w:p>
    <w:p>
      <w:pPr>
        <w:bidi w:val="1"/>
        <w:jc w:val="both"/>
      </w:pPr>
      <w:r>
        <w:rPr>
          <w:rtl w:val="1"/>
        </w:rPr>
        <w:t>בצד השני של המפה עמדה העיתונות הדתית והחרדית, וסיפרה סיפור הפוך מן הקצה אל הקצה. ישראל היום מסגר: "בג"ץ בפסיקה דרמטית".[47] מקור ראשון דיווח בגוף קר, "בג"ץ קבע מה תהיה המדיניות לגבי הכרה בגיורים רפורמיים", אך בפרשנות הפנה את האצבע פנימה, אל המחנה: "גמגום הח"כים הוביל להכרעת בג"ץ בנושא הגיור",[48] ובמוסף היהדות קרא לרבנות להתעורר: "בג"ץ הגיור: קריאת השכמה לרבנות".[49] כיכר השבת בחר במסגור החרדי המובהק, מירכאות סביב המילה גר: "בג"ץ הכריע: 'גר' רפורמי או קונסרבטיבי יהיה אזרח ישראלי",[50] וסרוגים הכריז "דרמה: בג"ץ קובע שיש להכיר בגיורים רפורמים".[51] ואילו ynet, בערוץ היהדות שלו, נתן במה גם לתגובות הרבנים הראשיים תחת הכותרת "הרבנים הראשיים נגד החלטת בג"ץ: 'זה לא גיור, אלא זיוף'",[52] וגם לפרשנות מפוכחת שקבעה "בג"ץ הגיור לא פתר כלום, הבעיות הוחמרו".[53]</w:t>
      </w:r>
    </w:p>
    <w:p>
      <w:pPr>
        <w:bidi w:val="1"/>
        <w:jc w:val="both"/>
      </w:pPr>
      <w:r>
        <w:rPr>
          <w:rtl w:val="1"/>
        </w:rPr>
        <w:t>מה מלמדת ההשוואה? שלושה דברים. ראשית, בעיתונות המרכזית אימצו הכותרות את נקודת המבט של פסק הדין על עצמו: הכרח, המשכיות, עניין אזרחי טכני. המסגור החלופי, שלפיו מוסד לא נבחר הכריע בשאלת יסוד של זהות לאומית בניגוד לעמדת נבחרי הציבור, לא הופיע כמעט מחוץ לעיתונות המגזרית, ומשהופיע, הוצג כתגובה חרדית. שנית, חלוקת התפקידים קבועה: העיתונות הכללית מדווחת את ההכרעה כעובדה ואת המתנגדים כצבע, והעיתונות הדתית זועקת אל תוך חלל מגזרי שאיננו מגיע אל הציבור הכללי. ושלישית, והוא העיקר, הצד המנצח איננו טורח עוד להסתיר את התמונה הגדולה: כשהפרשן האוהד כותב בעצמו על צעד קטן בדרך לפירוק הסטטוס קוו, הוויכוח על עצם קיומה של השיטה תם. נותר רק הוויכוח על טיבה.</w:t>
      </w:r>
    </w:p>
    <w:p>
      <w:pPr>
        <w:pStyle w:val="Heading2"/>
        <w:bidi w:val="1"/>
        <w:jc w:val="center"/>
      </w:pPr>
      <w:r>
        <w:rPr>
          <w:rtl w:val="1"/>
        </w:rPr>
        <w:t>הכרעת הפרק: השער והשוער</w:t>
      </w:r>
    </w:p>
    <w:p>
      <w:pPr>
        <w:bidi w:val="1"/>
        <w:jc w:val="both"/>
      </w:pPr>
      <w:r>
        <w:rPr>
          <w:rtl w:val="1"/>
        </w:rPr>
        <w:t>נסכם את שראינו. בנקודת המוצא, בשנת 1950, עמד חוק שבות שהגדרת היהודי שבו הייתה מובנת מאליה, ושער הכניסה לעם היהודי בארצו עמד על מכונו ההיסטורי: ההלכה מגדירה, הרבנות מיישמת, המדינה רושמת. בנקודת הסיום, בשנת 2021, מגדיר בית המשפט, כל קהילה מיישמת, והמדינה מחויבת לרשום ולהעניק מעמד. בין שתי הנקודות לא עומדת שום הכרעה דמוקרטית. עומדות שם שמונה מדרגות שיפוטיות, שכל אחת מהן הוכרזה בשעתה כצעד טכני, מוגבל, כמעט משעמם, ואשר צירופן הוא היפוך מוחלט של סדרי בראשית.</w:t>
      </w:r>
    </w:p>
    <w:p>
      <w:pPr>
        <w:bidi w:val="1"/>
        <w:jc w:val="both"/>
      </w:pPr>
      <w:r>
        <w:rPr>
          <w:rtl w:val="1"/>
        </w:rPr>
        <w:t>זו איננה טענה על מזימה. איננו זקוקים למזימות, והצבתן במרכז רק מחלישה את הטיעון. די בהיגיון מוסדי גלוי: מוסד שאימץ לעצמו תפיסת עולם שלפיה ערכי השוויון והאוטונומיה גוברים על הגדרות זהות מסורתיות, ואשר פיתח כלים פרשניים המאפשרים לו להתקדם בלא הסמכה, יתקדם. כל מדרגה מכינה את הבאה, כל הכרה גוררת את אחותה, וההיגיון הפנימי של השוויון, שהוא היגיון אוניברסלי מעצם טיבו, איננו יודע לעצור מעצמו. מי שהכיר בגיור קונסרבטיבי לרישום יכיר בו למעמד; מי שהכיר בו למעמד יכיר בגיור רפורמי; ומי שהכיר בכל אלה יידרש מחר, בהיגיון זהה לחלוטין, להכיר במה שיבוא אחריהם. השאלה איננה היכן ההיגיון הזה נגמר, כי אין לו נקודת סיום פנימית. השאלה היא רק מי יעצור אותו מבחוץ, ומתי.</w:t>
      </w:r>
    </w:p>
    <w:p>
      <w:pPr>
        <w:bidi w:val="1"/>
        <w:jc w:val="both"/>
      </w:pPr>
      <w:r>
        <w:rPr>
          <w:rtl w:val="1"/>
        </w:rPr>
        <w:t>ובינתיים, מחוץ לאולמות, מצטבר החשבון הלאומי. חצי מיליון אזרחים שזהותם היהודית תלויה ועומדת, מערך גיור ממלכתי מדשדש, פנקסי יוחסין מתפצלים, ורבנות ראשית שסמכותה נשחקת מדרגה אחר מדרגה, לא במקרה אלא כתוצר של אותה שיטה עצמה, שאת גלגוליה בתחומים נוספים נראה בפרקים הבאים. שער הכניסה לעם היהודי הוא הנכס הלאומי הראשון במעלה: עם שאיננו שולט בשעריו איננו שולט בזהותו. במשך שלושת אלפים שנה ידע עם ישראל מי שוער בשעריו. במשך שישים שנה הועבר השער, בלי הצבעה אחת, לידי מי שאיש לא הפקיד בידיו את המפתחות. פרשת הגיור היא אפוא הפרק הראשון בחוברת זו לא מפני שהיא הראשונה בזמן, אלא מפני שהיא הראשונה במעלה: כל שאר המערכות, על השבת, על הכשרות, על המשפחה, מתנהלות בתוך הבית. זו מתנהלת על דלתו.</w:t>
      </w:r>
    </w:p>
    <w:p>
      <w:pPr>
        <w:bidi w:val="1"/>
        <w:jc w:val="both"/>
      </w:pPr>
      <w:r>
        <w:rPr>
          <w:sz w:val="18"/>
          <w:szCs w:val="18"/>
          <w:rtl w:val="1"/>
        </w:rPr>
        <w:t>[1] בג"ץ 11013/05 דהן נ' שר הפנים (ניתן 1.3.2021, נדון במאוחד עם בג"ץ 11015/05), פסק הדין באתר הרשות השופטת: https://supremedecisions.court.gov.il/Home/Download?path=HebrewVerdicts/05/130/110/v95&amp;fileName=05110130.V95&amp;type=2</w:t>
      </w:r>
    </w:p>
    <w:p>
      <w:pPr>
        <w:bidi w:val="1"/>
        <w:jc w:val="both"/>
      </w:pPr>
      <w:r>
        <w:rPr>
          <w:sz w:val="18"/>
          <w:szCs w:val="18"/>
          <w:rtl w:val="1"/>
        </w:rPr>
        <w:t>[2] שם, דעת המיעוט של השופט נ' סולברג; וראו תקציר: https://marriage-il.com/תקציר-בגצ-11013-05-דהן-01-03-2021-בית-משפט-עליון-הורה-ל/</w:t>
      </w:r>
    </w:p>
    <w:p>
      <w:pPr>
        <w:bidi w:val="1"/>
        <w:jc w:val="both"/>
      </w:pPr>
      <w:r>
        <w:rPr>
          <w:sz w:val="18"/>
          <w:szCs w:val="18"/>
          <w:rtl w:val="1"/>
        </w:rPr>
        <w:t>[3] שם; הרוב הדגיש כי ההכרעה נסבה על השאלה האזרחית של התאזרחות מכוח חוק השבות בלבד.</w:t>
      </w:r>
    </w:p>
    <w:p>
      <w:pPr>
        <w:bidi w:val="1"/>
        <w:jc w:val="both"/>
      </w:pPr>
      <w:r>
        <w:rPr>
          <w:sz w:val="18"/>
          <w:szCs w:val="18"/>
          <w:rtl w:val="1"/>
        </w:rPr>
        <w:t>[4] שם; וראו סקירת הפרשה: המכון הישראלי לדמוקרטיה, "מיהו גר? תולדות המאבק המשפטי ותוצאותיו": https://www.idi.org.il/articles/34008</w:t>
      </w:r>
    </w:p>
    <w:p>
      <w:pPr>
        <w:bidi w:val="1"/>
        <w:jc w:val="both"/>
      </w:pPr>
      <w:r>
        <w:rPr>
          <w:sz w:val="18"/>
          <w:szCs w:val="18"/>
          <w:rtl w:val="1"/>
        </w:rPr>
        <w:t>[5] רמב"ם, משנה תורה, הלכות איסורי ביאה, פרק יג, הלכות א, ד: https://mechon-mamre.org/i/5113.htm</w:t>
      </w:r>
    </w:p>
    <w:p>
      <w:pPr>
        <w:bidi w:val="1"/>
        <w:jc w:val="both"/>
      </w:pPr>
      <w:r>
        <w:rPr>
          <w:sz w:val="18"/>
          <w:szCs w:val="18"/>
          <w:rtl w:val="1"/>
        </w:rPr>
        <w:t>[6] תלמוד בבלי, יבמות מז ע"א: https://he.wikisource.org/wiki/יבמות_מז_א</w:t>
      </w:r>
    </w:p>
    <w:p>
      <w:pPr>
        <w:bidi w:val="1"/>
        <w:jc w:val="both"/>
      </w:pPr>
      <w:r>
        <w:rPr>
          <w:sz w:val="18"/>
          <w:szCs w:val="18"/>
          <w:rtl w:val="1"/>
        </w:rPr>
        <w:t>[7] שולחן ערוך, יורה דעה, סימן רסח, סעיף ג: https://he.wikisource.org/wiki/שולחן_ערוך_יורה_דעה_רסח</w:t>
      </w:r>
    </w:p>
    <w:p>
      <w:pPr>
        <w:bidi w:val="1"/>
        <w:jc w:val="both"/>
      </w:pPr>
      <w:r>
        <w:rPr>
          <w:sz w:val="18"/>
          <w:szCs w:val="18"/>
          <w:rtl w:val="1"/>
        </w:rPr>
        <w:t>[8] הארץ, "בלחץ רבנים אשכנזים, נסוג הרב עובדיה יוסף מההכשר הגורף שהעניק לגיורים בצה"ל", 21.2.2011: https://www.haaretz.co.il/news/education/1.1163205</w:t>
      </w:r>
    </w:p>
    <w:p>
      <w:pPr>
        <w:bidi w:val="1"/>
        <w:jc w:val="both"/>
      </w:pPr>
      <w:r>
        <w:rPr>
          <w:sz w:val="18"/>
          <w:szCs w:val="18"/>
          <w:rtl w:val="1"/>
        </w:rPr>
        <w:t>[9] חוק השבות, תש"י-1950, סעיף 1: https://he.wikisource.org/wiki/חוק_השבות</w:t>
      </w:r>
    </w:p>
    <w:p>
      <w:pPr>
        <w:bidi w:val="1"/>
        <w:jc w:val="both"/>
      </w:pPr>
      <w:r>
        <w:rPr>
          <w:sz w:val="18"/>
          <w:szCs w:val="18"/>
          <w:rtl w:val="1"/>
        </w:rPr>
        <w:t>[10] חוק השבות (תיקון מס' 2), תש"ל-1970, סעיף 4ב: https://fs.knesset.gov.il/7/law/7_lsr_203729.PDF</w:t>
      </w:r>
    </w:p>
    <w:p>
      <w:pPr>
        <w:bidi w:val="1"/>
        <w:jc w:val="both"/>
      </w:pPr>
      <w:r>
        <w:rPr>
          <w:sz w:val="18"/>
          <w:szCs w:val="18"/>
          <w:rtl w:val="1"/>
        </w:rPr>
        <w:t>[11] פקודת העדה הדתית (המרה), 1927: https://he.wikisource.org/wiki/פקודת_העדה_הדתית_(המרה)</w:t>
      </w:r>
    </w:p>
    <w:p>
      <w:pPr>
        <w:bidi w:val="1"/>
        <w:jc w:val="both"/>
      </w:pPr>
      <w:r>
        <w:rPr>
          <w:sz w:val="18"/>
          <w:szCs w:val="18"/>
          <w:rtl w:val="1"/>
        </w:rPr>
        <w:t>[12] בג"ץ 72/62 רופאייזן נ' שר הפנים, פ"ד טז 2428 (1962): https://openscholar.huji.ac.il/sites/default/files/hebrewlaw/files/rsvvld_rvpyzn_ngd_shrhpnym_bgts_ms_72-62.pdf</w:t>
      </w:r>
    </w:p>
    <w:p>
      <w:pPr>
        <w:bidi w:val="1"/>
        <w:jc w:val="both"/>
      </w:pPr>
      <w:r>
        <w:rPr>
          <w:sz w:val="18"/>
          <w:szCs w:val="18"/>
          <w:rtl w:val="1"/>
        </w:rPr>
        <w:t>[13] בג"ץ 58/68 שליט נ' שר הפנים (1970): https://openscholar.huji.ac.il/sites/default/files/hebrewlaw/files/bnymyn_shlyt_bshmv_vbshm_yldyv_vrn_vglyh_shlyt_ngd_shr_hpnym_vpqyd_hryshvm_mkhvz_khyph_bgts_ms_58-68.pdf</w:t>
      </w:r>
    </w:p>
    <w:p>
      <w:pPr>
        <w:bidi w:val="1"/>
        <w:jc w:val="both"/>
      </w:pPr>
      <w:r>
        <w:rPr>
          <w:sz w:val="18"/>
          <w:szCs w:val="18"/>
          <w:rtl w:val="1"/>
        </w:rPr>
        <w:t>[14] בג"ץ 230/86 מילר נ' שר הפנים, פ"ד מ(4) 436 (1986); וראו סקירת IDI לעיל הערה 4.</w:t>
      </w:r>
    </w:p>
    <w:p>
      <w:pPr>
        <w:bidi w:val="1"/>
        <w:jc w:val="both"/>
      </w:pPr>
      <w:r>
        <w:rPr>
          <w:sz w:val="18"/>
          <w:szCs w:val="18"/>
          <w:rtl w:val="1"/>
        </w:rPr>
        <w:t>[15] על התפטרות השר יצחק פרץ בעקבות הפרשה ראו סקירת IDI לעיל הערה 4.</w:t>
      </w:r>
    </w:p>
    <w:p>
      <w:pPr>
        <w:bidi w:val="1"/>
        <w:jc w:val="both"/>
      </w:pPr>
      <w:r>
        <w:rPr>
          <w:sz w:val="18"/>
          <w:szCs w:val="18"/>
          <w:rtl w:val="1"/>
        </w:rPr>
        <w:t>[16] בג"ץ 143/62 פונק שלזינגר נ' שר הפנים (1963); יידון בהרחבה בפרק השני.</w:t>
      </w:r>
    </w:p>
    <w:p>
      <w:pPr>
        <w:bidi w:val="1"/>
        <w:jc w:val="both"/>
      </w:pPr>
      <w:r>
        <w:rPr>
          <w:sz w:val="18"/>
          <w:szCs w:val="18"/>
          <w:rtl w:val="1"/>
        </w:rPr>
        <w:t>[17] בג"ץ 1031/93 פסרו (גולדשטיין) נ' שר הפנים, פ"ד מט(4) 661 (1995); וראו סקירת IDI לעיל הערה 4.</w:t>
      </w:r>
    </w:p>
    <w:p>
      <w:pPr>
        <w:bidi w:val="1"/>
        <w:jc w:val="both"/>
      </w:pPr>
      <w:r>
        <w:rPr>
          <w:sz w:val="18"/>
          <w:szCs w:val="18"/>
          <w:rtl w:val="1"/>
        </w:rPr>
        <w:t>[18] בג"ץ 5070/95 נעמת נ' שר הפנים, פ"ד נו(2) 721 (2002); וראו סקירת IDI לעיל הערה 4.</w:t>
      </w:r>
    </w:p>
    <w:p>
      <w:pPr>
        <w:bidi w:val="1"/>
        <w:jc w:val="both"/>
      </w:pPr>
      <w:r>
        <w:rPr>
          <w:sz w:val="18"/>
          <w:szCs w:val="18"/>
          <w:rtl w:val="1"/>
        </w:rPr>
        <w:t>[19] בג"ץ 2597/99 רודריגז טושביים נ' שר הפנים (פסק דין משלים, 31.3.2005): https://law.haifa.ac.il/wp-content/uploads/2021/11/giyur-1.pdf</w:t>
      </w:r>
    </w:p>
    <w:p>
      <w:pPr>
        <w:bidi w:val="1"/>
        <w:jc w:val="both"/>
      </w:pPr>
      <w:r>
        <w:rPr>
          <w:sz w:val="18"/>
          <w:szCs w:val="18"/>
          <w:rtl w:val="1"/>
        </w:rPr>
        <w:t>[20] בג"ץ 7625/06 רגצ'ובה נ' משרד הפנים (31.3.2016): https://www.nevo.co.il/psika_html/elyon/06076250-c75.htm</w:t>
      </w:r>
    </w:p>
    <w:p>
      <w:pPr>
        <w:bidi w:val="1"/>
        <w:jc w:val="both"/>
      </w:pPr>
      <w:r>
        <w:rPr>
          <w:sz w:val="18"/>
          <w:szCs w:val="18"/>
          <w:rtl w:val="1"/>
        </w:rPr>
        <w:t>[21] בג"ץ 11013/05 דהן, לעיל הערה 1.</w:t>
      </w:r>
    </w:p>
    <w:p>
      <w:pPr>
        <w:bidi w:val="1"/>
        <w:jc w:val="both"/>
      </w:pPr>
      <w:r>
        <w:rPr>
          <w:sz w:val="18"/>
          <w:szCs w:val="18"/>
          <w:rtl w:val="1"/>
        </w:rPr>
        <w:t>[22] ynet, "ישי התחנן, אך חוק הגיור הצבאי אושר טרומית": https://www.ynet.co.il/articles/0,7340,L-3999448,00.html</w:t>
      </w:r>
    </w:p>
    <w:p>
      <w:pPr>
        <w:bidi w:val="1"/>
        <w:jc w:val="both"/>
      </w:pPr>
      <w:r>
        <w:rPr>
          <w:sz w:val="18"/>
          <w:szCs w:val="18"/>
          <w:rtl w:val="1"/>
        </w:rPr>
        <w:t>[23] ynet, "בלי רפורמים, בלי רבנות: חוק הגיור נחשף" (2018): https://www.ynet.co.il/articles/0,7340,L-5263073,00.html ; ynet, "הרבנים הראשיים נגד חוק הגיור: מעודד התבוללות": https://www.ynet.co.il/articles/0,7340,L-5277593,00.html</w:t>
      </w:r>
    </w:p>
    <w:p>
      <w:pPr>
        <w:bidi w:val="1"/>
        <w:jc w:val="both"/>
      </w:pPr>
      <w:r>
        <w:rPr>
          <w:sz w:val="18"/>
          <w:szCs w:val="18"/>
          <w:rtl w:val="1"/>
        </w:rPr>
        <w:t>[24] הצעת חוק מערך הגיור, התשפ"ב-2022, אתר הכנסת: https://main.knesset.gov.il/Activity/Legislation/Laws/pages/lawbill.aspx?t=lawsuggestionssearch&amp;lawitemid=2190793</w:t>
      </w:r>
    </w:p>
    <w:p>
      <w:pPr>
        <w:bidi w:val="1"/>
        <w:jc w:val="both"/>
      </w:pPr>
      <w:r>
        <w:rPr>
          <w:sz w:val="18"/>
          <w:szCs w:val="18"/>
          <w:rtl w:val="1"/>
        </w:rPr>
        <w:t>[25] אתר צה"ל, "אודות קורס נתיב": https://www.idf.il/אתרי-יחידות/קורס-נתיב/אודות-קורס-נתיב/</w:t>
      </w:r>
    </w:p>
    <w:p>
      <w:pPr>
        <w:bidi w:val="1"/>
        <w:jc w:val="both"/>
      </w:pPr>
      <w:r>
        <w:rPr>
          <w:sz w:val="18"/>
          <w:szCs w:val="18"/>
          <w:rtl w:val="1"/>
        </w:rPr>
        <w:t>[26] כיכר השבת, "הגר"ע יוסף הכריע: 'גיורי צה"ל כשרים ע"פ ההלכה'", 14.1.2011: https://www.kikar.co.il/security-news/59130 ; וראו ynet: https://www.ynet.co.il/articles/0,7340,L-4013611,00.html</w:t>
      </w:r>
    </w:p>
    <w:p>
      <w:pPr>
        <w:bidi w:val="1"/>
        <w:jc w:val="both"/>
      </w:pPr>
      <w:r>
        <w:rPr>
          <w:sz w:val="18"/>
          <w:szCs w:val="18"/>
          <w:rtl w:val="1"/>
        </w:rPr>
        <w:t>[27] וואלה, "הליטאים נגד הרב עובדיה יוסף: 'הכשרת גיורי צה"ל - חילול השם'" (ינואר 2011): https://news.walla.co.il/item/1780571</w:t>
      </w:r>
    </w:p>
    <w:p>
      <w:pPr>
        <w:bidi w:val="1"/>
        <w:jc w:val="both"/>
      </w:pPr>
      <w:r>
        <w:rPr>
          <w:sz w:val="18"/>
          <w:szCs w:val="18"/>
          <w:rtl w:val="1"/>
        </w:rPr>
        <w:t>[28] הארץ, לעיל הערה 8.</w:t>
      </w:r>
    </w:p>
    <w:p>
      <w:pPr>
        <w:bidi w:val="1"/>
        <w:jc w:val="both"/>
      </w:pPr>
      <w:r>
        <w:rPr>
          <w:sz w:val="18"/>
          <w:szCs w:val="18"/>
          <w:rtl w:val="1"/>
        </w:rPr>
        <w:t>[29] ynet, "הרבנים הראשיים נגד החלטת בג"ץ: 'זה לא גיור, אלא זיוף'", מרץ 2021: https://www.ynet.co.il/judaism/article/HJUoN59M00</w:t>
      </w:r>
    </w:p>
    <w:p>
      <w:pPr>
        <w:bidi w:val="1"/>
        <w:jc w:val="both"/>
      </w:pPr>
      <w:r>
        <w:rPr>
          <w:sz w:val="18"/>
          <w:szCs w:val="18"/>
          <w:rtl w:val="1"/>
        </w:rPr>
        <w:t>[30] שם.</w:t>
      </w:r>
    </w:p>
    <w:p>
      <w:pPr>
        <w:bidi w:val="1"/>
        <w:jc w:val="both"/>
      </w:pPr>
      <w:r>
        <w:rPr>
          <w:sz w:val="18"/>
          <w:szCs w:val="18"/>
          <w:rtl w:val="1"/>
        </w:rPr>
        <w:t>[31] מעריב, "חוק הגיור: כל התגובות להחלטת בג"ץ", 1.3.2021: https://www.maariv.co.il/news/politics/article-825080</w:t>
      </w:r>
    </w:p>
    <w:p>
      <w:pPr>
        <w:bidi w:val="1"/>
        <w:jc w:val="both"/>
      </w:pPr>
      <w:r>
        <w:rPr>
          <w:sz w:val="18"/>
          <w:szCs w:val="18"/>
          <w:rtl w:val="1"/>
        </w:rPr>
        <w:t>[32] מקור ראשון, "ההסכמים הקואליציוניים: תבוטל פסיקת בג"ץ שהכירה בגיורים רפורמיים וקונסרבטיביים": https://www.makorrishon.co.il/news/554113/</w:t>
      </w:r>
    </w:p>
    <w:p>
      <w:pPr>
        <w:bidi w:val="1"/>
        <w:jc w:val="both"/>
      </w:pPr>
      <w:r>
        <w:rPr>
          <w:sz w:val="18"/>
          <w:szCs w:val="18"/>
          <w:rtl w:val="1"/>
        </w:rPr>
        <w:t>[33] חותם, "רפורמת הגיור והשלכותיה", נייר עמדה: https://chotam.org.il/media/62574/al-haniyar.pdf</w:t>
      </w:r>
    </w:p>
    <w:p>
      <w:pPr>
        <w:bidi w:val="1"/>
        <w:jc w:val="both"/>
      </w:pPr>
      <w:r>
        <w:rPr>
          <w:sz w:val="18"/>
          <w:szCs w:val="18"/>
          <w:rtl w:val="1"/>
        </w:rPr>
        <w:t>[34] פורום קהלת, "הרחבת חוק השבות - נזק למדיניות השבות": https://www.kohelet.org.il/article/הרחבת-חוק-השבות-נזק-למדיניות-השבות/</w:t>
      </w:r>
    </w:p>
    <w:p>
      <w:pPr>
        <w:bidi w:val="1"/>
        <w:jc w:val="both"/>
      </w:pPr>
      <w:r>
        <w:rPr>
          <w:sz w:val="18"/>
          <w:szCs w:val="18"/>
          <w:rtl w:val="1"/>
        </w:rPr>
        <w:t>[35] ynet, "כמעט חצי מיליון חסרי דת בישראל: 'נתונים אסטרונומיים'": https://www.ynet.co.il/articles/0,7340,L-5648157,00.html</w:t>
      </w:r>
    </w:p>
    <w:p>
      <w:pPr>
        <w:bidi w:val="1"/>
        <w:jc w:val="both"/>
      </w:pPr>
      <w:r>
        <w:rPr>
          <w:sz w:val="18"/>
          <w:szCs w:val="18"/>
          <w:rtl w:val="1"/>
        </w:rPr>
        <w:t>[36] גלובס, "האם כיום מתגיירים מדי שנה רק כ-1,500 איש?": https://www.globes.co.il/news/article.aspx?did=1001399935</w:t>
      </w:r>
    </w:p>
    <w:p>
      <w:pPr>
        <w:bidi w:val="1"/>
        <w:jc w:val="both"/>
      </w:pPr>
      <w:r>
        <w:rPr>
          <w:sz w:val="18"/>
          <w:szCs w:val="18"/>
          <w:rtl w:val="1"/>
        </w:rPr>
        <w:t>[37] עיתים, "מדוע רק 1 מתוך כל 4 מתגיירים משלים את תהליך הגיור?": https://www.itim.org.il/מדוע-רק-1-מתוך-כל-4-מתגיירים-משלים-את-תהלי/ ; דוח הגיור השנתי תשפ"ה שהוגש לכנסת: https://fs.knesset.gov.il/25/Committees/25_cs_bg_6972107.pdf</w:t>
      </w:r>
    </w:p>
    <w:p>
      <w:pPr>
        <w:bidi w:val="1"/>
        <w:jc w:val="both"/>
      </w:pPr>
      <w:r>
        <w:rPr>
          <w:sz w:val="18"/>
          <w:szCs w:val="18"/>
          <w:rtl w:val="1"/>
        </w:rPr>
        <w:t>[38] ynet, "הנתונים מספרים: הגיורים הרפורמיים בישראל במגמת עלייה": https://www.ynet.co.il/judaism/article/syo00wcogyx</w:t>
      </w:r>
    </w:p>
    <w:p>
      <w:pPr>
        <w:bidi w:val="1"/>
        <w:jc w:val="both"/>
      </w:pPr>
      <w:r>
        <w:rPr>
          <w:sz w:val="18"/>
          <w:szCs w:val="18"/>
          <w:rtl w:val="1"/>
        </w:rPr>
        <w:t>[39] גלובס, "האם כיום מתגיירים מדי שנה רק כ-1,500 איש?": https://www.globes.co.il/news/article.aspx?did=1001399935 ; וראו דוח הגיור השנתי תשפ"ה שהוגש לכנסת: https://fs.knesset.gov.il/25/Committees/25_cs_bg_6972107.pdf</w:t>
      </w:r>
    </w:p>
    <w:p>
      <w:pPr>
        <w:bidi w:val="1"/>
        <w:jc w:val="both"/>
      </w:pPr>
      <w:r>
        <w:rPr>
          <w:sz w:val="18"/>
          <w:szCs w:val="18"/>
          <w:rtl w:val="1"/>
        </w:rPr>
        <w:t>[40] עיתים, "מכון עתים: ליקויים במערך הגיור בישראל": https://www.itim.org.il/מכון-עתים-ליקויים-במערך-הגיור-בישראל/ ; עיתים, "מדוע רק 1 מתוך כל 4 מתגיירים משלים את תהליך הגיור?": https://www.itim.org.il/מדוע-רק-1-מתוך-כל-4-מתגיירים-משלים-את-תהלי/</w:t>
      </w:r>
    </w:p>
    <w:p>
      <w:pPr>
        <w:bidi w:val="1"/>
        <w:jc w:val="both"/>
      </w:pPr>
      <w:r>
        <w:rPr>
          <w:sz w:val="18"/>
          <w:szCs w:val="18"/>
          <w:rtl w:val="1"/>
        </w:rPr>
        <w:t>[41] נאמני תורה ועבודה, דף עמדה בנושא גיור: https://toravoda.org.il/גיורר/</w:t>
      </w:r>
    </w:p>
    <w:p>
      <w:pPr>
        <w:bidi w:val="1"/>
        <w:jc w:val="both"/>
      </w:pPr>
      <w:r>
        <w:rPr>
          <w:sz w:val="18"/>
          <w:szCs w:val="18"/>
          <w:rtl w:val="1"/>
        </w:rPr>
        <w:t>[42] הארץ, 1.3.2021: https://www.haaretz.co.il/news/law/2021-03-01/ty-article/0000017f-e11b-d804-ad7f-f1fbf26f0000</w:t>
      </w:r>
    </w:p>
    <w:p>
      <w:pPr>
        <w:bidi w:val="1"/>
        <w:jc w:val="both"/>
      </w:pPr>
      <w:r>
        <w:rPr>
          <w:sz w:val="18"/>
          <w:szCs w:val="18"/>
          <w:rtl w:val="1"/>
        </w:rPr>
        <w:t>[43] גלובס: https://www.globes.co.il/news/article.aspx?did=1001362496</w:t>
      </w:r>
    </w:p>
    <w:p>
      <w:pPr>
        <w:bidi w:val="1"/>
        <w:jc w:val="both"/>
      </w:pPr>
      <w:r>
        <w:rPr>
          <w:sz w:val="18"/>
          <w:szCs w:val="18"/>
          <w:rtl w:val="1"/>
        </w:rPr>
        <w:t>[44] הארץ, מאמר מערכת ודעות: https://www.haaretz.co.il/news/education/.premium-1.9580344</w:t>
      </w:r>
    </w:p>
    <w:p>
      <w:pPr>
        <w:bidi w:val="1"/>
        <w:jc w:val="both"/>
      </w:pPr>
      <w:r>
        <w:rPr>
          <w:sz w:val="18"/>
          <w:szCs w:val="18"/>
          <w:rtl w:val="1"/>
        </w:rPr>
        <w:t>[45] הארץ, "החלטת בג"ץ על הגיור היא צעד קטן בדרך לפירוק הסטטוס-קוו", 2.3.2021: https://www.haaretz.co.il/news/law/2021-03-02/ty-article/.premium/0000017f-db33-db5a-a57f-db7b73be0000</w:t>
      </w:r>
    </w:p>
    <w:p>
      <w:pPr>
        <w:bidi w:val="1"/>
        <w:jc w:val="both"/>
      </w:pPr>
      <w:r>
        <w:rPr>
          <w:sz w:val="18"/>
          <w:szCs w:val="18"/>
          <w:rtl w:val="1"/>
        </w:rPr>
        <w:t>[46] וואלה, "הכול חוץ מאקטיביזם שיפוטי: בג"ץ הגיור חושף את החידלון של ממשלות ישראל": https://news.walla.co.il/item/3421735</w:t>
      </w:r>
    </w:p>
    <w:p>
      <w:pPr>
        <w:bidi w:val="1"/>
        <w:jc w:val="both"/>
      </w:pPr>
      <w:r>
        <w:rPr>
          <w:sz w:val="18"/>
          <w:szCs w:val="18"/>
          <w:rtl w:val="1"/>
        </w:rPr>
        <w:t>[47] ישראל היום, "בג"ץ בפסיקה דרמטית: מי שעבר גיור רפורמי או קונסרבטיבי בארץ יוכר כיהודי": https://www.israelhayom.co.il/article/856715</w:t>
      </w:r>
    </w:p>
    <w:p>
      <w:pPr>
        <w:bidi w:val="1"/>
        <w:jc w:val="both"/>
      </w:pPr>
      <w:r>
        <w:rPr>
          <w:sz w:val="18"/>
          <w:szCs w:val="18"/>
          <w:rtl w:val="1"/>
        </w:rPr>
        <w:t>[48] מקור ראשון: https://www.makorrishon.co.il/news/319931/ ; "גמגום הח"כים הוביל להכרעת בג"ץ בנושא הגיור": https://www.makorrishon.co.il/news/319947/</w:t>
      </w:r>
    </w:p>
    <w:p>
      <w:pPr>
        <w:bidi w:val="1"/>
        <w:jc w:val="both"/>
      </w:pPr>
      <w:r>
        <w:rPr>
          <w:sz w:val="18"/>
          <w:szCs w:val="18"/>
          <w:rtl w:val="1"/>
        </w:rPr>
        <w:t>[49] מקור ראשון, "בג"ץ הגיור: קריאת השכמה לרבנות": https://www.makorrishon.co.il/judaism/323463/</w:t>
      </w:r>
    </w:p>
    <w:p>
      <w:pPr>
        <w:bidi w:val="1"/>
        <w:jc w:val="both"/>
      </w:pPr>
      <w:r>
        <w:rPr>
          <w:sz w:val="18"/>
          <w:szCs w:val="18"/>
          <w:rtl w:val="1"/>
        </w:rPr>
        <w:t>[50] כיכר השבת, "בג"ץ הכריע: 'גר' רפורמי או קונסרבטיבי יהיה אזרח ישראלי": https://www.kikar.co.il/israel-news/386598</w:t>
      </w:r>
    </w:p>
    <w:p>
      <w:pPr>
        <w:bidi w:val="1"/>
        <w:jc w:val="both"/>
      </w:pPr>
      <w:r>
        <w:rPr>
          <w:sz w:val="18"/>
          <w:szCs w:val="18"/>
          <w:rtl w:val="1"/>
        </w:rPr>
        <w:t>[51] סרוגים, "דרמה: בג"ץ קובע שיש להכיר בגיורים רפורמים": https://www.srugim.co.il/541440</w:t>
      </w:r>
    </w:p>
    <w:p>
      <w:pPr>
        <w:bidi w:val="1"/>
        <w:jc w:val="both"/>
      </w:pPr>
      <w:r>
        <w:rPr>
          <w:sz w:val="18"/>
          <w:szCs w:val="18"/>
          <w:rtl w:val="1"/>
        </w:rPr>
        <w:t>[52] ynet, לעיל הערה 29.</w:t>
      </w:r>
    </w:p>
    <w:p>
      <w:pPr>
        <w:bidi w:val="1"/>
        <w:jc w:val="both"/>
      </w:pPr>
      <w:r>
        <w:rPr>
          <w:sz w:val="18"/>
          <w:szCs w:val="18"/>
          <w:rtl w:val="1"/>
        </w:rPr>
        <w:t>[53] ynet, "בג"ץ הגיור לא פתר כלום, הבעיות הוחמרו | פרשנות": https://www.ynet.co.il/judaism/article/r1foi5sG00</w:t>
      </w:r>
    </w:p>
    <w:p>
      <w:pPr>
        <w:bidi w:val="1"/>
        <w:jc w:val="both"/>
      </w:pPr>
      <w:r>
        <w:rPr>
          <w:rtl w:val="1"/>
        </w:rPr>
        <w:t>הערת תיעוד לפרק: כלל הציטוטים מפסקי הדין ומהתקשורת בפרק זה אומתו בהצלבת מקורות באינדקס חיפוש חי בתאריך 13.7.2026, בסביבה שבה פתיחת דפים מלאה חסומה; אימות ורבטים סופי מול הדפים עצמם יבוצע במעבר הביקורת, על פי קובץ המקורות של הפרק (מקורות-פרק-01.md). עדכון 21.7.2026 (מעבר אימות ורבטים): המעבר בוצע לפי אימות/רשימת-מעבר-אימות.md בסביבה עם רשת פתוחה חלקית. שלושה ציטוטים תוקנו מול המקור (גיורי צה"ל: "תקפים" במקום "כשרים"; ציטוט הרב דוד לאו; ציטוט הרב דרעי), וכל הסימונים "טעון אימות" הוסרו. פירוט בדוח אימות/דוח-מעבר-אימות.md.</w:t>
      </w:r>
    </w:p>
    <w:p>
      <w:r>
        <w:br w:type="page"/>
      </w:r>
    </w:p>
    <w:p>
      <w:pPr>
        <w:pStyle w:val="Heading1"/>
        <w:bidi w:val="1"/>
        <w:jc w:val="center"/>
      </w:pPr>
      <w:r>
        <w:rPr>
          <w:rtl w:val="1"/>
        </w:rPr>
        <w:t>פרק שני: חופה בזום, קידושין בבג"ץ: המערכה על הבית היהודי</w:t>
      </w:r>
    </w:p>
    <w:p>
      <w:pPr>
        <w:pStyle w:val="Heading2"/>
        <w:bidi w:val="1"/>
        <w:jc w:val="center"/>
      </w:pPr>
      <w:r>
        <w:rPr>
          <w:rtl w:val="1"/>
        </w:rPr>
        <w:t>פקיד ביוטה, חותמת בירושלים</w:t>
      </w:r>
    </w:p>
    <w:p>
      <w:pPr>
        <w:bidi w:val="1"/>
        <w:jc w:val="both"/>
      </w:pPr>
      <w:r>
        <w:rPr>
          <w:rtl w:val="1"/>
        </w:rPr>
        <w:t>בחודש מרץ 2023 הניח בית המשפט העליון את הלבנה האחרונה, לעת עתה, בחומת הנישואין האזרחיים בישראל. בפסק דין בריל קבע השופט עוזי פוגלמן כי פקיד מרשם האוכלוסין אינו רשאי עוד לסרב לרשום כנשואים זוגות ישראלים שנישאו ב"נישואי יוטה": טקס אזרחי הנערך בהיוועדות חזותית, בני הזוג יושבים בסלון ביתם בישראל, ומולם, על גבי מסך, פקיד במדינת יוטה שבארצות הברית, המשיא אותם לפי חוקיה.[1] המדינה טענה טענה פשוטה: הטקס נערך בישראל, שהרי בני הזוג מעולם לא יצאו מפתח ביתם, ובישראל נישואין של יהודים נערכים על פי דין תורה. בית המשפט השיב כי מקום עריכת הטקס הוא מקום הפקיד, וכי משהונפקה תעודה ציבורית ממדינה זרה, חובה לרשום.</w:t>
      </w:r>
    </w:p>
    <w:p>
      <w:pPr>
        <w:bidi w:val="1"/>
        <w:jc w:val="both"/>
      </w:pPr>
      <w:r>
        <w:rPr>
          <w:rtl w:val="1"/>
        </w:rPr>
        <w:t>עצרו על התמונה הזו רגע אחד, כי היא שווה אלף ניירות עמדה. שלושת אלפים שנה נכרתו נישואי ישראל בטבעת, בעדים ובברכה, "כדת משה וישראל". שבעים וחמש שנה קבע חוק ישראלי כי נישואין וגירושין של יהודים בישראל ייערכו על פי דין תורה. ובשנת 2023 די בחיבור אינטרנט תקין ובכרטיס אשראי כדי שמדינת ישראל תרשום כנשואים זוג יהודים היושבים בתל אביב, מכוח חוקיה של מדינה אמריקנית שרובם לא יבקרו בה מימיהם. אתר N12, בכתבת ההסבר שלו, בחר בכותרת מדויקת להפליא, שראוי היה שתיכתב על שער החוברת הזו: "נישואי יוטה, ההפיכה השקטה".[2] הפיכה, ושקטה. שני שלישים של האמת בארבע מילים. השליש החסר הוא השאלה מי חולל אותה: לא הכנסת, שמעולם לא חוקקה נישואין אזרחיים בישראל; לא העם, שמעולם לא הצביע על כך. חוללו אותה שישים שנות פסיקה, מדרגה אחר מדרגה, מהלכה טכנית אחת על סמכויות פקיד רישום בשנת 1963 ועד לחופה הווירטואלית של ימינו.</w:t>
      </w:r>
    </w:p>
    <w:p>
      <w:pPr>
        <w:bidi w:val="1"/>
        <w:jc w:val="both"/>
      </w:pPr>
      <w:r>
        <w:rPr>
          <w:rtl w:val="1"/>
        </w:rPr>
        <w:t>בפרק הקודם ראינו כיצד נכבש שער הכניסה לעם היהודי. בפרק הזה נראה כיצד מכותרת המצודה הפנימית ביותר: הבית. ואם בגיור פעלה השיטה בעיקר מבחוץ, בהכרה גוברת והולכת במסלולים עוקפים, כאן נראה אותה פועלת בתנועת מלקחיים: זרוע אחת עוקפת את בית הדין הרבני מבחוץ, וזרוע שנייה חודרת אל תוכו פנימה ומכתיבה לו את תוכן פסיקתו. בסוף התהליך נותר המונופול ההיסטורי של דין תורה על הנישואין עומד על תילו להלכה, וחלול למעשה: קליפה שסמכויותיה נשמטות אחת לאחת, ותוכנה נקבע בירושלים, ברחוב שערי משפט, ולא בשולחן ערוך.</w:t>
      </w:r>
    </w:p>
    <w:p>
      <w:pPr>
        <w:pStyle w:val="Heading2"/>
        <w:bidi w:val="1"/>
        <w:jc w:val="center"/>
      </w:pPr>
      <w:r>
        <w:rPr>
          <w:rtl w:val="1"/>
        </w:rPr>
        <w:t>העוגן: לא טקס, ברית יוחסין</w:t>
      </w:r>
    </w:p>
    <w:p>
      <w:pPr>
        <w:bidi w:val="1"/>
        <w:jc w:val="both"/>
      </w:pPr>
      <w:r>
        <w:rPr>
          <w:rtl w:val="1"/>
        </w:rPr>
        <w:t>כדי להבין מה עומד על הכף, יש להבין תחילה מדוע עמדה מדינת ישראל הצעירה, ברוב מניינה ובניינה חילונית, על כך שנישואי יהודים ייערכו דווקא על פי דין תורה. לא הייתה זו כניעה קואליציונית גרידא, כפי שמספרים היום, אלא הכרעה שבן גוריון ובני דורו הבינו את עומקה: שאלת הנישואין היא שאלת היוחסין, ושאלת היוחסין היא שאלת אחדות העם.</w:t>
      </w:r>
    </w:p>
    <w:p>
      <w:pPr>
        <w:bidi w:val="1"/>
        <w:jc w:val="both"/>
      </w:pPr>
      <w:r>
        <w:rPr>
          <w:rtl w:val="1"/>
        </w:rPr>
        <w:t>ביסוד עולם הנישואין היהודי עומדת המשנה הפותחת את מסכת קידושין: "האישה נקנית בשלוש דרכים... בכסף, בשטר ובביאה".[3] הלשון המשפטית, לשון קניין, מטעה את מי שאינו יודע: אין כאן עסקת רכוש אלא מעשה הקדשה, כשמו: קידושין. האיש מקדש את האשה, "הרי את מקודשת לי בטבעת זו כדת משה וישראל",[4] והקדשה זו יוצרת מעמד, לא חוזה. מעמדה של אשת איש איננו ניתן להתרה בהסכמה בעלמא ולא בפקיעה מנהלית; הוא ניתר בדרך אחת בלבד, גט כריתות כדין. ומכאן החומרה הנוראה שבצדו האחר של המטבע: אשת איש שנישאה לאחר בלא גט, בניה ממזרים, ועליהם אמרה תורה "לֹא יָבֹא מַמְזֵר בִּקְהַל ה'; גַּם דּוֹר עֲשִׂירִי לֹא יָבֹא לוֹ בִּקְהַל ה'".[5] המשנה ביבמות מגדירה את הממזר ואת דרכי היווצרותו, ובראשן הבן הנולד מאשת איש,[6] ומגילות היוחסין שנשמרו בירושלים מימי בית שני מעידות עד כמה השמירה על טהרת הייחוס הייתה נשמת אפו של הקהל.</w:t>
      </w:r>
    </w:p>
    <w:p>
      <w:pPr>
        <w:bidi w:val="1"/>
        <w:jc w:val="both"/>
      </w:pPr>
      <w:r>
        <w:rPr>
          <w:rtl w:val="1"/>
        </w:rPr>
        <w:t>זהו אפוא ההיגיון העמוק של הסדר הנישואין הישראלי, ומי שמכנה אותו כפייה דתית מחמיץ את לבו: כל עוד כלל יהודי ישראל נישאים ומתגרשים במסגרת אחת, על פי דין אחד, יכולים בני כל החוגים לבוא זה בזה. בת הקיבוץ החילוני יכולה להינשא לבן הישיבה החרדית בלא שאלה ובלא חקירה, כי החופה אחת והגט אחד. ברגע שנפתחים מסלולים מקבילים, שבהם נוצרות "נשות איש" על פי ההלכה שאינן כאלה על פי המדינה, ולהפך, נבקע העם לקהילות יוחסין נפרדות שאינן יכולות עוד להתחתן זו בזו בלא בדיקה. את זה בדיוק נועד למנוע חוק שיפוט בתי דין רבניים (נישואין וגירושין), תשי"ג-1953, בשני סעיפיו הראשונים: ענייני נישואין וגירושין של יהודים בישראל בשיפוטם הייחודי של בתי הדין הרבניים, ו"נישואין וגירושין של יהודים ייערכו בישראל על פי דין תורה".[7] שני משפטים, ועליהם נשען הבית.</w:t>
      </w:r>
    </w:p>
    <w:p>
      <w:pPr>
        <w:bidi w:val="1"/>
        <w:jc w:val="both"/>
      </w:pPr>
      <w:r>
        <w:rPr>
          <w:rtl w:val="1"/>
        </w:rPr>
        <w:t>ומה באשר למי שאינם בני ברית, או בני זוג שההלכה אוסרת את חיבורם? המחוקק הישראלי נתן לכך מענה חלקי ומצומצם באמצע הדרך, בחוק ברית הזוגיות לחסרי דת, תש"ע-2010, שהקים מסלול רישום אזרחי לבני זוג ששניהם חסרי דת.[8] על צרות המסלול הזה נמתחה ביקורת מכל עבר, ואף מן השמאל האזרחי שראה בו הסדר קוסמטי,[9] אך עצם קיומו מעיד על העיקרון: המחוקק ידע לפתוח פתחים היכן שביקש לפתוח, ובחר, שוב ושוב, שלא לפתוח נישואין אזרחיים כלליים. גם כאן, כמו בגיור, עמדת המחוקק לאורך שבעה עשורים איננה שכחה; היא סירוב.</w:t>
      </w:r>
    </w:p>
    <w:p>
      <w:pPr>
        <w:pStyle w:val="Heading2"/>
        <w:bidi w:val="1"/>
        <w:jc w:val="center"/>
      </w:pPr>
      <w:r>
        <w:rPr>
          <w:rtl w:val="1"/>
        </w:rPr>
        <w:t>ציר הכרסום: מלקחיים בשני זמנים</w:t>
      </w:r>
    </w:p>
    <w:p>
      <w:pPr>
        <w:pStyle w:val="Heading3"/>
        <w:bidi w:val="1"/>
        <w:jc w:val="center"/>
      </w:pPr>
      <w:r>
        <w:rPr>
          <w:rtl w:val="1"/>
        </w:rPr>
        <w:t>הזרוע החיצונית: הלכת הרישום ופירותיה</w:t>
      </w:r>
    </w:p>
    <w:p>
      <w:pPr>
        <w:bidi w:val="1"/>
        <w:jc w:val="both"/>
      </w:pPr>
      <w:r>
        <w:rPr>
          <w:rtl w:val="1"/>
        </w:rPr>
        <w:t>בפרק הגיור כבר פגשנו את פסק הדין שהוא אבי אבות השיטה כולה, וכאן מקומו הטבעי: בג"ץ 143/62 פונק שלזינגר נגד שר הפנים.[10] בלגית נוצרייה נישאה לישראלי יהודי בנישואין אזרחיים בקפריסין, ופקיד הרישום סירב לרשמם כנשואים, שהרי על פי הדין החל בישראל אין תוקף לנישואיהם. בפברואר 1963 קבע השופט יואל זוסמן את ההלכה ששינתה הכול: פקיד הרישום איננו שופט. תפקידו לאסוף חומר סטטיסטי. הוצגה בפניו תעודה ציבורית כדין, ירשום, והרישום איננו ראיה לתוקפם של הנישואין.</w:t>
      </w:r>
    </w:p>
    <w:p>
      <w:pPr>
        <w:bidi w:val="1"/>
        <w:jc w:val="both"/>
      </w:pPr>
      <w:r>
        <w:rPr>
          <w:rtl w:val="1"/>
        </w:rPr>
        <w:t>הלכה צנועה, טכנית, כמעט פקידותית. השופט משה זילברג, בדעת מיעוט שנקראת היום כנבואה, התריע כי ההבחנה בין רישום לתוקף לא תחזיק מים, וכי דרך הרישום ייכנסו לישראל נישואין שהדין הישראלי איננו מכיר בהם. הוא צדק בכל מילה. שכן מרגע שנקבע כי כל תעודה זרה גוררת רישום, נולדה תעשייה: זוגות שההלכה או הרבנות אינן משיאות אותם, ולימים גם זוגות שפשוט אינם חפצים ברבנות, החלו טסים לקפריסין, נישאים בטקס אזרחי קצר ושבים עם תעודה. קפריסין הפכה לחופתה האזרחית של מדינת ישראל, אלפי זוגות בשנה,[11] והמדינה רושמת. הדין המהותי לא השתנה במאום; המציאות השתנתה כליל. זהו הכלל השני של השיטה, שניסחנו בפרק הקודם, בפעולתו הצלולה ביותר: היכנס דרך הפרוצדורה, וצא דרך המהות.</w:t>
      </w:r>
    </w:p>
    <w:p>
      <w:pPr>
        <w:bidi w:val="1"/>
        <w:jc w:val="both"/>
      </w:pPr>
      <w:r>
        <w:rPr>
          <w:rtl w:val="1"/>
        </w:rPr>
        <w:t>ההיגיון הפנימי של הלכת הרישום לא ידע לעצור, כי אין לו מקום עצירה פנימי. בשנת 2006, בפרשת בן ארי, הוחל הכלל על נישואין בין בני אותו המין שנערכו בטורונטו: משקבעה קנדה שהם נשואים, ירשום פקיד ישראלי.[12] הנשיא ברק, בדעת הרוב, חזר על הפזמון המוכר: אין אנו מכריעים בתוקף הנישואין, רק ברישומם. והציבור, שכבר למד את המנגינה, ידע לתרגם: עוד מעמד שהדין הדתי איננו מכיר בו נכנס בדלת הצדדית, ועוד הבטחה שהרישום איננו קובע דבר נרשמה בפרוטוקול, עד שתתייתר.</w:t>
      </w:r>
    </w:p>
    <w:p>
      <w:pPr>
        <w:bidi w:val="1"/>
        <w:jc w:val="both"/>
      </w:pPr>
      <w:r>
        <w:rPr>
          <w:rtl w:val="1"/>
        </w:rPr>
        <w:t>ובשנת 2023 הגיעה ההתייתרות אל שיאה הטכנולוגי בפרשת בריל שבה פתחנו. נישואי יוטה עקרו מן ההלכה הישנה גם את שארית ההיגיון הטריטוריאלי שלה: בקפריסין, לפחות, נסע הזוג אל מחוץ לגבולות המדינה, ואפשר היה לומר בדוחק שמעשה הנישואין נעשה בחו"ל. ביוטה של זום לא נסע איש לשום מקום. בני הזוג בישראל, העדים בישראל, רק הפקיד מעבר לים. ובכל זאת: תעודה זרה, רישום חובה. שישים שנה אחרי שהזהיר זילברג כי הרישום יבלע את הדין, הושלמה נבואתו עד תומה: נישואין אזרחיים מלאים זמינים לכל ישראלי מסלון ביתו, בלי שהכנסת חוקקה מעולם ולו סעיף אחד המתיר אותם.[13]</w:t>
      </w:r>
    </w:p>
    <w:p>
      <w:pPr>
        <w:pStyle w:val="Heading3"/>
        <w:bidi w:val="1"/>
        <w:jc w:val="center"/>
      </w:pPr>
      <w:r>
        <w:rPr>
          <w:rtl w:val="1"/>
        </w:rPr>
        <w:t>הזרוע הפנימית: כיבוש בית הדין מבפנים</w:t>
      </w:r>
    </w:p>
    <w:p>
      <w:pPr>
        <w:bidi w:val="1"/>
        <w:jc w:val="both"/>
      </w:pPr>
      <w:r>
        <w:rPr>
          <w:rtl w:val="1"/>
        </w:rPr>
        <w:t>ואולם הזרוע החיצונית, המרשימה ככל שתהיה, איננה הסיפור העמוק של הפרק הזה. במקביל לה פעלה זרוע שנייה, שקטה ממנה בהרבה ומרחיקת לכת ממנה בהרבה, שלא עקפה את בית הדין הרבני אלא נכנסה אל תוכו וכפתה עליו את דינו של בית המשפט.</w:t>
      </w:r>
    </w:p>
    <w:p>
      <w:pPr>
        <w:bidi w:val="1"/>
        <w:jc w:val="both"/>
      </w:pPr>
      <w:r>
        <w:rPr>
          <w:rtl w:val="1"/>
        </w:rPr>
        <w:t>נקודת המפנה היא בג"ץ 1000/92 בבלי נגד בית הדין הרבני הגדול, מפברואר 1994.[14] בני זוג התדיינו על חלוקת רכושם אגב גירושין בבית הדין הרבני, שסמכותו בעניין נרכשה כדין. בית הדין פסק כדרכו, על פי דין תורה: רישום הנכסים קובע, ואין "הלכת שיתוף" גורפת. האשה עתרה לבג"ץ, ובית המשפט, מפי הנשיא מאיר שמגר ובהסכמת המשנה לנשיא אהרן ברק, קבע קביעה שאין לה תקדים: בית הדין הרבני, גם כשהוא דן בסמכותו הייחודית כדין, חייב להחיל בענייני הרכוש את הדין האזרחי הכללי כפי שפירשו בית המשפט העליון, ובכלל זה את הלכת השיתוף שיצירתה שיפוטית כל כולה. בית דין שלא יעשה כן, פסיקתו תבוטל.</w:t>
      </w:r>
    </w:p>
    <w:p>
      <w:pPr>
        <w:bidi w:val="1"/>
        <w:jc w:val="both"/>
      </w:pPr>
      <w:r>
        <w:rPr>
          <w:rtl w:val="1"/>
        </w:rPr>
        <w:t>יש לומר את הדברים בבהירות שאין בה מקום לטעות: עד בבלי, המחלוקת בין המערכות הייתה מחלוקת של גבולות, מי דן במה. אחרי בבלי, המחלוקת היא של תוכן: גם היכן שדן בית הדין, ידון על פי בג"ץ. סמכות השיפוט נותרה רבנית להלכה; דין השיפוט נעשה אזרחי למעשה. בית הדין הרבני הפך, בתחום הרכוש, לזרוע מבצעת של פסיקה אזרחית, כשהוא לבוש גלימת דיינים. אין בתולדות היחסים בין הרשויות בישראל ביטוי חד יותר לכלל שנטבע בפרק הקודם על כיבוש מבפנים: לא ביטול המוסד, אלא ריקונו, בהותירו על כנו כתפאורה.</w:t>
      </w:r>
    </w:p>
    <w:p>
      <w:pPr>
        <w:bidi w:val="1"/>
        <w:jc w:val="both"/>
      </w:pPr>
      <w:r>
        <w:rPr>
          <w:rtl w:val="1"/>
        </w:rPr>
        <w:t>ומכת המשנה לא איחרה: פרשת הסמכות הנגררת והנמשכת. בפסיקה עקבית, שבג"ץ 6650/04 הוא מציוני הדרך שלה, צומצמה סמכותם של בתי הדין לשוב ולדון בעניינים הנלווים לגירושין שכבר אושרו בפניהם: הסמכות איננה נקנית בהסכמה גרידא, ואישור הסכם איננו מקים סמכות נמשכת.[15] כל פרשה כזו, לעצמה, נשמעת כדקדוק דיוני. צירופן מצייר תמונה אחת: תחום שיפוטו האפקטיבי של בית הדין הרבני מצטמצם והולך, עד שנותר בידיו בעיקר הגרעין הטקסי, סידור הגט עצמו, כשכל העטיפה הממונית והמשפחתית סביבו נשלטת בידי הערכאות האזרחיות ועל פי דינן.</w:t>
      </w:r>
    </w:p>
    <w:p>
      <w:pPr>
        <w:pStyle w:val="Heading3"/>
        <w:bidi w:val="1"/>
        <w:jc w:val="center"/>
      </w:pPr>
      <w:r>
        <w:rPr>
          <w:rtl w:val="1"/>
        </w:rPr>
        <w:t>המסלול השלישי: גם המונופול עצמו נסדק</w:t>
      </w:r>
    </w:p>
    <w:p>
      <w:pPr>
        <w:bidi w:val="1"/>
        <w:jc w:val="both"/>
      </w:pPr>
      <w:r>
        <w:rPr>
          <w:rtl w:val="1"/>
        </w:rPr>
        <w:t>ולמי שסבר שלפחות בתוך המונופול הרשמי שמור מעמדה של הרבנות הראשית, סיפקה המציאות תזכורת. כשביקש ארגון רבני צהר להפעיל מסלול רישום נישואין הלכתי ידידותי, גילתה הרבנות כי בפועל פעלו במשך שנים בתי דין חרדיים פרטיים שרשמו נישואין מחוץ למסלול הרשמי, וכי מניעת אותה אפשרות מצהר בלבד לא תעמוד במבחן בג"ץ.[16] גם כאן חוזרת התבנית המוכרת מפרשת רגצ'ובה בפרק הגיור: הפרצות הפנימיות של המחנה השומר הופכות, בהיגיון השוויון השיפוטי, למנוף לפריצת החומה כולה. מי שהתיר לעצמו דלת אחורית, גילה שבמשפט החוקתי הישראלי כל דלת אחורית סופה להיות שער ראשי, פתוח לכל דורש.</w:t>
      </w:r>
    </w:p>
    <w:p>
      <w:pPr>
        <w:pStyle w:val="Heading2"/>
        <w:bidi w:val="1"/>
        <w:jc w:val="center"/>
      </w:pPr>
      <w:r>
        <w:rPr>
          <w:rtl w:val="1"/>
        </w:rPr>
        <w:t>אנטומיה של ביסוס מדורג: תנועת המלקחיים</w:t>
      </w:r>
    </w:p>
    <w:p>
      <w:pPr>
        <w:bidi w:val="1"/>
        <w:jc w:val="both"/>
      </w:pPr>
      <w:r>
        <w:rPr>
          <w:rtl w:val="1"/>
        </w:rPr>
        <w:t>נבחן עתה את המקרה הזה בכלים שפיתחנו בפרק הראשון, שכן פרשת הנישואין מוסיפה לשיטה נדבך שלא ראינו בגיור: העבודה בשתי חזיתות בעת ובעונה אחת.</w:t>
      </w:r>
    </w:p>
    <w:p>
      <w:pPr>
        <w:bidi w:val="1"/>
        <w:jc w:val="both"/>
      </w:pPr>
      <w:r>
        <w:rPr>
          <w:b/>
          <w:bCs w:val="1"/>
          <w:rtl w:val="1"/>
        </w:rPr>
        <w:t>הזרוע החיצונית פועלת על פי הכללים המוכרים.</w:t>
      </w:r>
      <w:r>
        <w:rPr>
          <w:rtl w:val="1"/>
        </w:rPr>
        <w:t xml:space="preserve"> כיבוש המילון: המונח נישואין שבדין הישראלי פוצל, בדרך פרשנית, לנישואין לצורך רישום ולנישואין לצורך תוקף, פיצול שאין לו זכר בחקיקה. הכניסה הפרוצדורלית: הלכת פונק שלזינגר, שנולדה כהלכה על סמכויות פקיד, נשאה על גבה, בזו אחר זו, את נישואי קפריסין, את הנישואין החד מיניים ואת נישואי יוטה. ההכחשה בשעת ההכרעה: בכל תחנה חזר בית המשפט והצהיר כי אין הוא מכיר בתוקף הנישואין אלא ברישומם בלבד, הצהרה שנשחקה עד דק, שכן במציאות הישראלית הרישום הוא המעמד: ממנו נגזרות זכויות, קצבאות, ירושה ומעמד אישי בעיני כל רשויות המדינה. והמינון הכרונומטרי: 1963, 2006, 2023. מדרגה בדור, לעולם לא שתיים בבת אחת.</w:t>
      </w:r>
    </w:p>
    <w:p>
      <w:pPr>
        <w:bidi w:val="1"/>
        <w:jc w:val="both"/>
      </w:pPr>
      <w:r>
        <w:rPr>
          <w:b/>
          <w:bCs w:val="1"/>
          <w:rtl w:val="1"/>
        </w:rPr>
        <w:t>אך החידוש הגדול הוא הזרוע הפנימית.</w:t>
      </w:r>
      <w:r>
        <w:rPr>
          <w:rtl w:val="1"/>
        </w:rPr>
        <w:t xml:space="preserve"> בגיור, בית המשפט מעולם לא התיימר לומר לבית הדין כיצד לגייר; הוא הסתפק בהכרה במסלולים חלופיים. בנישואין חצתה השיטה קו שלא נחצה מעולם: היא נכנסה אל תוך הערכאה הדתית ופסקה לה את דינה. הלכת בבלי איננה עוקפת את דין תורה; היא מכפיפה אותו. ההבדל בין שתי הטכניקות הוא ההבדל שבין מצור לכיבוש, ומשמעותו המעשית עמוקה: מסלול עוקף משאיר לציבור שומר המצוות את מוסדותיו שלמים; כיבוש פנימי נוטל ממנו גם אותם. הציבור הדתי שהתדיין בבתי הדין אחרי 1994 התדיין במוסד שכללי ההכרעה שלו נקבעו מחוץ לו.</w:t>
      </w:r>
    </w:p>
    <w:p>
      <w:pPr>
        <w:bidi w:val="1"/>
        <w:jc w:val="both"/>
      </w:pPr>
      <w:r>
        <w:rPr>
          <w:b/>
          <w:bCs w:val="1"/>
          <w:rtl w:val="1"/>
        </w:rPr>
        <w:t>ושימו לב לתחכום שבחלוקת העבודה בין הזרועות.</w:t>
      </w:r>
      <w:r>
        <w:rPr>
          <w:rtl w:val="1"/>
        </w:rPr>
        <w:t xml:space="preserve"> הזרוע החיצונית מפחיתה את התמריץ להילחם על בית הדין: ככל שמתרבים המסלולים העוקפים, פוחת מספרם של המתדיינים בבית הדין, ופוחת משקלו הציבורי, והמאבק עליו נדמה למאבק על עמדה שולית. הזרוע הפנימית, מצדה, מפחיתה את התמריץ לברוח מבית הדין דווקא מן הכיוון ההפוך: משעה שבית הדין מחויב ממילא לדין האזרחי בענייני רכוש, מה הפסידה המתדיינת החילונית בהתדיינות בפניו? כך נסגר המעגל: המוסד נשמר, מרוקן, ושימור קליפתו משמש ראיה לכך שדבר לא נלקח. כשיבוא יום ותועלה הצעה לבטל את סעיף 2 לחוק שיפוט בתי דין רבניים, יוכל המציע להצביע בכנות על כך שממילא לא נותר בו כמעט דבר.</w:t>
      </w:r>
    </w:p>
    <w:p>
      <w:pPr>
        <w:bidi w:val="1"/>
        <w:jc w:val="both"/>
      </w:pPr>
      <w:r>
        <w:rPr>
          <w:b/>
          <w:bCs w:val="1"/>
          <w:rtl w:val="1"/>
        </w:rPr>
        <w:t>והמדרגה הבאה כבר מונחת על השולחן.</w:t>
      </w:r>
      <w:r>
        <w:rPr>
          <w:rtl w:val="1"/>
        </w:rPr>
        <w:t xml:space="preserve"> אין צורך בנביא כדי לראותה, די בקורא פסיקה מנוסה. נישואי יוטה יצרו בישראל, בפועל, מסלול נישואין אזרחי מלא וזמין לכול. המדרגה הבאה תהיה טענת ההפליה: מדוע יידרש זוג ישראלי לתשלום לפקיד זר ולתעודת חוץ, כאשר התוצאה מוכרת ממילא? ההיגיון השוויוני, שכבר ראינו את דרכו בגיור, יוליך מן ההכרה בעקיפין אל החובה לספק את המסלול בישראל עצמה. ביום שבו יידרש בית המשפט לשאלה הזו, כל התשתית התקדימית כבר תהיה מונחת, וכותרות העיתונים יסבירו לנו שאין כאן אלא צעד קטן, טכני, מתבקש מקודמיו. הם יצדקו. זו בדיוק השיטה.</w:t>
      </w:r>
    </w:p>
    <w:p>
      <w:pPr>
        <w:pStyle w:val="Heading2"/>
        <w:bidi w:val="1"/>
        <w:jc w:val="center"/>
      </w:pPr>
      <w:r>
        <w:rPr>
          <w:rtl w:val="1"/>
        </w:rPr>
        <w:t>קול המסורת: על הרכוש, על הגט ועל הדורות הבאים</w:t>
      </w:r>
    </w:p>
    <w:p>
      <w:pPr>
        <w:bidi w:val="1"/>
        <w:jc w:val="both"/>
      </w:pPr>
      <w:r>
        <w:rPr>
          <w:rtl w:val="1"/>
        </w:rPr>
        <w:t>התגובה התורנית להלכת בבלי הייתה מן החריפות שידע העולם הרבני בישראל, וכדי להבין את חריפותה יש להבין שלא על אחוזי רכוש יצא הקצף. סקירת המשפט העברי מציינת כי בעקבות פסיקת בג"ץ קבעו בתי דין כי חלוקת רכוש על פי הדין האזרחי, מקום שדין תורה קובע אחרת, עלולה להיות בגדר גזל ממש:[17] הדיין הנוטל מאיש את שהדין מזכהו בו ומעבירו לאחר, על פי נורמה שאין לה מקור בדין החל, איננו מחלק צדק, הוא נוטל ממון שלא כדין. אפשר לחלוק על הקביעה הזו, אך אי אפשר לבטלה כקנטרנות: היא נובעת בהיגיון פנימי גמור ממושכלות היסוד של דיין הכפוף לדין תורה. בית משפט המצווה על דיין לפסוק בניגוד לדין שהוא מושבע לו איננו מסדיר יחסי ערכאות; הוא מעמיד את הדיין בפני סתירה שאין לה יישוב בין שבועתו לבין צו המדינה.</w:t>
      </w:r>
    </w:p>
    <w:p>
      <w:pPr>
        <w:bidi w:val="1"/>
        <w:jc w:val="both"/>
      </w:pPr>
      <w:r>
        <w:rPr>
          <w:rtl w:val="1"/>
        </w:rPr>
        <w:t>ומן הכיוון האקדמי השמיע את הביקורת דווקא מי שאיש לא יחשדנו בחרדיות מתבדלת: פרופ' מנחם אלון, המשנה לנשיא בית המשפט העליון וגדול חוקרי המשפט העברי, שאת דמותו כבר פגשנו במבוא לחוברת זו. בספרו על מעמד האישה הקדיש אלון דיון נוקב להלכת בבלי, ומתח ביקורת הן על פסיקת בית הדין הרבני שקדמה לה הן על דרכו של חברו הנשיא ברק בכפיית הדין האזרחי על בתי הדין:[18] לשיטתו, השאיפה הראויה לשוויון האשה בדיני הממונות צריכה הייתה לצמוח מבפנים, מכלי המשפט העברי עצמו, שידיו רב לו בכך, ולא להיכפות מבחוץ בדרך הרומסת את עצמאותה של מערכת הדין העברי. הביקורת הזו, מבית מדרשו של מי שהאמין בכל לבו בשילוב המשפט העברי במשפט המדינה, היא אולי העצובה מכולן: אלון ראה בבבלי את קבורת חלומו, הוכחה שהמערכת האזרחית איננה מבקשת דיאלוג עם המסורת אלא הכרעה עליה.</w:t>
      </w:r>
    </w:p>
    <w:p>
      <w:pPr>
        <w:bidi w:val="1"/>
        <w:jc w:val="both"/>
      </w:pPr>
      <w:r>
        <w:rPr>
          <w:rtl w:val="1"/>
        </w:rPr>
        <w:t>ומעל הוויכוח המוסדי מרחף האסון השקט, ההולך ונרקם בפנקסי היוחסין. תעשיית הנישואין העוקפים איננה פוטרת איש מדין תורה: אשה שנישאה בקפריסין או ביוטה ולימים נפרדה מבעלה בהליך אזרחי בלא גט, הרי היא, על פי ההלכה, ספק אשת איש, שכן יש מן הפוסקים המחשיבים נישואין אזרחיים כמחייבי גט לחומרא. בניה מבן זוג חדש עלולים לבוא בקהל ספק ממזרות. הציבור החוגג את חופש הבחירה של ההפיכה השקטה איננו יודע, ברובו, שהוא מייצר לילדיו ולנכדיו שאלות יוחסין שידן של הקלות המשפטיות איננה מגעת אליהן. מאגר מעוכבי החיתון שמנהלים בתי הדין הרבניים, המונה אלפים,[19] הוא רק קצהו הגלוי של הקרחון: מנגנון שנועד להגן על הבאים בשעריו מפני נישואין אסורים, והמוצג דרך קבע בתקשורת כרשימה שחורה של ממסד חשוך,[20] כאילו היה החולה אשם בקדחת שהמדחום מגלה.</w:t>
      </w:r>
    </w:p>
    <w:p>
      <w:pPr>
        <w:bidi w:val="1"/>
        <w:jc w:val="both"/>
      </w:pPr>
      <w:r>
        <w:rPr>
          <w:rtl w:val="1"/>
        </w:rPr>
        <w:t>וכאן חובה לומר מילה גם על הצד שכנגד, ועל מצוקה אמיתית שאין להקל בה ראש: מצוקת מסורבות הגט והעגונות. העולם התורני איננו מתכחש לה; בתי הדין פיתחו לאורך הדורות ובדורנו כלים להתמודדות עמה, מהרחקות דרבנו תם ועד חקיקת סנקציות אזרחיות ביוזמת הדיינים עצמם, והוויכוח על היקפה נטוש גם במחקר: בעוד ארגוני נשים מציגים נתונים קשים, מלמד ניתוח שפורסם בכתב העת השילוח כי היקף סרבנות הגט קטן בהרבה מן המדווח, וכי מרבית התיקים מסתיימים בגט בתוך פרק זמן סביר.[21] אין בכך נחמה לעגונה האחת שסבלה איננו סטטיסטיקה, אך יש בכך תשובה לשימוש הפוליטי בסבלה: מי שמניף את דגל העגונות כדי לפרק את מוסד הקידושין כולו דומה למי שמבקש לרפא כאב ראש בכריתת הראש. הפתרון התורני למצוקת הגט נמצא בתוך עולם ההלכה, בבתי דין אמיצים ובכלים שההלכה עצמה יצרה, ולא בייבוא מעמדים אישיים ממדינת יוטה.</w:t>
      </w:r>
    </w:p>
    <w:p>
      <w:pPr>
        <w:pStyle w:val="Heading2"/>
        <w:bidi w:val="1"/>
        <w:jc w:val="center"/>
      </w:pPr>
      <w:r>
        <w:rPr>
          <w:rtl w:val="1"/>
        </w:rPr>
        <w:t>הזירה השוחקת: מה נשאר לבית הדין</w:t>
      </w:r>
    </w:p>
    <w:p>
      <w:pPr>
        <w:bidi w:val="1"/>
        <w:jc w:val="both"/>
      </w:pPr>
      <w:r>
        <w:rPr>
          <w:rtl w:val="1"/>
        </w:rPr>
        <w:t>כדי להשלים את התמונה, ראוי להתבונן במה שנותר בידי בתי הדין הרבניים לאחר שני העשורים של הזרוע הפנימית, שכן דווקא בפרטים האפורים של סדרי הדין מתגלה עומק השחיקה. סמכותו הייחודית של בית הדין, זו שסעיף 1 לחוק תשי"ג העניק לו, חלה על ענייני נישואין וגירושין עצמם; ואילו העניינים הכרוכים בגירושין, מזונות, רכוש, משמורת, נדונים בערכאה שאליה הגיעו ראשונה. מכאן נולד מה שהשיח המשפטי מכנה בשם נקי, תיאום סמכויות, ובשמו האמיתי: מרוץ. בן הזוג המבקש שענייניו יידונו בבית הדין ממהר להקדים ולכרוך אותם בתביעת הגירושין; בן הזוג המעדיף את הערכאה האזרחית ממהר להקדים ולהגיש שם. משפחה ישראלית בשעתה הקשה ביותר פותחת את הליכיה בספרינט פרוצדורלי, שכל עורך דין מנוסה יודע שהוא עשוי להכריע את התיק כולו.</w:t>
      </w:r>
    </w:p>
    <w:p>
      <w:pPr>
        <w:bidi w:val="1"/>
        <w:jc w:val="both"/>
      </w:pPr>
      <w:r>
        <w:rPr>
          <w:rtl w:val="1"/>
        </w:rPr>
        <w:t>והמרוץ הזה איננו ניטרלי, משני טעמים. ראשית, הוא מוטה מבנית: פסיקות הסמכות הנגררת והנמשכת שראינו צמצמו בהתמדה את יכולתו של בית הדין לשוב ולדון בעניינים שנכרכו בפניו,[15] בעוד סמכות הערכאה האזרחית איננה נשחקת במקביל. התוצאה היא שער חד כיווני: תיקים זולגים מן הדין התורני אל הדין האזרחי, ואינם שבים. ושנית, והוא העיקר לענייננו, המרוץ עצמו מחנך: הוא מלמד כל זוג ישראלי מתגרש, ואת עורכי דינו, שהדין התורני והדין האזרחי הם שתי חנויות מתחרות שההבדל ביניהן הוא טיב המקח שכל צד ישיג. עצם קיומה של ברירה כזו בענייני משפחה הוא כבר הכרעה תרבותית: מעמד אישי, שהיה גורל משותף הנדון בפני מסגרת אחת, נעשה אסטרטגיית התדיינות. ומשעה שהדין הפך אסטרטגיה, גם הציות לו הפך תנאי: הצד שהפסיד במרוץ חש שנגזל, לא שנשפט.</w:t>
      </w:r>
    </w:p>
    <w:p>
      <w:pPr>
        <w:bidi w:val="1"/>
        <w:jc w:val="both"/>
      </w:pPr>
      <w:r>
        <w:rPr>
          <w:rtl w:val="1"/>
        </w:rPr>
        <w:t>וכאן המקום להשלים גם את הצד ההלכתי של החשבון, שנפתח בו הפרק: שאלת היוחסין איננה תיאורטית, והיא מחריפה משנה לשנה. ההלכה רואה בקידושין מעשה בעל תוקף גם כשנעשה שלא ברבנות, ולעתים גם בנישואין אזרחיים יש פנים המצריכות גט לחומרא; אשה שנישאה בקפריסין או ביוטה, נפרדה בהליך אזרחי, ונישאה שנית בלא גט, מעמידה את ילדיה מן הנישואין השניים בצל שאלת ממזרות שאין לה מוצא.[6] הציבור החילוני, ברובו, איננו יודע זאת כלל: איש איננו מספר לזוג הנרשם ביוטה שהוא עשוי להיות יוצר, בהינף עכבר, שאלת יוחסין לנכדיו. בתי הדין, שיודעים היטב, מנהלים את מאגר מעוכבי החיתון שראינו בדיוק כדי למנוע מכשול ממי שיבוא בשעריהם בעתיד;[19] והתקשורת, שאיננה יודעת או איננה רוצה לדעת, מציגה את המאגר כרשימה שחורה ואת מנהליו כרודפים. המעגל השלם הזה, הקלה משפטית שיוצרת בעיה הלכתית, שמצריכה מנגנון הגנה רבני, שמוקע כרדיפה, שמצדיקה הקלה משפטית נוספת, הוא אולי הדוגמה הצלולה ביותר בחוברת כולה לאופן שבו השיטה מייצרת בעצמה את הראיות נגד יריבתה.</w:t>
      </w:r>
    </w:p>
    <w:p>
      <w:pPr>
        <w:pStyle w:val="Heading2"/>
        <w:bidi w:val="1"/>
        <w:jc w:val="center"/>
      </w:pPr>
      <w:r>
        <w:rPr>
          <w:rtl w:val="1"/>
        </w:rPr>
        <w:t>ומה עם הרוב? על סקרים, על אמנות יסוד ועל מה שביניהם</w:t>
      </w:r>
    </w:p>
    <w:p>
      <w:pPr>
        <w:bidi w:val="1"/>
        <w:jc w:val="both"/>
      </w:pPr>
      <w:r>
        <w:rPr>
          <w:rtl w:val="1"/>
        </w:rPr>
        <w:t>בנקודה זו יטיח בנו הקורא ההגון את הטענה הדמוקרטית, וטוב שיטיח, כי היא הטענה הרצינית ביותר שיש לצד השני: הרי הסקרים מראים, שנה אחר שנה, רוב ציבורי גדול התומך בהנהגת נישואין אזרחיים בישראל. ארגון חדו"ש, הדוגל בחופש דת, מפרסם דרך קבע סקרים שלפיהם כשבעים אחוזים ויותר מהציבור היהודי תומכים בהכרה בנישואין אזרחיים.[27] אם כך, ישאל השואל, אולי בית המשפט איננו חותר תחת הדמוקרטיה אלא דווקא מיישם את רצון הרוב שהפוליטיקה חוסמת?</w:t>
      </w:r>
    </w:p>
    <w:p>
      <w:pPr>
        <w:bidi w:val="1"/>
        <w:jc w:val="both"/>
      </w:pPr>
      <w:r>
        <w:rPr>
          <w:rtl w:val="1"/>
        </w:rPr>
        <w:t>התשובה לטענה הזו היא לב לבו של הוויכוח החוקתי בישראל, וניתן אותה בשלושה ראשים. ראשית, ברובד העובדתי: בין תשובה לסוקר ובין הכרעה פוליטית פעורה תהום. אותו ציבור שמשיב בסקרים כי הוא תומך בנישואין אזרחיים שב ובוחר, זה שבעה עשורים, כנסות שאינן מחוקקות אותם. אין כאן סתירה אלא סדר עדיפויות: רוב הישראלים תומכים ברעיון באופן ערטילאי, אך אינם רואים בו עניין המצדיק את מחירו, פירוק השותפות עם הציבור הדתי והחרדי וקריעת מפת היוחסין. הדמוקרטיה איננה סוקרת רצונות; היא שוקלת אותם זה כנגד זה, והשקלול הזה שמו בחירות. מי שמכבד את תוצאת הבחירות איננו רשאי לשלוף מן הסקר את מה שהקלפי סירבה לתת.</w:t>
      </w:r>
    </w:p>
    <w:p>
      <w:pPr>
        <w:bidi w:val="1"/>
        <w:jc w:val="both"/>
      </w:pPr>
      <w:r>
        <w:rPr>
          <w:rtl w:val="1"/>
        </w:rPr>
        <w:t>שנית, ברובד העקרוני: יש הכרעות שאינן עומדות למשאל מתגלגל. הסדר הנישואין איננו חוק תקציב; הוא חלק מאמנת היסוד שעליה הוקמה השותפות הישראלית, אותו סטטוס קוו שעוד נרחיב עליו בפרק השבת. אמנות יסוד אפשר לשנות, אך בדרך שבה משנים אמנות: בהסכמה רחבה, בהידברות בין השותפים, במחיר מוסכם. שינוין בדרך של פסיקה, על יסוד סקר, הוא הפרת האמנה בידי צד אחד, ומי שמפר אמנה אחת מלמד את כל הצדדים שאין עוד טעם באמנות. חלק ניכר מהתפוררות האמון בין המחנות בישראל של העשורים האחרונים נעוץ בדיוק כאן: הציבור הדתי למד, פרשה אחר פרשה, שההסכמות ההיסטוריות אינן שוות את הנייר שעליו נכתבו, שכן תמיד ימצא מי שיפרש אותן עד מוות בערכאה שאין עליה ערעור.</w:t>
      </w:r>
    </w:p>
    <w:p>
      <w:pPr>
        <w:bidi w:val="1"/>
        <w:jc w:val="both"/>
      </w:pPr>
      <w:r>
        <w:rPr>
          <w:rtl w:val="1"/>
        </w:rPr>
        <w:t>ושלישית, ברובד המעשי, וכאן העוקץ: אילו סבר בית המשפט באמת שרצון הרוב עמו, לא היה נזקק לדרך העקיפין. מי שבטוח ברוב הולך לכנסת. השימוש העקבי במסלול הרישום, בפרשנות, בהכרה האגבית, הוא עצמו ההודאה שהמהלך איננו יכול לעמוד במבחן דמוקרטי גלוי. ההפיכה, כזכור, שקטה. הפיכות בטוחות בעצמן אינן צריכות שקט.</w:t>
      </w:r>
    </w:p>
    <w:p>
      <w:pPr>
        <w:pStyle w:val="Heading2"/>
        <w:bidi w:val="1"/>
        <w:jc w:val="center"/>
      </w:pPr>
      <w:r>
        <w:rPr>
          <w:rtl w:val="1"/>
        </w:rPr>
        <w:t>ברית הזוגיות: המסלול שנועד להיכשל</w:t>
      </w:r>
    </w:p>
    <w:p>
      <w:pPr>
        <w:bidi w:val="1"/>
        <w:jc w:val="both"/>
      </w:pPr>
      <w:r>
        <w:rPr>
          <w:rtl w:val="1"/>
        </w:rPr>
        <w:t>ומן הצד השני של המתרס ראוי לעיין רגע בגורלו של הפתרון החקיקתי היחיד שכן נחקק, חוק ברית הזוגיות לחסרי דת משנת 2010, שכן גורלו מלמד על השיטה לא פחות מן הפסיקה. החוק, פרי פשרה קואליציונית בין ישראל ביתנו ליהדות התורה, פתח מסלול רישום זוגי אזרחי צר: לבני זוג ששניהם חסרי דת בלבד.[28] המבקרים משמאל תקפו אותו ביום הולדתו כהסדר עלוב, והמספרים אכן נותרו זעומים: קומץ זוגות בשנה עושים בו שימוש, שבריר משיעורם של הנוסעים לקפריסין או הנרשמים ביוטה.</w:t>
      </w:r>
    </w:p>
    <w:p>
      <w:pPr>
        <w:bidi w:val="1"/>
        <w:jc w:val="both"/>
      </w:pPr>
      <w:r>
        <w:rPr>
          <w:rtl w:val="1"/>
        </w:rPr>
        <w:t>מדוע נכשל המסלול? כאן נחשפת נקודה שהשיח הציבורי מתעקש להחמיץ: הוא נכשל מפני ששני הצדדים לא רצו בו. לצד הדתי הוא היה גבול אדום שנחצה בקושי, והוא הוקפא במתכונתו הצרה. אבל גם למחנה הליברלי לא היה בו חפץ אמיתי, ומטעם הפוך: מסלול חקיקתי מוסכם, צר ומוגדר, הוא בדיוק מה שהשיטה איננה צריכה. הוא ממסד את העיקרון שהרחבת המסלולים האזרחיים נעשית בכנסת, בהסכמה, במנות שהציבור ובחיריו קוצבים. המסלול השיפוטי מציע הרבה יותר: הכרה מלאה, בלא פשרות, בלא מחיר קואליציוני, ובקצב שההיגיון המשפטי הפנימי מכתיב. וכך קרה הדבר המוזר לכאורה: הארגונים שדגלם חופש הנישואין השקיעו את עיקר מרצם לא בהרחבת ברית הזוגיות בכנסת אלא בעתירות ובמסלולי העקיפין, עד שבא זום של יוטה וייתר את הכול. החוק היחיד שנחקק נותר עומד כאנדרטה: תזכורת לכך שהדרך הדמוקרטית הייתה קיימת, פתוחה, ונזנחה, מפני שהדרך השיפוטית הבטיחה יותר תמורת פחות.</w:t>
      </w:r>
    </w:p>
    <w:p>
      <w:pPr>
        <w:pStyle w:val="Heading2"/>
        <w:bidi w:val="1"/>
        <w:jc w:val="center"/>
      </w:pPr>
      <w:r>
        <w:rPr>
          <w:rtl w:val="1"/>
        </w:rPr>
        <w:t>ומהו ההסדר הראוי: קווים לדמותו</w:t>
      </w:r>
    </w:p>
    <w:p>
      <w:pPr>
        <w:bidi w:val="1"/>
        <w:jc w:val="both"/>
      </w:pPr>
      <w:r>
        <w:rPr>
          <w:rtl w:val="1"/>
        </w:rPr>
        <w:t>חוברת המבקרת חייבת גם להציע, ובזירת הנישואין ההצעה השמרנית הרצינית קיימת זה שנים, בכמה נוסחים שמכנה משותף להם. עיקרה: הרחבה אמיתית ומכובדת של מסלול ברית הזוגיות, שיהיה פתוח לכל זוג שההלכה איננה משיאה או שאיננו חפץ בחופה, ויעניק את מלוא הזכויות האזרחיות; ולצדו, שמירת הנישואין והגירושין כמסלול התורני האחד לכל המבקש להינשא כדת משה וישראל, בלא תחרות של מסלולי חוץ פיקטיביים. בהסדר כזה, איש איננו כפוי: החילוני המבקש מסגרת אזרחית מקבל אותה בכבוד, בארצו ובשפתו, בלא טיסה לקפריסין ובלא פקיד ביוטה; והמסורת מקבלת את שלה, הכרה בכך שנישואין יהודיים הם מוסד אחד, שהמדינה איננה מקיימת לו חיקויים.</w:t>
      </w:r>
    </w:p>
    <w:p>
      <w:pPr>
        <w:bidi w:val="1"/>
        <w:jc w:val="both"/>
      </w:pPr>
      <w:r>
        <w:rPr>
          <w:rtl w:val="1"/>
        </w:rPr>
        <w:t>ההסדר הזה איננו חף מקשיים, ואיננו מכחישים אותם: הוא מחייב הכרעות בשאלות התפר, ובראשן שאלת הכניסה והיציאה בין המסלולים, שבה טמונות סכנות היוחסין שראינו, והוא מחייב את עולם ההלכה להמשיך ולפתח את כלי הטיפול שלו בקידושי הטעות ובסרבנות הגט. אבל יתרונו המכריע על פני המצב הקיים כפול: הוא כן, והוא נבחר. כן, מפני שהוא מפסיק את משחק ההעמדה שבו המדינה מקיימת נישואין אזרחיים דה פקטו ומתכחשת להם דה יורה, משחק שכל מחיריו משולמים בדור הבא; ונבחר, מפני שהוא יוכרע בכנסת, בידי נציגי הציבור, ולא יוברח בהלכת רישום. העובדה שהצעות מן המשפחה הזו מונחות על השולחן שנים ואינן מתקדמות איננה מקרה, כפי שראינו: המחנה הליברלי איננו זקוק להן כל עוד השיטה מספקת לו יותר בחינם. ולכן גם כאן, כמו בכל פרקי החוברת, הדרך אל ההסדר עוברת קודם כל בבלימת המסלול העוקף: רק כשיידעו שני הצדדים שאין דרך חוץ מן השולחן, יבואו אל השולחן.</w:t>
      </w:r>
    </w:p>
    <w:p>
      <w:pPr>
        <w:pStyle w:val="Heading2"/>
        <w:bidi w:val="1"/>
        <w:jc w:val="center"/>
      </w:pPr>
      <w:r>
        <w:rPr>
          <w:rtl w:val="1"/>
        </w:rPr>
        <w:t>המערכה התקשורתית: הפיכה שקטה, תרועה רמה</w:t>
      </w:r>
    </w:p>
    <w:p>
      <w:pPr>
        <w:bidi w:val="1"/>
        <w:jc w:val="both"/>
      </w:pPr>
      <w:r>
        <w:rPr>
          <w:rtl w:val="1"/>
        </w:rPr>
        <w:t>הסיקור התקשורתי של מערכת הנישואין הוא אולי הדוגמה הצלולה ביותר בחוברת כולה לחלוקת התפקידים הקבועה בין הכלים, שכן הנושא נוגע בכל בית בישראל והסיקור נמשך שנים.</w:t>
      </w:r>
    </w:p>
    <w:p>
      <w:pPr>
        <w:bidi w:val="1"/>
        <w:jc w:val="both"/>
      </w:pPr>
      <w:r>
        <w:rPr>
          <w:rtl w:val="1"/>
        </w:rPr>
        <w:t>נפתח בכותרת שכבר פגשנו, כי היא ראויה לניתוח של ממש: "נישואי יוטה, ההפיכה השקטה: ביהמ"ש אישר הלכה למעשה נישואים אזרחיים".[22] הכתבה, באתר החדשות הנצפה בישראל, איננה מסתירה דבר: יש כאן הפיכה, היא שקטה, ובית המשפט הוא שאישר הלכה למעשה את מה שהמחוקק מעולם לא חוקק. כל יסודות הביקורת שחוברת זו משמיעה מצויים בכותרת הזו. ההבדל כולו בנימה: מה שאצלנו כתב אישום, שם הוא בשורה משמחת, כמעט הישג צרכני. וזה עיקר הממצא התקשורתי של פרק זה: העיתונות המרכזית איננה מכחישה את קיומה של השיטה. היא מסקרת אותה בהתפעלות, כמי שמסקר פריצת דרך טכנולוגית, ושואלת רק כמה זה עולה וכמה זמן זה לוקח. ynet, שחשף את מסלול יוטה, סיקר בהמשך את התגובות תחת הכותרת "בעקבות החשיפה ב-ynet: החרדים זועמים",[23] מסגור שבו החידוש הוא עובדה והזעם הוא צבע פולקלוריסטי; וכשקמה יוזמת חקיקה ביוטה עצמה שאיימה על המסלול, דיווח האתר בדאגה גלויה: "נישואי יוטה בסכנה?".[24] בסכנה. שימו לב למי נתונה האמפתיה הדקדוקית של סימן השאלה.</w:t>
      </w:r>
    </w:p>
    <w:p>
      <w:pPr>
        <w:bidi w:val="1"/>
        <w:jc w:val="both"/>
      </w:pPr>
      <w:r>
        <w:rPr>
          <w:rtl w:val="1"/>
        </w:rPr>
        <w:t>מנגד, סיקור מצוקת מסורבות הגט מקבל בעיתונות המרכזית נפח קבוע ומסגור קבוע: "מחתרת העגונות יצאה לדרך", "הדרך לגט רצופה בהתעללות".[25] הסיפורים אמיתיים והכאב אמיתי, ואיננו מקלים בו ראש כפי שכתבנו לעיל. אך הצבת שני הסיקורים זה מול זה חושפת את המשוואה: כשבית המשפט עוקף את ההלכה, הכותרת חוגגת חופש; כשההלכה גובה את מחירה, הכותרת מוקיעה חושך. לעולם אין הכותרת שואלת את השאלה המחברת: האם ייתכן שדווקא פירוק המסגרת האחת הוא שמרבה עגינות וספקות, משמייצר הוא המוני זוגות הנישאים בלא דעת במסלולים שהתרתם ההלכתית עמומה? השאלה הזו איננה נשאלת כי היא חוצה את קו העלילה: בעלילה התקשורתית יש צד של קידמה ויש צד של חושך, והעובדות מתויקות לפי הצדדים ולא להפך. אפילו מעריב, בכתבה חריגה יחסית, כשבחן את נתוני משרד הדתות על היקף הנישואין האזרחיים, בחר בכותרת "ירידה בנישואים האזרחיים? פייק ניוז בחסות משרד הדתות":[26] גם ביקורת הנתונים מגויסת, ובלבד שחץ החשד יופנה אל הממסד הדתי.</w:t>
      </w:r>
    </w:p>
    <w:p>
      <w:pPr>
        <w:bidi w:val="1"/>
        <w:jc w:val="both"/>
      </w:pPr>
      <w:r>
        <w:rPr>
          <w:rtl w:val="1"/>
        </w:rPr>
        <w:t>ובעיתונות הדתית והחרדית, שוב, תמונת ראי: זעקה על פרצת יוטה, התרעה על השלכות היוחסין, וקריאות לחקיקה מתקנת, הנשמעות בעיקר בתוך המגזר פנימה. הא בהא תליא: ככל שהסיקור המרכזי מציג את הסוגיה כעניין צרכני סגור, כך נדחקת העמדה השמרנית אל במותיה שלה, ומשם קל עוד יותר להציגה כקול מגזרי צר. המעגל סוגר את עצמו.</w:t>
      </w:r>
    </w:p>
    <w:p>
      <w:pPr>
        <w:pStyle w:val="Heading2"/>
        <w:bidi w:val="1"/>
        <w:jc w:val="center"/>
      </w:pPr>
      <w:r>
        <w:rPr>
          <w:rtl w:val="1"/>
        </w:rPr>
        <w:t>הכרעת הפרק: הבית שנכבש בלי קרב</w:t>
      </w:r>
    </w:p>
    <w:p>
      <w:pPr>
        <w:bidi w:val="1"/>
        <w:jc w:val="both"/>
      </w:pPr>
      <w:r>
        <w:rPr>
          <w:rtl w:val="1"/>
        </w:rPr>
        <w:t>נסכם. בנקודת המוצא עמד הסדר חקוק וברור: נישואין וגירושין של יהודים בישראל, על פי דין תורה, בשיפוט בתי הדין הרבניים. הסדר שנועד לשמור על הנכס הלאומי היקר מכולם אחרי אחדות השער: אחדות הבית, היכולת של כל בני העם לבוא זה בזה בלא מחיצות יוחסין. בנקודת הסיום, ההסדר הזה עומד על הנייר בלבד: כל זוג ישראלי יכול להינשא אזרחית מסלון ביתו ולהירשם כנשוי לכל דבר ועניין; בית הדין הרבני, גם במובלעת השיפוט שנותרה לו, פוסק על פי דין שנכפה עליו מבחוץ; וסמכויותיו הנלוות נגרעות והולכות בפסיקה עקבית. בין שתי הנקודות, כמו בפרק הגיור, אין ולו הכרעה דמוקרטית אחת. יש הלכת רישום אחת משנת 1963, שנבנתה לגובה במשך שישים שנה, ויש פסק דין אחד משנת 1994 שהפך את הערכאה הדתית לקבלן משנה של הדין האזרחי.</w:t>
      </w:r>
    </w:p>
    <w:p>
      <w:pPr>
        <w:bidi w:val="1"/>
        <w:jc w:val="both"/>
      </w:pPr>
      <w:r>
        <w:rPr>
          <w:rtl w:val="1"/>
        </w:rPr>
        <w:t>פרשת הנישואין מלמדת את מה שפרשת הגיור רק רמזה: השיטה איננה מסתפקת בעקיפת המוסדות הדתיים, היא חותרת לבעלות על תוכנם. הגיור עדיין מתנהל, בינתיים, בבתי דין הפוסקים כהבנתם; בנישואין כבר נחצה הרוביקון, ודין תורה עצמו, בתחומים שנותרו בידיו, כפוף לפרשנות אזרחית. מי שיבין את סדר הפעולות הזה יידע לקרוא נכונה גם את הפרקים הבאים: תחילה נשלל הייחוד (רק ההלכה מגיירת, רק דין תורה משיא), אחר כך נשללת הבלעדיות (מסלולים מקבילים), ולבסוף נשללת העצמאות (גם במסלול המקורי, הדין נקבע מבחוץ). שער, בית, ועתה, בפרק הבא, השולחן: מערכת הכשרות, שבה נראה את אותה שיטה עצמה פורטת על מונופול הרבנות הראשית, תעודה אחר תעודה, מצג אחר מצג.</w:t>
      </w:r>
    </w:p>
    <w:p>
      <w:pPr>
        <w:bidi w:val="1"/>
        <w:jc w:val="both"/>
      </w:pPr>
      <w:r>
        <w:rPr>
          <w:sz w:val="18"/>
          <w:szCs w:val="18"/>
          <w:rtl w:val="1"/>
        </w:rPr>
        <w:t>[1] עע"מ 7368/22 משרד הפנים נ' בריל (מרץ 2023): https://supremedecisions.court.gov.il/Home/Download?path=HebrewVerdicts/22/680/073/m03&amp;fileName=22073680.M03&amp;type=2 ; וראו ניתוח: https://www.law.co.il/computer-law/2023/03/07/ministry-of-the-interior-v-bril/</w:t>
      </w:r>
    </w:p>
    <w:p>
      <w:pPr>
        <w:bidi w:val="1"/>
        <w:jc w:val="both"/>
      </w:pPr>
      <w:r>
        <w:rPr>
          <w:sz w:val="18"/>
          <w:szCs w:val="18"/>
          <w:rtl w:val="1"/>
        </w:rPr>
        <w:t>[2] N12, "נישואי יוטה, ההפיכה השקטה: ביהמ"ש אישר הלכה למעשה נישואים אזרחיים" (2023): https://www.mako.co.il/news-law_guide/2023_q1/Article-f9197a3b5779681026.htm</w:t>
      </w:r>
    </w:p>
    <w:p>
      <w:pPr>
        <w:bidi w:val="1"/>
        <w:jc w:val="both"/>
      </w:pPr>
      <w:r>
        <w:rPr>
          <w:sz w:val="18"/>
          <w:szCs w:val="18"/>
          <w:rtl w:val="1"/>
        </w:rPr>
        <w:t>[3] משנה, קידושין א, א: https://he.wikisource.org/wiki/משנה_קידושין_א_א</w:t>
      </w:r>
    </w:p>
    <w:p>
      <w:pPr>
        <w:bidi w:val="1"/>
        <w:jc w:val="both"/>
      </w:pPr>
      <w:r>
        <w:rPr>
          <w:sz w:val="18"/>
          <w:szCs w:val="18"/>
          <w:rtl w:val="1"/>
        </w:rPr>
        <w:t>[4] על נוסח הקידושין וסדרם ראו אנציקלופדיה יהודית דעת, ערך קידושין: https://daat.ac.il/encyclopedia/value.asp?id1=204</w:t>
      </w:r>
    </w:p>
    <w:p>
      <w:pPr>
        <w:bidi w:val="1"/>
        <w:jc w:val="both"/>
      </w:pPr>
      <w:r>
        <w:rPr>
          <w:sz w:val="18"/>
          <w:szCs w:val="18"/>
          <w:rtl w:val="1"/>
        </w:rPr>
        <w:t>[5] דברים כג, ג: https://www.mgketer.org/tanach/5/23/3</w:t>
      </w:r>
    </w:p>
    <w:p>
      <w:pPr>
        <w:bidi w:val="1"/>
        <w:jc w:val="both"/>
      </w:pPr>
      <w:r>
        <w:rPr>
          <w:sz w:val="18"/>
          <w:szCs w:val="18"/>
          <w:rtl w:val="1"/>
        </w:rPr>
        <w:t>[6] משנה, יבמות ד, יג: https://he.wikisource.org/wiki/משנה_יבמות_ד_יג</w:t>
      </w:r>
    </w:p>
    <w:p>
      <w:pPr>
        <w:bidi w:val="1"/>
        <w:jc w:val="both"/>
      </w:pPr>
      <w:r>
        <w:rPr>
          <w:sz w:val="18"/>
          <w:szCs w:val="18"/>
          <w:rtl w:val="1"/>
        </w:rPr>
        <w:t>[7] חוק שיפוט בתי דין רבניים (נישואין וגירושין), תשי"ג-1953, סעיפים 1 ו-2: https://he.wikisource.org/wiki/חוק_שיפוט_בתי_דין_רבניים_(נישואין_וגירושין)</w:t>
      </w:r>
    </w:p>
    <w:p>
      <w:pPr>
        <w:bidi w:val="1"/>
        <w:jc w:val="both"/>
      </w:pPr>
      <w:r>
        <w:rPr>
          <w:sz w:val="18"/>
          <w:szCs w:val="18"/>
          <w:rtl w:val="1"/>
        </w:rPr>
        <w:t>[8] חוק ברית הזוגיות לחסרי דת, תש"ע-2010: https://he.wikisource.org/wiki/חוק_ברית_הזוגיות_לחסרי_דת</w:t>
      </w:r>
    </w:p>
    <w:p>
      <w:pPr>
        <w:bidi w:val="1"/>
        <w:jc w:val="both"/>
      </w:pPr>
      <w:r>
        <w:rPr>
          <w:sz w:val="18"/>
          <w:szCs w:val="18"/>
          <w:rtl w:val="1"/>
        </w:rPr>
        <w:t>[9] האגודה לזכויות האזרח על חוק ברית הזוגיות: https://law.acri.org.il/he/2212</w:t>
      </w:r>
    </w:p>
    <w:p>
      <w:pPr>
        <w:bidi w:val="1"/>
        <w:jc w:val="both"/>
      </w:pPr>
      <w:r>
        <w:rPr>
          <w:sz w:val="18"/>
          <w:szCs w:val="18"/>
          <w:rtl w:val="1"/>
        </w:rPr>
        <w:t>[10] בג"ץ 143/62 פונק שלזינגר נ' שר הפנים (22.2.1963): https://www.hamichlol.org.il/בג%22ץ_פונק_שלזינגר_נגד_שר_הפנים</w:t>
      </w:r>
    </w:p>
    <w:p>
      <w:pPr>
        <w:bidi w:val="1"/>
        <w:jc w:val="both"/>
      </w:pPr>
      <w:r>
        <w:rPr>
          <w:sz w:val="18"/>
          <w:szCs w:val="18"/>
          <w:rtl w:val="1"/>
        </w:rPr>
        <w:t>[11] על היקפי הנישואין האזרחיים בחו"ל ראו מרכז טאוב, "מגמות עכשוויות בנישואים וגירושים בישראל" (2022): https://www.taubcenter.org.il/wp-content/uploads/2022/12/Marriage-Trends-HEB-2022.pdf ; ודו שנתון דת ומדינה, המכון הישראלי לדמוקרטיה 2022: https://www.idi.org.il/religion-and-state/2022/?chapter=47621</w:t>
      </w:r>
    </w:p>
    <w:p>
      <w:pPr>
        <w:bidi w:val="1"/>
        <w:jc w:val="both"/>
      </w:pPr>
      <w:r>
        <w:rPr>
          <w:sz w:val="18"/>
          <w:szCs w:val="18"/>
          <w:rtl w:val="1"/>
        </w:rPr>
        <w:t>[12] בג"ץ 3045/05 בן ארי נ' מנהל מינהל האוכלוסין (21.11.2006): https://supremedecisions.court.gov.il/Home/Download?path=PediVerdicts%5C61%5C3&amp;fileName=SA3_13_3045-05.pdf&amp;type=4</w:t>
      </w:r>
    </w:p>
    <w:p>
      <w:pPr>
        <w:bidi w:val="1"/>
        <w:jc w:val="both"/>
      </w:pPr>
      <w:r>
        <w:rPr>
          <w:sz w:val="18"/>
          <w:szCs w:val="18"/>
          <w:rtl w:val="1"/>
        </w:rPr>
        <w:t>[13] על היקפי נישואי יוטה ראו דו שנתון דת ומדינה, המכון הישראלי לדמוקרטיה 2024: https://www.idi.org.il/religion-and-state/2024/?chapter=58136</w:t>
      </w:r>
    </w:p>
    <w:p>
      <w:pPr>
        <w:bidi w:val="1"/>
        <w:jc w:val="both"/>
      </w:pPr>
      <w:r>
        <w:rPr>
          <w:sz w:val="18"/>
          <w:szCs w:val="18"/>
          <w:rtl w:val="1"/>
        </w:rPr>
        <w:t>[14] בג"ץ 1000/92 בבלי נ' בית הדין הרבני הגדול, פ"ד מח(2) 221 (7.2.1994): https://www.nevo.co.il/psika_html/elyon/padi-ng-2-221-l.htm</w:t>
      </w:r>
    </w:p>
    <w:p>
      <w:pPr>
        <w:bidi w:val="1"/>
        <w:jc w:val="both"/>
      </w:pPr>
      <w:r>
        <w:rPr>
          <w:sz w:val="18"/>
          <w:szCs w:val="18"/>
          <w:rtl w:val="1"/>
        </w:rPr>
        <w:t>[15] בג"ץ 6650/04 פלונית נ' בית הדין הרבני האזורי נתניה: https://supremedecisions.court.gov.il/Home/Download?path=PediVerdicts%5C61%5C1&amp;fileName=SA1_13_6650-04.pdf&amp;type=4</w:t>
      </w:r>
    </w:p>
    <w:p>
      <w:pPr>
        <w:bidi w:val="1"/>
        <w:jc w:val="both"/>
      </w:pPr>
      <w:r>
        <w:rPr>
          <w:sz w:val="18"/>
          <w:szCs w:val="18"/>
          <w:rtl w:val="1"/>
        </w:rPr>
        <w:t>[16] ynet, "מיזם הנישואים של 'צהר' בסכנת סגירה": https://www.ynet.co.il/articles/0,7340,L-4141535,00.html</w:t>
      </w:r>
    </w:p>
    <w:p>
      <w:pPr>
        <w:bidi w:val="1"/>
        <w:jc w:val="both"/>
      </w:pPr>
      <w:r>
        <w:rPr>
          <w:sz w:val="18"/>
          <w:szCs w:val="18"/>
          <w:rtl w:val="1"/>
        </w:rPr>
        <w:t>[17] סקירת המשפט העברי, אתר דעת, "ליחסו של הרב עובדיה יוסף למערכת המשפט בישראל": https://www.daat.ac.il/mishpat-ivri/skirot/skira.asp?id=228 (דרוש שחזור מהימן — אתר דעת חסום בסביבת העבודה; הציטוט הישיר טעון אימות ורבטים מול המקור).</w:t>
      </w:r>
    </w:p>
    <w:p>
      <w:pPr>
        <w:bidi w:val="1"/>
        <w:jc w:val="both"/>
      </w:pPr>
      <w:r>
        <w:rPr>
          <w:sz w:val="18"/>
          <w:szCs w:val="18"/>
          <w:rtl w:val="1"/>
        </w:rPr>
        <w:t>[18] מנחם אלון, מעמד האישה: משפט ושיפוט, מסורת ותמורה (הקיבוץ המאוחד, 2005): https://kotar.cet.ac.il/kotarapp/index/Book.aspx?nBookID=95565469 ; וראו על הוויכוח בין אלון לברק: https://cris.tau.ac.il/en/publications/הוויכוח-בין-מנחם-אלון-לבין-אהרן-ברק</w:t>
      </w:r>
    </w:p>
    <w:p>
      <w:pPr>
        <w:bidi w:val="1"/>
        <w:jc w:val="both"/>
      </w:pPr>
      <w:r>
        <w:rPr>
          <w:sz w:val="18"/>
          <w:szCs w:val="18"/>
          <w:rtl w:val="1"/>
        </w:rPr>
        <w:t>[19] על המאגר ראו הנחיית היועץ המשפטי לממשלה 6.4501; מרכז צדק לנשים: https://www.cwj.org.il/orc/117</w:t>
      </w:r>
    </w:p>
    <w:p>
      <w:pPr>
        <w:bidi w:val="1"/>
        <w:jc w:val="both"/>
      </w:pPr>
      <w:r>
        <w:rPr>
          <w:sz w:val="18"/>
          <w:szCs w:val="18"/>
          <w:rtl w:val="1"/>
        </w:rPr>
        <w:t>[20] ראו למשל מוסף שבת, "לבטל את הרשימה השחורה": https://musaf-shabbat.com/2017/03/26/לבטל-את-הרשימה-השחורה-רבקה-לוביץ/ ; מעריב: https://www.maariv.co.il/news/israel/Article-576117</w:t>
      </w:r>
    </w:p>
    <w:p>
      <w:pPr>
        <w:bidi w:val="1"/>
        <w:jc w:val="both"/>
      </w:pPr>
      <w:r>
        <w:rPr>
          <w:sz w:val="18"/>
          <w:szCs w:val="18"/>
          <w:rtl w:val="1"/>
        </w:rPr>
        <w:t>[21] השילוח, "מסרבים, אבל הרבה פחות: סרבנות גט במאה ה-21": https://hashiloach.org.il/מסרבים-אבל-הרבה-פחות-סרבנות-גט-במאה-ה-21/ ; והשוו עמדת המכון הישראלי לדמוקרטיה: https://www.idi.org.il/articles/8299 ; ואתר בתי הדין הרבניים: https://www.gov.il/he/departments/topics/agunot/govil-landing-page</w:t>
      </w:r>
    </w:p>
    <w:p>
      <w:pPr>
        <w:bidi w:val="1"/>
        <w:jc w:val="both"/>
      </w:pPr>
      <w:r>
        <w:rPr>
          <w:sz w:val="18"/>
          <w:szCs w:val="18"/>
          <w:rtl w:val="1"/>
        </w:rPr>
        <w:t>[22] N12, לעיל הערה 2; וכן: https://www.mako.co.il/news-israel/2023_q1/Article-e0d7fb8779bb681026.htm</w:t>
      </w:r>
    </w:p>
    <w:p>
      <w:pPr>
        <w:bidi w:val="1"/>
        <w:jc w:val="both"/>
      </w:pPr>
      <w:r>
        <w:rPr>
          <w:sz w:val="18"/>
          <w:szCs w:val="18"/>
          <w:rtl w:val="1"/>
        </w:rPr>
        <w:t>[23] ynet, "בעקבות החשיפה ב-ynet: החרדים זועמים": https://www.ynet.co.il/judaism/article/rysxn7jny</w:t>
      </w:r>
    </w:p>
    <w:p>
      <w:pPr>
        <w:bidi w:val="1"/>
        <w:jc w:val="both"/>
      </w:pPr>
      <w:r>
        <w:rPr>
          <w:sz w:val="18"/>
          <w:szCs w:val="18"/>
          <w:rtl w:val="1"/>
        </w:rPr>
        <w:t>[24] ynet, "נישואי יוטה בסכנה? חקיקה מקומית מבקשת למנוע טקסי נישואים מרחוק": https://www.ynet.co.il/judaism/article/bjlwfjkozg</w:t>
      </w:r>
    </w:p>
    <w:p>
      <w:pPr>
        <w:bidi w:val="1"/>
        <w:jc w:val="both"/>
      </w:pPr>
      <w:r>
        <w:rPr>
          <w:sz w:val="18"/>
          <w:szCs w:val="18"/>
          <w:rtl w:val="1"/>
        </w:rPr>
        <w:t>[25] ynet, "מחתרת העגונות יצאה לדרך: 'הטרגדיה שלנו צריכה לעניין כל אישה יהודייה'": https://www.ynet.co.il/judaism/article/r16tTwEf00 ; ynet, "הדרך לגט רצופה בהתעללות: הנשים המוכות שלא מצליחות להתגרש": https://www.ynet.co.il/judaism/article/SyB11C6Rgd</w:t>
      </w:r>
    </w:p>
    <w:p>
      <w:pPr>
        <w:bidi w:val="1"/>
        <w:jc w:val="both"/>
      </w:pPr>
      <w:r>
        <w:rPr>
          <w:sz w:val="18"/>
          <w:szCs w:val="18"/>
          <w:rtl w:val="1"/>
        </w:rPr>
        <w:t>[26] מעריב, "ירידה בנישואים האזרחיים? פייק ניוז בחסות משרד הדתות": https://www.maariv.co.il/jewishism/article-680071</w:t>
      </w:r>
    </w:p>
    <w:p>
      <w:pPr>
        <w:bidi w:val="1"/>
        <w:jc w:val="both"/>
      </w:pPr>
      <w:r>
        <w:rPr>
          <w:sz w:val="18"/>
          <w:szCs w:val="18"/>
          <w:rtl w:val="1"/>
        </w:rPr>
        <w:t>[27] חדו"ש, סקרי חופש הנישואין: https://marriage.hiddush.org.il/surveys ; "נישואים אזרחיים: 72% מהיהודים בעד": https://marriage.hiddush.org.il/surveys/2167</w:t>
      </w:r>
    </w:p>
    <w:p>
      <w:pPr>
        <w:bidi w:val="1"/>
        <w:jc w:val="both"/>
      </w:pPr>
      <w:r>
        <w:rPr>
          <w:sz w:val="18"/>
          <w:szCs w:val="18"/>
          <w:rtl w:val="1"/>
        </w:rPr>
        <w:t>[28] חוק ברית הזוגיות לחסרי דת, תש"ע-2010, לעיל הערה 8; ולביקורת מן הצד האזרחי ראו האגודה לזכויות האזרח, לעיל הערה 9.</w:t>
      </w:r>
    </w:p>
    <w:p>
      <w:pPr>
        <w:bidi w:val="1"/>
        <w:jc w:val="both"/>
      </w:pPr>
      <w:r>
        <w:rPr>
          <w:rtl w:val="1"/>
        </w:rPr>
        <w:t>הערת תיעוד לפרק: כלל הציטוטים והנתונים בפרק אומתו בהצלבת מקורות באינדקס חיפוש חי בתאריך 13.7.2026, בסביבה שבה פתיחת דפים מלאה חסומה; אימות ורבטים סופי יבוצע במעבר הביקורת על פי קובץ המקורות של הפרק (מקורות-פרק-02.md). עדכון 21.7.2026 (מעבר אימות ורבטים): המעבר בוצע לפי אימות/רשימת-מעבר-אימות.md. הנתונים הכמותיים (נישואי חו"ל, יוטה, מאגר מעוכבי החיתון, סקר חדו"ש 72%) אומתו מול המקורות והסימונים הוסרו. פריט אחד נותר ללא אימות ורבטים: סקירת אתר דעת בעניין יחס הרב עובדיה יוסף למערכת המשפט (הערה 17) — האתר חסום (403) ולא נמצא שחזור מהימן; הסימון הומר להערת בדיקת מחבר. פירוט בדוח אימות/דוח-מעבר-אימות.md.</w:t>
      </w:r>
    </w:p>
    <w:p>
      <w:r>
        <w:br w:type="page"/>
      </w:r>
    </w:p>
    <w:p>
      <w:pPr>
        <w:pStyle w:val="Heading1"/>
        <w:bidi w:val="1"/>
        <w:jc w:val="center"/>
      </w:pPr>
      <w:r>
        <w:rPr>
          <w:rtl w:val="1"/>
        </w:rPr>
        <w:t>פרק שלישי: מי מכשיר את השולחן? המערכה על הכשרות הממלכתית</w:t>
      </w:r>
    </w:p>
    <w:p>
      <w:pPr>
        <w:pStyle w:val="Heading2"/>
        <w:bidi w:val="1"/>
        <w:jc w:val="center"/>
      </w:pPr>
      <w:r>
        <w:rPr>
          <w:rtl w:val="1"/>
        </w:rPr>
        <w:t>הבשר שניצח את המדינה</w:t>
      </w:r>
    </w:p>
    <w:p>
      <w:pPr>
        <w:bidi w:val="1"/>
        <w:jc w:val="both"/>
      </w:pPr>
      <w:r>
        <w:rPr>
          <w:rtl w:val="1"/>
        </w:rPr>
        <w:t>באוקטובר 1993 עמדה חברת יבוא בשר קטנה ושמה מיטראל מול ממשלת ישראל כולה, וניצחה. הממשלה סירבה להעניק לה רישיון ליבוא בשר קפוא שאינו כשר, כפי שסירבה מאז ומעולם לכל יבואן: יבוא הבשר למדינת ישראל היה כשר בלבד, נדבך מנדבכי הסטטוס קוו. בית המשפט העליון, בבג"ץ 3872/93, ביטל את הסירוב וקבע כי הוא פוגע בחופש העיסוק שזה עתה עוגן בחוק יסוד, וכי שיקולי כשרות אינם מן השיקולים שהרשות רשאית לשקול.[1] המדינה היהודית, כך נפסק, איננה רשאית לשקול את יהדותה בשעה שהיא מחלקת רישיונות.</w:t>
      </w:r>
    </w:p>
    <w:p>
      <w:pPr>
        <w:bidi w:val="1"/>
        <w:jc w:val="both"/>
      </w:pPr>
      <w:r>
        <w:rPr>
          <w:rtl w:val="1"/>
        </w:rPr>
        <w:t>מה שאירע בעקבות הפסיקה הזו הוא אחד הרגעים המכוננים של המשפט החוקתי הישראלי, ודווקא משום כך הוא מרכזי לחוברת הזו: הכנסת לא נכנעה. בתגובה לפסיקה חוקקה מחדש את חוק יסוד: חופש העיסוק בנוסח הכולל, לראשונה בתולדות המדינה, פסקת התגברות, ומכוחה חוקקה את חוק בשר ומוצריו, תשנ"ד-1994, הקובע כי לא ייובא בשר למדינת ישראל אלא אם ניתנה לו תעודת הכשר מאת הרבנות הראשית.[2] מיטראל שבה ועתרה נגד החוק החדש, והפעם, בהרכב מורחב של תשעה שופטים, נדחתה עתירתה: פסקת ההתגברות עשתה את שלה.[3]</w:t>
      </w:r>
    </w:p>
    <w:p>
      <w:pPr>
        <w:bidi w:val="1"/>
        <w:jc w:val="both"/>
      </w:pPr>
      <w:r>
        <w:rPr>
          <w:rtl w:val="1"/>
        </w:rPr>
        <w:t>הפרשה הזו, על שני חלקיה, היא נקודת המבחן שכל שאר הפרק ייקרא לאורה. היא מוכיחה את מה שהשיטה מבקשת להשכיח: הסולם המדורג איננו גזירת גורל. כשהמערכת הפוליטית מזהה את המדרגה בזמן, מגייסת רצון פוליטי ומשלמת את המחיר, היא יכולה לעצור את הטיפוס, והעצירה מחזיקה מעמד עשרות שנים. חוק בשר ומוצריו עומד על תילו עד היום. אך הפרשה מוכיחה גם את ההפך: כמה נדיר הדבר. בשלושים השנים שחלפו מאז לא חזרה הכנסת ולוּ פעם אחת על התרגיל, אף שההזדמנויות, כפי שנראה, זעקו לשמים. ובינתיים, בשאר גזרות הכשרות, שם לא הופעלה התגברות ולא גויס רצון, עשתה השיטה את דרכה הרגילה: תעודה אחר תעודה, מצג אחר מצג, עד שממונופול הכשרות של הרבנות הראשית נותרה בעיקר החזית.</w:t>
      </w:r>
    </w:p>
    <w:p>
      <w:pPr>
        <w:pStyle w:val="Heading2"/>
        <w:bidi w:val="1"/>
        <w:jc w:val="center"/>
      </w:pPr>
      <w:r>
        <w:rPr>
          <w:rtl w:val="1"/>
        </w:rPr>
        <w:t>העוגן: נאמנות, לא שירות</w:t>
      </w:r>
    </w:p>
    <w:p>
      <w:pPr>
        <w:bidi w:val="1"/>
        <w:jc w:val="both"/>
      </w:pPr>
      <w:r>
        <w:rPr>
          <w:rtl w:val="1"/>
        </w:rPr>
        <w:t>דיני הכשרות הם מן העתיקים והמפורטים שבדיני התורה: סימני הבהמה והעוף בויקרא,[4] קודקס מאכלות אסורות של הרמב"ם,[5] וסימני יורה דעה בשולחן ערוך. אך כדי להבין את המערכה בת זמננו אין צורך להעמיק בפרטי האיסורים; צריך להבין מושג אחד, שהוא הציר שהכול סובב עליו: נאמנות. שאלת הכשרות הציבורית איננה שאלת המזון בלבד; היא שאלת האמון. מי נאמן להעיד בפני אדם שהמונח בצלחתו מותר לו. השולחן ערוך מקדיש לכך סימן שלם, וכללו: "החשוד לדבר איסור אין לסמוך עליו בדברים הנאכלים";[6] ומי שמציג לפני חברו מאכל אסור ככשר עובר על לאו מפורש, "ולפני עיוור לא תיתן מכשול", שדרשוהו חכמים על המטעה את חברו בעצה ובמצג.[7]</w:t>
      </w:r>
    </w:p>
    <w:p>
      <w:pPr>
        <w:bidi w:val="1"/>
        <w:jc w:val="both"/>
      </w:pPr>
      <w:r>
        <w:rPr>
          <w:rtl w:val="1"/>
        </w:rPr>
        <w:t>מכאן ההיגיון של ההסדר הממלכתי שכוננה מדינת ישראל: אם הכשרות היא עדות, ועדות טעונה נאמן, הרי שבמרחב הציבורי צריך הנאמן להיות מוסד אחד, מזוהה, שאיננו תלוי בנחקר שלו. חוק איסור הונאה בכשרות, תשמ"ג-1983, קבע שני יסודות: בית אוכל לא יציג עצמו ככשר אלא אם ניתנה לו תעודת הכשר מן הגורם המוסמך, קרי הרב המקומי מטעם הרבנות הראשית; והרב, בבואו לתת תעודה, "יתחשב בדיני כשרות בלבד".[8] היסוד הראשון נועד להגן על הצרכן שומר הכשרות מפני מצג שווא; השני נועד להגן על בעל העסק מפני שרירות. ולצדו חוק בשר ומוצריו שכבר פגשנו, וחוק חג המצות (איסורי חמץ), תשמ"ו-1986, שאסר הצגת חמץ בפומבי למכירה בימי הפסח ביישובים יהודיים.[9] זה היה השולחן הערוך של הסטטוס קוו: לא כפייה על הצלחת הפרטית, שאיש מעולם לא פיקח עליה, אלא הגדרת המרחב הציבורי המשותף כמרחב שכשרותו אחת ואמינה.</w:t>
      </w:r>
    </w:p>
    <w:p>
      <w:pPr>
        <w:pStyle w:val="Heading2"/>
        <w:bidi w:val="1"/>
        <w:jc w:val="center"/>
      </w:pPr>
      <w:r>
        <w:rPr>
          <w:rtl w:val="1"/>
        </w:rPr>
        <w:t>השוק שמאחורי התעודה</w:t>
      </w:r>
    </w:p>
    <w:p>
      <w:pPr>
        <w:bidi w:val="1"/>
        <w:jc w:val="both"/>
      </w:pPr>
      <w:r>
        <w:rPr>
          <w:rtl w:val="1"/>
        </w:rPr>
        <w:t>ובטרם נצא אל ציר הפסיקה, מילה על הממדים, כדי שיבין הקורא על מה נטושה המערכה. מערך הכשרות הישראלי הוא מהמפעלים הרגולטוריים הגדולים במדינה: על פי סקירות המכון הישראלי לדמוקרטיה ומרכז המחקר והמידע של הכנסת, מדובר בשוק שהיקפו נאמד במיליארדי שקלים בשנה, באלפי משגיחים, ובלמעלה מעשרת אלפים בתי עסק מושגחים.[35] המספרים המדויקים שנויים במחלוקת בין המקורות, ונציינם בזהירות המתחייבת, אך סדרי הגודל אינם שנויים: זהו מנגנון עתק, הנוגע בכל צלחת ציבורית בישראל, מהצבא ובתי החולים ועד המסעדה השכונתית.</w:t>
      </w:r>
    </w:p>
    <w:p>
      <w:pPr>
        <w:bidi w:val="1"/>
        <w:jc w:val="both"/>
      </w:pPr>
      <w:r>
        <w:rPr>
          <w:rtl w:val="1"/>
        </w:rPr>
        <w:t>ודווקא הגודל הזה הוא נקודת התורפה שממנה נפתחה המתקפה. מנגנון בסדר גודל כזה צובר, בהכרח, ליקויים: זיקות תלות בין משגיח למושגח, כפל תעודות ועלויות, טרוניות על שרירות מקומית. הליקויים האלו אמיתיים, מתועדים, וחלקם זועקים לתיקון מבפנים. אך שוב, כמו במערך הגיור שראינו בפרק הראשון, יש להבחין הבחן היטב בין הליקוי לבין השימוש שנעשה בו: כל דוח ביקורת על מערך הכשרות הפך, במהלך השנים, לפרק בכתב האישום נגד עצם קיומה של כשרות ממלכתית, וכל כשל מקומי גויס כראיה לכך שהפתרון הוא פירוק הנאמנות המרכזית, ולא תיקונה. על ההיגיון הזה אפשר לומר את שאמרנו על מערך הגיור: מי שמרפא כאב ראש בכריתת ראש איננו רופא, גם אם כאב הראש אמיתי לחלוטין.</w:t>
      </w:r>
    </w:p>
    <w:p>
      <w:pPr>
        <w:pStyle w:val="Heading2"/>
        <w:bidi w:val="1"/>
        <w:jc w:val="center"/>
      </w:pPr>
      <w:r>
        <w:rPr>
          <w:rtl w:val="1"/>
        </w:rPr>
        <w:t>ציר הכרסום: מן התעודה אל המצג, מן המוסד אל הפרט</w:t>
      </w:r>
    </w:p>
    <w:p>
      <w:pPr>
        <w:pStyle w:val="Heading3"/>
        <w:bidi w:val="1"/>
        <w:jc w:val="center"/>
      </w:pPr>
      <w:r>
        <w:rPr>
          <w:rtl w:val="1"/>
        </w:rPr>
        <w:t>שלב ראשון: מצמצמים את שיקול הדעת</w:t>
      </w:r>
    </w:p>
    <w:p>
      <w:pPr>
        <w:bidi w:val="1"/>
        <w:jc w:val="both"/>
      </w:pPr>
      <w:r>
        <w:rPr>
          <w:rtl w:val="1"/>
        </w:rPr>
        <w:t>הפרשה הפותחת את הציר היא, שוב, פרשה שנראתה בשעתה שולית. בשנת 1990, בבג"ץ רסקין, נדונה החלטת המועצה הדתית בירושלים שלא להעניק תעודת כשרות לאולם אירועים שהופיעו בו רקדניות בטן. בית המשפט קיבל את העתירה: סעיף 11 לחוק ההונאה מסמיך את הרב להתחשב ב"דיני הכשרות בלבד", ודיני הכשרות, פסק בית המשפט, הם דיני המאכל, לא דיני הצניעות.[10] הרב המבקש למנוע חילול קדושה באולם שתעודתו על קירו, נמצא חורג מסמכותו.</w:t>
      </w:r>
    </w:p>
    <w:p>
      <w:pPr>
        <w:bidi w:val="1"/>
        <w:jc w:val="both"/>
      </w:pPr>
      <w:r>
        <w:rPr>
          <w:rtl w:val="1"/>
        </w:rPr>
        <w:t>הקורא שליווה אותנו בשני הפרקים הקודמים יזהה מיד את הכלל הראשון של השיטה: כיבוש המילון. מהם "דיני הכשרות"? שאלה הלכתית מובהקת, שהתשובה עליה מסורה, לכאורה, לפוסק. הרי לדעת המסורת ההלכתית, תעודת כשרות היא מעשה של נאמנות רבנית כוללת, ורב המעניק את חותמו למקום איננו יכול להפריד בין הצלחת לבין הבמה שלצדה. אבל בית המשפט קבע אחרת: הוא, ולא הרב, יגדיר מהם דיני כשרות לעניין החוק, והגדרתו צרה, טכנית, מנותקת מהקשרה ההלכתי. מרגע זה ואילך, סמכות הרבנות בתחומה שלה נתונה לפיקוח פרשני מתמיד: כל החלטת כשרות עלולה להימצא "שיקול זר" בעיני מי שאינו מכיר בהקשר ההלכתי הרחב. המילון, שוב, החליף ידיים.</w:t>
      </w:r>
    </w:p>
    <w:p>
      <w:pPr>
        <w:pStyle w:val="Heading3"/>
        <w:bidi w:val="1"/>
        <w:jc w:val="center"/>
      </w:pPr>
      <w:r>
        <w:rPr>
          <w:rtl w:val="1"/>
        </w:rPr>
        <w:t>שלב שני: פורצים את היבוא, והכנסת משיבה מלחמה</w:t>
      </w:r>
    </w:p>
    <w:p>
      <w:pPr>
        <w:bidi w:val="1"/>
        <w:jc w:val="both"/>
      </w:pPr>
      <w:r>
        <w:rPr>
          <w:rtl w:val="1"/>
        </w:rPr>
        <w:t>את פרשת מיטראל כבר ראינו בפתח הפרק, ואת ייחודה: הפעם היחידה שבה הופעל הנשק החוקתי הכבד, פסקת ההתגברות, לבלימת המדרגה. ראוי להוסיף לתמונה רק את דעת השופט תיאודור אור בפסק הדין הראשון, שרמז במפורש כי הדרך לעקוף את הפסיקה עוברת בחקיקה.[11] כלומר: בית המשפט עצמו שרטט לכנסת את המוצא, והכנסת, באורח חד פעמי, השתמשה בו. מדוע לא חזר התרגיל מעולם? מפני שמחירו הפוליטי, מבית ומחוץ, נצרב בזיכרון המערכת כטראומה: ההתגברות הוקעה בשיח המשפטי והתקשורתי כחילול הקודש החוקתי, ומאז היא שם נרדף לפגיעה בשלטון החוק. כך הופקע מידי המחוקק, בפועל, הכלי היחיד שהוכח כעוצר את הסולם, לא בביטולו הפורמלי אלא בהפיכתו לבלתי לגיטימי. נשוב לנקודה זו בפרק העשירי, שכן היא אחד ממפתחות התמונה הכולה.</w:t>
      </w:r>
    </w:p>
    <w:p>
      <w:pPr>
        <w:pStyle w:val="Heading3"/>
        <w:bidi w:val="1"/>
        <w:jc w:val="center"/>
      </w:pPr>
      <w:r>
        <w:rPr>
          <w:rtl w:val="1"/>
        </w:rPr>
        <w:t>שלב שלישי: ההשגחה הפרטית ולידת המצג</w:t>
      </w:r>
    </w:p>
    <w:p>
      <w:pPr>
        <w:bidi w:val="1"/>
        <w:jc w:val="both"/>
      </w:pPr>
      <w:r>
        <w:rPr>
          <w:rtl w:val="1"/>
        </w:rPr>
        <w:t>ואז הגיעה המדרגה המרכזית של דורנו. בשנת 2016, בבג"ץ גיני, עתרו בעלי מסעדות בירושלים שהציגו עצמן ככשרות בלא תעודת רבנות, בהשגחת גוף פרטי בשם השגחה פרטית. בית המשפט דחה פורמלית את עתירתם, אך קצב לרבנות אולטימטום של שנתיים לתיקון זיקת התלות בין המשגיחים לבתי העסק,[12] ובדיון הנוסף שבא בעקבותיו נקבעה ההלכה המחוללת: בית אוכל ללא תעודת הכשר אינו רשאי להציג "מצג כשרותי", אך רשאי הוא להציג "מצג אמת" על הסטנדרטים שהוא מקפיד עליהם ועל אופן הפיקוח, ובלבד שלא ישתמש במילה כשר.[13]</w:t>
      </w:r>
    </w:p>
    <w:p>
      <w:pPr>
        <w:bidi w:val="1"/>
        <w:jc w:val="both"/>
      </w:pPr>
      <w:r>
        <w:rPr>
          <w:rtl w:val="1"/>
        </w:rPr>
        <w:t>יש לקרוא את הקביעה הזו פעמיים כדי להאמין שנכתבה. מסעדה רשאית לפרסם: אנו מקפידים על הפרדת בשר וחלב, מוצרינו בהשגחת רב פלוני, פיקוח מיום ראשון עד שישי. את הכול מותר לומר, ובלבד שהמילה האחת, כשר, לא תיאמר. חוק איסור הונאה בכשרות, שנועד למנוע מצג שווא של כשרות, פורש כך שהוא מתיר את המצג כולו ואוסר רק את המילה. זהו הכלל השני של השיטה, הכניסה דרך הפרוצדורה, בגרסתו הלשונית המזוקקת: האיסור נשמר להלכה, על קליפת מילה, והופקע למעשה. בעקבות הפסיקה מוזג ארגון ההשגחה הפרטית אל תוך מערך הכשרות של רבני צהר, שהחל מנפיק "תעודות פיקוח" ברחבי הארץ, מפעיל משגיחים המועסקים בידי הארגון עצמו,[14] ושוק הכשרות המפוצל, שהחוק ביקש למנוע את עצם קיומו, קם והיה לעובדה מוגמרת בחסות שיפוטית.</w:t>
      </w:r>
    </w:p>
    <w:p>
      <w:pPr>
        <w:bidi w:val="1"/>
        <w:jc w:val="both"/>
      </w:pPr>
      <w:r>
        <w:rPr>
          <w:rtl w:val="1"/>
        </w:rPr>
        <w:t>וגם כאן, כמו ברגצ'ובה בפרק הגיור וכמו בבתי הדין הפרטיים בפרק הנישואין, ראוי לרשום ביושר את חלקו של המחנה הדתי עצמו: צהר הוא ארגון רבנים אורתודוקסים, ומייסדי השגחה פרטית ביקשו לתקן ליקויים אמיתיים במערך הכשרות הרשמי. אך התבנית חוזרת בשלישית, ואין עוד מקום לספק בקריאתה: כל פרצה שפורץ מחנה הפנים במונופול הממלכתי, תהא כוונתה טהורה כאשר תהא, הופכת בידי השיטה למנוף. היום תעודת פיקוח של רבני צהר; מחר, באותו היגיון שוויוני בדיוק, מצג אמת של כל גוף שיחפוץ. מי שסבר שהתחרות תיעצר בגבולות האורתודוקסיה לא למד את הפרקים הקודמים.</w:t>
      </w:r>
    </w:p>
    <w:p>
      <w:pPr>
        <w:pStyle w:val="Heading3"/>
        <w:bidi w:val="1"/>
        <w:jc w:val="center"/>
      </w:pPr>
      <w:r>
        <w:rPr>
          <w:rtl w:val="1"/>
        </w:rPr>
        <w:t>שלב רביעי: מן המוסד אל הפרט: פרשות החמץ</w:t>
      </w:r>
    </w:p>
    <w:p>
      <w:pPr>
        <w:bidi w:val="1"/>
        <w:jc w:val="both"/>
      </w:pPr>
      <w:r>
        <w:rPr>
          <w:rtl w:val="1"/>
        </w:rPr>
        <w:t>במקביל למערכה על התעודה התנהלה מערכה שנייה, שהעתיקה את הזירה מסמכות המוסד אל זכות הפרט, וזירתה חוק חג המצות. תחילתה בפסיקה נשכחת אך מאלפת: באפריל 2008 ביטל בית המשפט לעניינים מקומיים בירושלים, מפי השופטת תמר בר אשר צבן, כתבי אישום שהוגשו נגד חנויות ומסעדות שמכרו חמץ בפסח, בקבעו כי מכירה בתוך חנות או מסעדה איננה "הצגה בפומבי" כמשמעה בחוק.[36] המילה בפומבי, שהמחוקק של 1986 התכוון בה בפשטות למרחב הגלוי לעין הציבור, פורשה כך שהיא מוציאה מתחולת החוק את עיקר מושאו: החנות והמסעדה. הכלל הראשון של השיטה, כיבוש המילון, בפעולה מקומית וצנועה, ותוצאתה שחוק חג המצות נותר אות מתה ברוב המרחב העירוני. איש לא ערער, איש לא תיקן, והפרשה שקעה בשקט שהשיטה אוהבת.</w:t>
      </w:r>
    </w:p>
    <w:p>
      <w:pPr>
        <w:bidi w:val="1"/>
        <w:jc w:val="both"/>
      </w:pPr>
      <w:r>
        <w:rPr>
          <w:rtl w:val="1"/>
        </w:rPr>
        <w:t>עשור אחר כך עלתה המערכה מדרגה, מן החנות הפרטית אל המוסד הציבורי. בשנת 2018 עתרה עמותת הפורום החילוני נגד הנוהג רב השנים של בתי החולים לאסור הכנסת חמץ בפסח, נוהג שנועד לאפשר לכלל הציבור, חולים ומבקרים משומרי המצוות, לשהות במוסד הציבורי הרגיש ביותר בלא חשש. באפריל 2020 קיבל בג"ץ את העתירה בדעת רוב: למנהלי בתי החולים אין הסמכה חוקית לאסור הכנסת חמץ, והמאבטחים אינם מוסמכים לבדוק בתיקים.[15] הכנסת השיבה, שלוש שנים אחר כך, בתיקון לחוק זכויות החולה המסמיך מנהל בית חולים לאסור הכנסת חמץ,[16] ובמקביל התגלגלה לפתחו של בית המשפט גם עתירה נגד פקודות החמץ של צה"ל.[17]</w:t>
      </w:r>
    </w:p>
    <w:p>
      <w:pPr>
        <w:bidi w:val="1"/>
        <w:jc w:val="both"/>
      </w:pPr>
      <w:r>
        <w:rPr>
          <w:rtl w:val="1"/>
        </w:rPr>
        <w:t>שימו לב לתמורה שחלה כאן בדקדוק המשפטי, כי היא מסמנת את הדור הבא של השיטה. בפרשות התעודה שאל בית המשפט: מה מותר לרבנות. בפרשות החמץ הוא שואל: מה מותר למדינה עצמה. הצביון היהודי של המוסד הציבורי, שהיה עד כה נתון יסוד של הסטטוס קוו, מוצג עתה כפגיעה בזכות הפרט הטעונה הסמכה מפורשת בחוק, ובאין הסמכה, בטלה. ההיפוך שלם: לא האוכל חמץ בפרהסיה של בית חולים ציבורי בפסח הוא הטעון היתר, אלא המדינה המבקשת לשמור על צביונה. ומשעה שכל נוהג של צביון טעון חקיקה מפורשת, נפתח שדה אינסופי של עתירות, שכן הסטטוס קוו, מטבע היותו הסדר היסטורי רך, מעולם לא נכתב עלי חוק.</w:t>
      </w:r>
    </w:p>
    <w:p>
      <w:pPr>
        <w:pStyle w:val="Heading3"/>
        <w:bidi w:val="1"/>
        <w:jc w:val="center"/>
      </w:pPr>
      <w:r>
        <w:rPr>
          <w:rtl w:val="1"/>
        </w:rPr>
        <w:t>הערת ביניים: הבד"ץ, או מדוע התחרות האמיתית מעולם לא הייתה הבעיה</w:t>
      </w:r>
    </w:p>
    <w:p>
      <w:pPr>
        <w:bidi w:val="1"/>
        <w:jc w:val="both"/>
      </w:pPr>
      <w:r>
        <w:rPr>
          <w:rtl w:val="1"/>
        </w:rPr>
        <w:t>בטרם נגיע אל הרפורמה, יש לפרק אי הבנה שהשיח הצרכני מטפח, ולפיה עד גיני שרר בישראל מונופול כשרות מוחלט. לא כך: לצד כשרות הרבנות פעלו מאז ומעולם ועדי הכשרות הפרטיים, הבד"צים, של העדה החרדית, של הרב לנדא, של בעלזא ואחרים, שהעניקו הידור מעל תעודת הבסיס. השוק הזה היה תחרותי, תוסס ומחמיר, ואיש לא ראה בו בעיה, מטעם פשוט: הוא פעל מעל הרצפה הממלכתית, לא מתחתיה. עסק שביקש בד"ץ החזיק תחילה תעודת רבנות, והבד"ץ הוסיף עליה. המבנה הזה, רצפה אחת ותחרות הידור מעליה, הוא מבנה הנאמנות ההלכתי הקלאסי, והוא ענה גם על ההיגיון הצרכני: מי שרצה יותר, שילם יותר; איש לא קיבל פחות מן המינימום המוסמך.</w:t>
      </w:r>
    </w:p>
    <w:p>
      <w:pPr>
        <w:bidi w:val="1"/>
        <w:jc w:val="both"/>
      </w:pPr>
      <w:r>
        <w:rPr>
          <w:rtl w:val="1"/>
        </w:rPr>
        <w:t>מהפכת גיני לא פתחה אפוא את השוק לתחרות, שהייתה קיימת; היא שברה את הרצפה. מצג האמת בלא תעודה איננו הידור מעל הבסיס אלא תחליף לבסיס, וההבדל ביניהם הוא כל ההבדל: תחרות ההידור מעלה את רמת הכשרות הכללית, שכן כולם מתחרים כלפי מעלה; תחרות התחליפים מורידה אותה, שכן המצג הזול ביותר קובע את השוק. מי שמבין את ההבחנה הזו מבין גם מדוע העולם התורני, שחי בשלום מופלא עם עשרות בד"צים מתחרים, יצא למלחמת חורמה על השגחה פרטית אחת: לא המתחרה הפחיד אותו, אלא קריסת הקומה שכולם עומדים עליה. והתקשורת הכלכלית, שסיקרה את הפרשה במונחי מונופול ותחרות, החמיצה, או העלימה, את ההבחנה כולה.</w:t>
      </w:r>
    </w:p>
    <w:p>
      <w:pPr>
        <w:pStyle w:val="Heading3"/>
        <w:bidi w:val="1"/>
        <w:jc w:val="center"/>
      </w:pPr>
      <w:r>
        <w:rPr>
          <w:rtl w:val="1"/>
        </w:rPr>
        <w:t>שלב חמישי: הרפורמה: החקיקה משלימה את הפסיקה</w:t>
      </w:r>
    </w:p>
    <w:p>
      <w:pPr>
        <w:bidi w:val="1"/>
        <w:jc w:val="both"/>
      </w:pPr>
      <w:r>
        <w:rPr>
          <w:rtl w:val="1"/>
        </w:rPr>
        <w:t>ובשנת 2021 התרחש הדבר שהשיטה חותרת אליו בכל תחום ותחום: המדרגות השיפוטיות הבשילו לכדי חקיקה. שר הדתות מתן כהנא, איש הציונות הדתית דווקא, קידם במסגרת חוק ההסדרים את רפורמת הכשרות: פתיחת שוק הכשרות לתאגידי כשרות פרטיים שיפעלו בכל הארץ, בפיקוח רגולטורי של הרבנות הראשית שסמכותה הישירה נשללת.[18] הרפורמה אושרה בכנסת בנובמבר 2021, נועדה להיכנס לתוקף מלא בתחילת 2023, ובוטלה בידי הממשלה הבאה בטרם הבשילה.[19]</w:t>
      </w:r>
    </w:p>
    <w:p>
      <w:pPr>
        <w:bidi w:val="1"/>
        <w:jc w:val="both"/>
      </w:pPr>
      <w:r>
        <w:rPr>
          <w:rtl w:val="1"/>
        </w:rPr>
        <w:t>לענייננו חשוב פחות גורלה הפוליטי וחשוב יותר מקומה במנגנון. הרפורמה לא נולדה יש מאין: היא נולדה על גבי פסיקת גיני, שיצרה בפועל שוק כשרות מפוצל והפכה את המונופול לאות מתה, ועל גבי ניירות המדיניות של פורום קהלת, שהמליץ עוד קודם לכן לפתוח את השוק לתחרות בפיקוח הרבנות.[20] וכאן נדרשת מהחוברת הזו יושרה פנימית, שכן הפעם הביקורת מופנית גם ימינה: הקול השמרני הכלכלי, הרואה בכל מונופול עיוות שוק הטעון פירוק, שימש בפרשה הזו, ביודעין או שלא ביודעין, זרוע מבצעת של אותה שיטה עצמה שהחוברת מתארת. שוק חופשי הוא ברכה במקומו; אבל הנאמנות ההלכתית איננה מוצר, והתחרות עליה איננה תחרות על טיב אלא על מקילנות. בשוק שבו המשגיח מתחרה על לב בעל המסעדה, יד המקל על העליונה תמיד, וסופו של השוק הזה ידוע מראש: כשרות לכל דורש, כדברי הכותרת החרדית שנראה מיד. מי שאיננו מבין מדוע מונופול הנאמנות הציבורית שונה ממונופול המלט, איננו מבין מה הייתה כשרות ממלכתית מלכתחילה.</w:t>
      </w:r>
    </w:p>
    <w:p>
      <w:pPr>
        <w:pStyle w:val="Heading3"/>
        <w:bidi w:val="1"/>
        <w:jc w:val="center"/>
      </w:pPr>
      <w:r>
        <w:rPr>
          <w:rtl w:val="1"/>
        </w:rPr>
        <w:t>מה הייתה הרפורמה, סעיף אחר סעיף</w:t>
      </w:r>
    </w:p>
    <w:p>
      <w:pPr>
        <w:bidi w:val="1"/>
        <w:jc w:val="both"/>
      </w:pPr>
      <w:r>
        <w:rPr>
          <w:rtl w:val="1"/>
        </w:rPr>
        <w:t>ראוי לפרט את מנגנון הרפורמה של 2021, שכן פרטיו הם שיעור שלם בתורת המדרגות. על פי המתווה שאושר בחוק ההסדרים, הרבנות הראשית חדלה מלהיות נותנת הכשרות ונעשתה הרגולטור שלה: לצד הרבנויות המקומיות הוכשרו תאגידי כשרות פרטיים, שיוסמכו לתת תעודות בכל רחבי הארץ, ומועצת הרבנות הראשית תקבע תקן אחיד בשתי רמות, רגילה ומהדרין.[18] על הנייר, המבנה מזכיר רגולציה מודרנית מקובלת: מפקח ממלכתי ושוק ספקים. אלא ששלושה פרטים בו מגלים את כיוונו. ראשית, שבירת הזיקה הטריטוריאלית: תאגיד ארצי איננו כפוף עוד לרב המקומי המכיר את עסקו, את עברו ואת בעליו, וההשגחה נעשית מוצר מדף המסופק מרחוק. שנית, מדרג הרמות: עצם קביעתן של שתי רמות כשרות ממלכתיות הופך את ההידור מהכרעת רב למסלול תמחור, ואת הכשרות הבסיסית לתקן מינימום שכולם יודעים שהוא רצפה. ושלישית, והוא העוקץ, מנגנון הפיקוח על התאגידים הופקד בידי מנהלת מנהלית, כלומר: השאלה מיהו גוף הראוי להעיד על כשרות, שאלת הנאמנות ההלכתית שבליבת הפרק הזה, נעשתה שאלה של עמידה בתנאי רישיון. הרבנות מחתה, כפי שנראה מיד, לא על אובדן הכנסות, כפי שהציגה זאת העיתונות הכלכלית, אלא על אובדן הדבר עצמו: על כך שהמילה כשר תוכל להיכתב מעתה בלא שאיש מוסמך מטעם כלל ישראל ערב לה.</w:t>
      </w:r>
    </w:p>
    <w:p>
      <w:pPr>
        <w:bidi w:val="1"/>
        <w:jc w:val="both"/>
      </w:pPr>
      <w:r>
        <w:rPr>
          <w:rtl w:val="1"/>
        </w:rPr>
        <w:t>וההמשך ידוע: הממשלה התחלפה, השר מלכיאלי עצר את הרפורמה בטרם נכנסה לתוקפה המלא,[19] והמצב שנותר בשטח הוא הגרוע מכל העולמות: המונופול הפורמלי שב על כנו, אך שוק הפיקוחים הפרטיים שהכשירה פסיקת גיני ממשיך לפעול לצדו, בלא הרגולציה שהרפורמה לפחות הבטיחה. השיטה, כדרכה, איננה זקוקה לניצחון חקיקתי סופי: די לה שהמציאות שהיא יצרה בשטח תישאר עומדת, ושכל הסדר עתידי ייאלץ לצאת ממנה כנקודת המוצא.</w:t>
      </w:r>
    </w:p>
    <w:p>
      <w:pPr>
        <w:pStyle w:val="Heading3"/>
        <w:bidi w:val="1"/>
        <w:jc w:val="center"/>
      </w:pPr>
      <w:r>
        <w:rPr>
          <w:rtl w:val="1"/>
        </w:rPr>
        <w:t>חמץ בצה"ל: המדרגה שאחרי המדרגה</w:t>
      </w:r>
    </w:p>
    <w:p>
      <w:pPr>
        <w:bidi w:val="1"/>
        <w:jc w:val="both"/>
      </w:pPr>
      <w:r>
        <w:rPr>
          <w:rtl w:val="1"/>
        </w:rPr>
        <w:t>ופרשת החמץ, שראינו את גלגולה בבתי החולים, השלימה בינתיים את צעדה הבא, אל תוך המחנה הצבאי. בעתירה שהוגשה בשנת 2021 נגד פקודות צה"ל האוסרות הכנסת חמץ לבסיסים בפסח, נדרש בית המשפט לשאלה שאך לפני עשור הייתה נשמעת דמיונית: האם צבאו של העם היהודי רשאי לקיים את מחנהו כשר לפסח.[17] צה"ל, שלמד את לקח בתי החולים, מיהר להבהיר כי אין מדיניות של חיפוש יזום בציוד החיילים, וההליך התגלגל בין הבהרות להתחייבויות. אך עצם קיומו הוא הנקודה: הכלל ההלכתי שאיחד את המטבח הצבאי מאז הפלמ"ח, ושאיפשר לחייל שומר מצוות לאכול בכל יחידה ולכל חייל לסעוד יחד עם חבריו, מוצג עתה כפגיעה בזכויות הפרט הטעונה הצדקה. וההיגיון, שוב, איננו יודע לעצור מעצמו: אם זכותו של חייל להכניס חמץ לבסיסו בפסח, מדוע לא זכותו לדרוש מטבח לא כשר בכלל? הכשרות הצבאית האחידה, שהיא התנאי המעשי לצבא העם עצמו, שהרי בלעדיה לא יוכלו דתיים וחילונים לשרת בצוותא, עומדת בתור, מדרגה או שתיים במעלה הסולם.</w:t>
      </w:r>
    </w:p>
    <w:p>
      <w:pPr>
        <w:pStyle w:val="Heading3"/>
        <w:bidi w:val="1"/>
        <w:jc w:val="center"/>
      </w:pPr>
      <w:r>
        <w:rPr>
          <w:rtl w:val="1"/>
        </w:rPr>
        <w:t>היום שאחרי: מה יקרה לשולחן המשותף</w:t>
      </w:r>
    </w:p>
    <w:p>
      <w:pPr>
        <w:bidi w:val="1"/>
        <w:jc w:val="both"/>
      </w:pPr>
      <w:r>
        <w:rPr>
          <w:rtl w:val="1"/>
        </w:rPr>
        <w:t>ובטרם נשמיע את קול המסורת, ראוי להרים את המבט מן הפרשות אל השאלה שאיש מחוגגי התחרות איננו שואל: איך ייראה שוק הכשרות הישראלי בעוד דור, ביום שבו יושלם המהלך והכשרות הממלכתית תהיה זיכרון?</w:t>
      </w:r>
    </w:p>
    <w:p>
      <w:pPr>
        <w:bidi w:val="1"/>
        <w:jc w:val="both"/>
      </w:pPr>
      <w:r>
        <w:rPr>
          <w:rtl w:val="1"/>
        </w:rPr>
        <w:t>התשובה איננה טעונה נבואה; היא טעונה רק כלכלה בסיסית של שוקי אמון. כשרות היא מצרך שהצרכן איננו יכול לבדוק בעצמו: הוא קונה עדות, לא מוצר. ובשוק עדויות פרטי פועלים שני כוחות מנוגדים. בקצה המהודר, התחרות אכן משביחה: הבד"צים המחמירים, שלקוחותיהם בקיאים ותובעניים, מתחרים זה בזה ברמת ההשגחה, כפי שראינו לעיל. אבל בקצה השני, בשוק ההמוני, פועל הכוח ההפוך, המוכר מכל שוק תעודות שבו המעיד ניזון ממושא עדותו: בית העסק הוא המשלם, והוא יחפש את הגוף הזול והמקל; גופי השגחה יתחרו זה בזה במחיר ובנוחות, כלומר ברמת הדרישות כלפי מטה; והצרכן ההמוני, שאיננו מבחין בין תו לתו, יקבל מדף עמוס חותמות שאיש איננו ערב לתוכנן. אין שום סיבה להניח ששוק הכשרות חסין מפני מרוץ אל התחתית, ויש סיבה טובה להניח שהוא חשוף לו במיוחד: רוב צרכני הכשרות בישראל אינם בודקי תעודות; הם סומכים על עצם קיומה.</w:t>
      </w:r>
    </w:p>
    <w:p>
      <w:pPr>
        <w:bidi w:val="1"/>
        <w:jc w:val="both"/>
      </w:pPr>
      <w:r>
        <w:rPr>
          <w:rtl w:val="1"/>
        </w:rPr>
        <w:t>והנפגעים הראשונים ידועים מראש, והם דווקא החלשים שבצרכנים: הקשיש במעון, החולה בבית החולים, החייל במטבח הבסיס, התלמיד בפנימייה, וכל מי שאוכל ממטבח ציבורי שאיננו בוחר את השגחתו. עבורם הייתה הכשרות הממלכתית ביטוח קולקטיבי: רמה אחת מובטחת, מפוקחת בידי גוף שאיננו תלוי במושגח, בכל מקום שיד המדינה מגעת בו. בעולם המצגים החדש, רמת הכשרות של המטבח הציבורי תהיה פונקציה של מכרז.</w:t>
      </w:r>
    </w:p>
    <w:p>
      <w:pPr>
        <w:bidi w:val="1"/>
        <w:jc w:val="both"/>
      </w:pPr>
      <w:r>
        <w:rPr>
          <w:rtl w:val="1"/>
        </w:rPr>
        <w:t>ומעל כולם עומד הנפגע הגדול, השקט: השולחן המשותף עצמו. דורות של ישראלים ידעו שבכל בית מלון, בכל אולם שמחות ובכל מסעדה מושגחת יכולים לשבת יחד הסב המקפיד והנכד החילוני, המחותן החרדי והמחותנת המסורתית, סביב שולחן אחד שכולם אוכלים ממנו. ההישג הצנוע הזה, שאין דומה לו בשום קהילה יהודית בעולם, איננו מובן מאליו; הוא תוצר ישיר של מכנה כשרות משותף אחד, ממלכתי, שכולם סומכים עליו די הצורך. פירוקו למאה תווי אמון פרטיים יפרק, בתוך דור, גם את השולחן: זה לא יאכל מהשגחתו של זה, וסעודת המשפחה הישראלית המעורבת, אחד המרחבים האחרונים שבהם נפגשים כל שבטי החברה סביב אוכל אחד, תלך ותיעשה בלתי אפשרית. מי שחגג את שבירת המונופול בשם החירות עתיד לגלות שחירותו החדשה כוללת גם את החירות שלא להיות מסוגל עוד לארח את אביו לשולחנו.</w:t>
      </w:r>
    </w:p>
    <w:p>
      <w:pPr>
        <w:pStyle w:val="Heading2"/>
        <w:bidi w:val="1"/>
        <w:jc w:val="center"/>
      </w:pPr>
      <w:r>
        <w:rPr>
          <w:rtl w:val="1"/>
        </w:rPr>
        <w:t>קול המסורת: על עקירת היהדות ועל מרד המועצה</w:t>
      </w:r>
    </w:p>
    <w:p>
      <w:pPr>
        <w:bidi w:val="1"/>
        <w:jc w:val="both"/>
      </w:pPr>
      <w:r>
        <w:rPr>
          <w:rtl w:val="1"/>
        </w:rPr>
        <w:t>התגובה הרבנית לרפורמת הכשרות הייתה חסרת תקדים בעוצמתה. הרבנים הראשיים לישראל, הרב דוד לאו והראשון לציון הרב יצחק יוסף, פרסמו עמדה משותפת שלפיה המתווה מבטא "מגמה לעקירת יהדותה של מדינת ישראל" והוא "צעד נוסף להפיכת מדינת ישראל למדינת כל אזרחיה".[21] מועצת הרבנות הראשית קבעה כי משמעות הרפורמה היא "ביטול הכשרות במדינת ישראל" ופתיחת שוק פרוע של גופים בעלי אינטרסים עסקיים, והכריזה כי לא תשתף פעולה עם יישומה,[22] הכרזה שכותרות התקשורת תרגמו כמרד הרבנות. ומנגד עמדו, בתוך העולם הדתי עצמו, הקולות שתמכו: תנועת נאמני תורה ועבודה ראתה ברפורמה תיקון שיביא "כשרות טובה יותר",[23] ורבני צהר המשיכו להרחיב את מערך הפיקוח שלהם. תנועת חותם, מן העבר השני, לעגה לרפורמה שכינתה "כשרות בהשגחת מתן כהנא ויוליה מלינובסקי",[24] לעג שכיוון בדיוק אל הנקודה: כשרות שסמכותה העליונה איננה תורנית אלא פוליטית רגולטורית, שוב איננה כשרות אלא תקן.</w:t>
      </w:r>
    </w:p>
    <w:p>
      <w:pPr>
        <w:bidi w:val="1"/>
        <w:jc w:val="both"/>
      </w:pPr>
      <w:r>
        <w:rPr>
          <w:rtl w:val="1"/>
        </w:rPr>
        <w:t>וראוי לרשום, ביושר שהחוברת הזו מחויבת לו, גם את הביקורת העצמית שנשמעה בתוך המחנה: הרב דוד סתיו, יושב ראש צהר, התבטא בחריפות כי "רוב הרבנים שנותנים כשרות לא אוכלים מהכשרות של עצמם",[37] אמירה שכוונה נגד מערך הרבנות הרשמי ושימשה, מטבע הדברים, את תומכי הרפורמה. האמירה הזו ראויה לדיון בזכות עצמה, שכן היא מדגימה את הדינמיקה שתיארנו: ביקורת פנים תורנית, שנועדה לתקן ולהעלות את רמת הכשרות, מתגלגלת בתקשורת ובזירה הפוליטית לראיה נגד עצם המוסד. בין הרב סתיו למבקריו החרדים ניטש ויכוח אמיתי על דרכה של כשרות ממלכתית; אך בעיני השיטה, שני הצדדים גם יחד הם עדי תביעה, וכל משפט שאומר רב על רב נרשם בפרוטוקול נגד הרבנות כולה.</w:t>
      </w:r>
    </w:p>
    <w:p>
      <w:pPr>
        <w:bidi w:val="1"/>
        <w:jc w:val="both"/>
      </w:pPr>
      <w:r>
        <w:rPr>
          <w:rtl w:val="1"/>
        </w:rPr>
        <w:t>מעבר לפולמוס המיידי עומדת הביקורת העקרונית, והיא נשענת על שני היסודות התורניים שבפתח הפרק. ראשית, הנאמנות איננה ניתנת להפרטה. עדות הכשרות כוחה בנאמנות מוסדית רציפה, שאיננה תלויה בשוק: הרב המקומי איננו ספק של בעל המסעדה אלא שליחו של הציבור האוכל. כל מבנה שבו הגוף המשגיח ניזון מן המושגח, והמושגח רשאי להחליף משגיח מקל ממנו, מפר את יסוד הנאמנות שבשולחן ערוך, החשוד על הדבר אינו נאמן עליו, בגרסתו המוסדית: מערכת שפרנסתה תלויה בהקלה חשודה על ההקלה. ושנית, הכשרות הציבורית היא מלפני עיוור הלאומי: מדינה יהודית שמערכת הכשרות שלה מתירה מצגים מתעתעים מכשילה את ההמון הרחב, שאיננו בקיא בהבדל שבין תעודת הכשר לתעודת פיקוח ובין מצג אמת למצג כשרותי. הדקויות המשפטיות של דנג"ץ גיני נהירות לשופטים ולעורכי הדין; ליהודי הפשוט המחפש היכן לאכול, הן מלכודת.</w:t>
      </w:r>
    </w:p>
    <w:p>
      <w:pPr>
        <w:bidi w:val="1"/>
        <w:jc w:val="both"/>
      </w:pPr>
      <w:r>
        <w:rPr>
          <w:rtl w:val="1"/>
        </w:rPr>
        <w:t>ולבסוף, פרשות החמץ העמידו את השאלה העמוקה מכולן, שאיננה שאלת סמכות אלא שאלת זהות: האם רשאית מדינת ישראל להיות יהודית במרחבה הציבורי גם בלא סעיף חוק מפורש. עמדת בית המשפט, כזכור, הייתה שצביון טעון הסמכה. עמדת המסורת הפוכה: הצביון הוא ברירת המחדל של מדינה יהודית, והחריגה ממנו היא הטעונה הצדקה. חג המצות איננו עוד חג פרטי של שומרי מצוות; הוא זיכרון יציאת מצרים של האומה כולה, החג שכל תעודת הזהות הלאומית שלנו כתובה בו. בית חולים ציבורי בישראל שחמץ נאכל בו בפסח בגלוי איננו מרחב ניטרלי; הוא הצהרה שהמרחב המשותף חדל להיות יהודי. את ההצהרה הזו לא הצהיר מעולם שום ריבון ישראלי; היא נכתבה בפסק דין, בשם זכות הפרט, ותוקנה בחקיקה מאוחרת, חלקית ומותשת, שאף היא הותקפה מיד בעתירה חדשה. גם זו תבנית שכדאי לזכור: בשיטה המדורגת, אפילו ניצחונות החקיקה של הצד השמרני אינם קו הגנה יציב אלא עמדה נצורה.</w:t>
      </w:r>
    </w:p>
    <w:p>
      <w:pPr>
        <w:pStyle w:val="Heading2"/>
        <w:bidi w:val="1"/>
        <w:jc w:val="center"/>
      </w:pPr>
      <w:r>
        <w:rPr>
          <w:rtl w:val="1"/>
        </w:rPr>
        <w:t>המערכה התקשורתית: המונופול נשבר, השוק חוגג</w:t>
      </w:r>
    </w:p>
    <w:p>
      <w:pPr>
        <w:bidi w:val="1"/>
        <w:jc w:val="both"/>
      </w:pPr>
      <w:r>
        <w:rPr>
          <w:rtl w:val="1"/>
        </w:rPr>
        <w:t>הסיקור התקשורתי של מערכות הכשרות חושף את אחד הדפוסים המעניינים בחוברת כולה: הפרטת השפה. בעוד שבגיור ובנישואין ניהלה העיתונות המרכזית את הדיון במונחים של זכויות וחירות, בכשרות עבר הדיון כולו אל המגרש הכלכלי, והעיתונות הכלכלית היא שהובילה אותו. כלכליסט בישר: "סעיף מהפכני בחוק ההסדרים: הפרטת הכשרות וביטול מונופול הרבנות הראשית", והכתיר את יום האישור: "אושרה רפורמת הכשרות: מונופול הרבנות נשבר";[25] ובמאמר דעה קבע כי "ביטול מונופול הכשרות הוא מהפכה צרכנית וקפיצת דרך בחופש הפרט".[26] מונופול, שוק, צרכן, תחרות: אוצר המילים הזה איננו ניטרלי. הוא עצמו ההכרעה. מי שממסגר את הכשרות כענף כלכלי כבר הכריע שהיא שירות ולא עדות, מוצר ולא ברית, ומכאן ואילך כל הגנה עליה נשמעת כהגנת מונופוליסט על רווחיו. הרבנים הראשיים יכולים לזעוק על עקירת היהדות; בעולם שבו הכותרת היא צרכנית, זעקתם נשמעת כקינת יצרן שאיבד בלעדיות.</w:t>
      </w:r>
    </w:p>
    <w:p>
      <w:pPr>
        <w:bidi w:val="1"/>
        <w:jc w:val="both"/>
      </w:pPr>
      <w:r>
        <w:rPr>
          <w:rtl w:val="1"/>
        </w:rPr>
        <w:t>בצד השני עמדה העיתונות החרדית והדתית, ומולה גם קולות ימין חילוניים: כיכר השבת ספד "זהו יום שחור: רפורמת הכשרות לכל דורש אושרה סופית",[27] בחדרי חרדים מסגר "הרבנות הראשית נגד השר כהנא: מלחמה בדת",[28] ובערוץ 7 התריע מאמר דעה כי "תחרות בכשרות מביאה לשחיתות ולהכשלת הרבים".[29] ואילו בישראל היום, דווקא מן הכיוון הכלכלי השמרני, נשמע קול נגד שכותרתו "ביזת הכשרות הגדולה",[30] עדות לכך שגם במחנה הימין נחלקו הדעות בין היגיון השוק להיגיון הזהות, בדיוק בקו השבר שתיארנו לעיל.</w:t>
      </w:r>
    </w:p>
    <w:p>
      <w:pPr>
        <w:bidi w:val="1"/>
        <w:jc w:val="both"/>
      </w:pPr>
      <w:r>
        <w:rPr>
          <w:rtl w:val="1"/>
        </w:rPr>
        <w:t>ובפרשות החמץ חזרה החלוקה המוכרת מן הפרקים הקודמים: הארץ דיווח ביום הפסיקה, בלשון עובדתית מאשרת, "בג"ץ קבע: אין לבתי חולים סמכות לאסור על הכנסת חמץ בפסח",[31] ו־ynet הכתיר "בג"ץ הכריע סופית: תותר הכנסת חמץ לבתי החולים בפסח",[32] הכריע סופית, לשון הניצחון של מי שהמתין להכרעה. וכשבאה החקיקה המתקנת, התייצבה העיתונות המרכזית סביב שאלה חדשה: "בחזרה לבג"ץ החמץ: האם גם חוק החמץ החדש ייפסל?",[33] וכלכליסט דיווח, לא בלי סיפוק, כי "רוב בתי החולים לא מתכוונים לשנות את המדיניות שלהם בעקבות חוק החמץ".[34] קראו את הרצף הזה שוב: פסיקה נגד הצביון מסוקרת כהכרעה סופית; חקיקה מתקנת של נבחרי הציבור מסוקרת כשאלה פתוחה שפסילתה בצדה, וכהוראה שאפשר שלא לציית לה. עומק ההיפוך המוסדי איננו זקוק להדגמה טובה מזו: בעיני התקשורת המלווה את השיטה, פסק הדין הוא החוק, והחוק הוא ההשגה עליו.</w:t>
      </w:r>
    </w:p>
    <w:p>
      <w:pPr>
        <w:pStyle w:val="Heading2"/>
        <w:bidi w:val="1"/>
        <w:jc w:val="center"/>
      </w:pPr>
      <w:r>
        <w:rPr>
          <w:rtl w:val="1"/>
        </w:rPr>
        <w:t>הכרעת הפרק: מן השער, דרך הבית, אל השולחן</w:t>
      </w:r>
    </w:p>
    <w:p>
      <w:pPr>
        <w:bidi w:val="1"/>
        <w:jc w:val="both"/>
      </w:pPr>
      <w:r>
        <w:rPr>
          <w:rtl w:val="1"/>
        </w:rPr>
        <w:t>שלושה פרקים, תבנית אחת. בגיור נכבש שער הכניסה לעם; בנישואין נכבש הבית פנימה; בכשרות נכבש השולחן, המרחב הציבורי המשותף שבו אוכלת האומה. ובכל אחת מן הזירות אותם כללים עצמם: המילון נלקח ראשון (מהם דיני כשרות), הפרוצדורה שימשה שער (מצג אמת בלא המילה כשר), ההסתייגות של היום הפכה מדרגת המחר, פרצות המחנה הדתי שימשו מנוף, וההדרגה הכרונומטרית עמעמה כל התנגדות. אך פרק הכשרות הוסיף לתמונה שני לקחים שאין יקרים מהם. האחד: אפשר לעצור. פרשת מיטראל וחוק בשר ומוצריו מוכיחים שרצון פוליטי נחוש, המוכן לשלם מחיר וליטול אחריות חוקתית, בולם את הסולם לדורות. והשני: המחיר של אי העצירה איננו רק אובדן הסמכות אלא אובדן השפה. ביום שבו הכשרות נעשתה מוצר צריכה בעיתונות הכלכלית, אבד לציבור הישראלי הרחב עצם המושג של נאמנות ציבורית תורנית, וכשאובד המושג, אין עוד על מה להיאבק במושגיו של היריב.</w:t>
      </w:r>
    </w:p>
    <w:p>
      <w:pPr>
        <w:bidi w:val="1"/>
        <w:jc w:val="both"/>
      </w:pPr>
      <w:r>
        <w:rPr>
          <w:rtl w:val="1"/>
        </w:rPr>
        <w:t>ומכאן, בפרק הבא, אל הזירה שבה ניטש הקרב הגלוי ביותר על צביונו של המרחב המשותף, זו שבה נכתב מכתב הסטטוס קוו המקורי עצמו: השבת.</w:t>
      </w:r>
    </w:p>
    <w:p>
      <w:pPr>
        <w:bidi w:val="1"/>
        <w:jc w:val="both"/>
      </w:pPr>
      <w:r>
        <w:rPr>
          <w:sz w:val="18"/>
          <w:szCs w:val="18"/>
          <w:rtl w:val="1"/>
        </w:rPr>
        <w:t>[1] בג"ץ 3872/93 מיטראל בע"מ נ' ראש הממשלה ושר הדתות (22.10.1993): https://hamishpatworldarchive.github.io/Courses/99204/210-V3872-93.doc ; תקציר: https://marriage-il.com/תקציר-בגצ-3872-93-מיטראל-בעמ-22-10-1993-בית-משפט-עליו/</w:t>
      </w:r>
    </w:p>
    <w:p>
      <w:pPr>
        <w:bidi w:val="1"/>
        <w:jc w:val="both"/>
      </w:pPr>
      <w:r>
        <w:rPr>
          <w:sz w:val="18"/>
          <w:szCs w:val="18"/>
          <w:rtl w:val="1"/>
        </w:rPr>
        <w:t>[2] חוק בשר ומוצריו, התשנ"ד-1994: https://www.nevo.co.il/law_html/law00/72128.htm ; וראו: https://www.gov.il/he/pages/meat_and_its_products_law</w:t>
      </w:r>
    </w:p>
    <w:p>
      <w:pPr>
        <w:bidi w:val="1"/>
        <w:jc w:val="both"/>
      </w:pPr>
      <w:r>
        <w:rPr>
          <w:sz w:val="18"/>
          <w:szCs w:val="18"/>
          <w:rtl w:val="1"/>
        </w:rPr>
        <w:t>[3] בג"ץ 4676/94 מיטראל בע"מ נ' כנסת ישראל (25.11.1996): https://www.globes.co.il/news/article.aspx?did=108308</w:t>
      </w:r>
    </w:p>
    <w:p>
      <w:pPr>
        <w:bidi w:val="1"/>
        <w:jc w:val="both"/>
      </w:pPr>
      <w:r>
        <w:rPr>
          <w:sz w:val="18"/>
          <w:szCs w:val="18"/>
          <w:rtl w:val="1"/>
        </w:rPr>
        <w:t>[4] ויקרא יא; וראו רמב"ם, הלכות מאכלות אסורות: https://mechon-mamre.org/i/5201.htm</w:t>
      </w:r>
    </w:p>
    <w:p>
      <w:pPr>
        <w:bidi w:val="1"/>
        <w:jc w:val="both"/>
      </w:pPr>
      <w:r>
        <w:rPr>
          <w:sz w:val="18"/>
          <w:szCs w:val="18"/>
          <w:rtl w:val="1"/>
        </w:rPr>
        <w:t>[5] רמב"ם, משנה תורה, הלכות מאכלות אסורות: https://he.wikisource.org/wiki/רמב%22ם_הלכות_מאכלות_אסורות_א</w:t>
      </w:r>
    </w:p>
    <w:p>
      <w:pPr>
        <w:bidi w:val="1"/>
        <w:jc w:val="both"/>
      </w:pPr>
      <w:r>
        <w:rPr>
          <w:sz w:val="18"/>
          <w:szCs w:val="18"/>
          <w:rtl w:val="1"/>
        </w:rPr>
        <w:t>[6] שולחן ערוך, יורה דעה, סימן קיט: https://he.wikisource.org/wiki/שולחן_ערוך_יורה_דעה_קיט</w:t>
      </w:r>
    </w:p>
    <w:p>
      <w:pPr>
        <w:bidi w:val="1"/>
        <w:jc w:val="both"/>
      </w:pPr>
      <w:r>
        <w:rPr>
          <w:sz w:val="18"/>
          <w:szCs w:val="18"/>
          <w:rtl w:val="1"/>
        </w:rPr>
        <w:t>[7] ויקרא יט, יד; ולדרשת ההטעיה ראו: https://he.wikisource.org/wiki/קטגוריה:ויקרא_יט_יד</w:t>
      </w:r>
    </w:p>
    <w:p>
      <w:pPr>
        <w:bidi w:val="1"/>
        <w:jc w:val="both"/>
      </w:pPr>
      <w:r>
        <w:rPr>
          <w:sz w:val="18"/>
          <w:szCs w:val="18"/>
          <w:rtl w:val="1"/>
        </w:rPr>
        <w:t>[8] חוק איסור הונאה בכשרות, התשמ"ג-1983, ובפרט סעיפים 3(א) ו-11: https://www.nevo.co.il/law_html/law00/74362.htm</w:t>
      </w:r>
    </w:p>
    <w:p>
      <w:pPr>
        <w:bidi w:val="1"/>
        <w:jc w:val="both"/>
      </w:pPr>
      <w:r>
        <w:rPr>
          <w:sz w:val="18"/>
          <w:szCs w:val="18"/>
          <w:rtl w:val="1"/>
        </w:rPr>
        <w:t>[9] חוק חג המצות (איסורי חמץ), התשמ"ו-1986: https://www.nevo.co.il/law_html/law01/140_001.htm</w:t>
      </w:r>
    </w:p>
    <w:p>
      <w:pPr>
        <w:bidi w:val="1"/>
        <w:jc w:val="both"/>
      </w:pPr>
      <w:r>
        <w:rPr>
          <w:sz w:val="18"/>
          <w:szCs w:val="18"/>
          <w:rtl w:val="1"/>
        </w:rPr>
        <w:t>[10] בג"ץ 465/89 רסקין נ' המועצה הדתית ירושלים (1990): https://law.acri.org.il/he/1142 ; https://www.cwj.org.il/orc/235</w:t>
      </w:r>
    </w:p>
    <w:p>
      <w:pPr>
        <w:bidi w:val="1"/>
        <w:jc w:val="both"/>
      </w:pPr>
      <w:r>
        <w:rPr>
          <w:sz w:val="18"/>
          <w:szCs w:val="18"/>
          <w:rtl w:val="1"/>
        </w:rPr>
        <w:t>[11] בג"ץ 3872/93 מיטראל, לעיל הערה 1, הערת השופט אור.</w:t>
      </w:r>
    </w:p>
    <w:p>
      <w:pPr>
        <w:bidi w:val="1"/>
        <w:jc w:val="both"/>
      </w:pPr>
      <w:r>
        <w:rPr>
          <w:sz w:val="18"/>
          <w:szCs w:val="18"/>
          <w:rtl w:val="1"/>
        </w:rPr>
        <w:t>[12] בג"ץ 6494/14 גיני נ' הרבנות הראשית לישראל (2016): https://www.ynet.co.il/articles/0,7340,L-4812614,00.html</w:t>
      </w:r>
    </w:p>
    <w:p>
      <w:pPr>
        <w:bidi w:val="1"/>
        <w:jc w:val="both"/>
      </w:pPr>
      <w:r>
        <w:rPr>
          <w:sz w:val="18"/>
          <w:szCs w:val="18"/>
          <w:rtl w:val="1"/>
        </w:rPr>
        <w:t>[13] דנג"ץ 5026/16 גיני נ' הרבנות הראשית לישראל: https://www.ynet.co.il/articles/0,7340,L-5015704,00.html ; וראו: https://www.toledano.co.il/בגץ-6494-14-שי-גיני-נגד-הרבנות-הראשית/</w:t>
      </w:r>
    </w:p>
    <w:p>
      <w:pPr>
        <w:bidi w:val="1"/>
        <w:jc w:val="both"/>
      </w:pPr>
      <w:r>
        <w:rPr>
          <w:sz w:val="18"/>
          <w:szCs w:val="18"/>
          <w:rtl w:val="1"/>
        </w:rPr>
        <w:t>[14] על מערך הכשרות של צהר: https://www.tzohar.org.il/?page_id=16250 ; כלכליסט: https://www.calcalist.co.il/local/articles/0,7340,L-3732738,00.html</w:t>
      </w:r>
    </w:p>
    <w:p>
      <w:pPr>
        <w:bidi w:val="1"/>
        <w:jc w:val="both"/>
      </w:pPr>
      <w:r>
        <w:rPr>
          <w:sz w:val="18"/>
          <w:szCs w:val="18"/>
          <w:rtl w:val="1"/>
        </w:rPr>
        <w:t>[15] בג"ץ 1550/18 עמותת הפורום החילוני נ' שר הבריאות (30.4.2020): https://supremedecisions.court.gov.il/Home/Download?path=HebrewVerdicts%5C18%5C500%5C015%5Cm27&amp;fileName=18015500.M27&amp;type=2 ; הארץ: https://www.haaretz.co.il/news/law/2020-04-30/ty-article/0000017f-db95-db22-a17f-ffb5fd240000</w:t>
      </w:r>
    </w:p>
    <w:p>
      <w:pPr>
        <w:bidi w:val="1"/>
        <w:jc w:val="both"/>
      </w:pPr>
      <w:r>
        <w:rPr>
          <w:sz w:val="18"/>
          <w:szCs w:val="18"/>
          <w:rtl w:val="1"/>
        </w:rPr>
        <w:t>[16] תיקון מס' 13 לחוק זכויות החולה (2023): https://www.haaretz.co.il/news/politi/2023-03-28/ty-article/.premium/00000187-2723-d4ca-afff-372bf2620000</w:t>
      </w:r>
    </w:p>
    <w:p>
      <w:pPr>
        <w:bidi w:val="1"/>
        <w:jc w:val="both"/>
      </w:pPr>
      <w:r>
        <w:rPr>
          <w:sz w:val="18"/>
          <w:szCs w:val="18"/>
          <w:rtl w:val="1"/>
        </w:rPr>
        <w:t>[17] בג"ץ 8420/21 (חמץ בצה"ל): https://supremedecisions.court.gov.il/Home/Download?path=HebrewVerdicts/21/200/084/x13&amp;fileName=21084200.X13&amp;type=2 ; ynet: https://www.ynet.co.il/judaism/article/sjzqrzreq</w:t>
      </w:r>
    </w:p>
    <w:p>
      <w:pPr>
        <w:bidi w:val="1"/>
        <w:jc w:val="both"/>
      </w:pPr>
      <w:r>
        <w:rPr>
          <w:sz w:val="18"/>
          <w:szCs w:val="18"/>
          <w:rtl w:val="1"/>
        </w:rPr>
        <w:t>[18] הודעת דוברות הכנסת על אישור הרפורמה (נובמבר 2021): https://main.knesset.gov.il/News/PressReleases/pages/press27102021a.aspx ; המכון הישראלי לדמוקרטיה: https://www.idi.org.il/articles/36585</w:t>
      </w:r>
    </w:p>
    <w:p>
      <w:pPr>
        <w:bidi w:val="1"/>
        <w:jc w:val="both"/>
      </w:pPr>
      <w:r>
        <w:rPr>
          <w:sz w:val="18"/>
          <w:szCs w:val="18"/>
          <w:rtl w:val="1"/>
        </w:rPr>
        <w:t>[19] על ביטול הרפורמה בידי השר מיכאל מלכיאלי ראו סרוגים: https://www.srugim.co.il/614413</w:t>
      </w:r>
    </w:p>
    <w:p>
      <w:pPr>
        <w:bidi w:val="1"/>
        <w:jc w:val="both"/>
      </w:pPr>
      <w:r>
        <w:rPr>
          <w:sz w:val="18"/>
          <w:szCs w:val="18"/>
          <w:rtl w:val="1"/>
        </w:rPr>
        <w:t>[20] פורום קהלת, נייר מדיניות "הסדרת הכשרות בישראל": https://www.kohelet.org.il/article/נייר-מדיניות-חדש-הסדרת-הכשרות-בישראל/ ; ערוץ 7: https://www.inn.co.il/news/380337</w:t>
      </w:r>
    </w:p>
    <w:p>
      <w:pPr>
        <w:bidi w:val="1"/>
        <w:jc w:val="both"/>
      </w:pPr>
      <w:r>
        <w:rPr>
          <w:sz w:val="18"/>
          <w:szCs w:val="18"/>
          <w:rtl w:val="1"/>
        </w:rPr>
        <w:t>[21] ynet, "הרבנים הראשיים נגד רפורמת הכשרות: עקירת היהדות" (27.10.2021): https://www.ynet.co.il/judaism/article/h1z1axpik ; כיכר השבת: https://www.kikar.co.il/haredim-news/404711</w:t>
      </w:r>
    </w:p>
    <w:p>
      <w:pPr>
        <w:bidi w:val="1"/>
        <w:jc w:val="both"/>
      </w:pPr>
      <w:r>
        <w:rPr>
          <w:sz w:val="18"/>
          <w:szCs w:val="18"/>
          <w:rtl w:val="1"/>
        </w:rPr>
        <w:t>[22] בחדרי חרדים, "מועצת הרבנות הראשית בהחלטה תקיפה נגד רפורמת הכשרות": https://www.bhol.co.il/news/1257685 ; ynet, "הרבנות מכריזה על מרד: לא ניישם את רפורמת הכשרות": https://www.ynet.co.il/judaism/article/bky5l00iyk</w:t>
      </w:r>
    </w:p>
    <w:p>
      <w:pPr>
        <w:bidi w:val="1"/>
        <w:jc w:val="both"/>
      </w:pPr>
      <w:r>
        <w:rPr>
          <w:sz w:val="18"/>
          <w:szCs w:val="18"/>
          <w:rtl w:val="1"/>
        </w:rPr>
        <w:t>[23] נאמני תורה ועבודה, "מהפכת הכשרות: בואו נתקדם עם זה": https://toravoda.org.il/מהפכת-הכשרות-בואו-נתקדם-עם-זה-ביחד/</w:t>
      </w:r>
    </w:p>
    <w:p>
      <w:pPr>
        <w:bidi w:val="1"/>
        <w:jc w:val="both"/>
      </w:pPr>
      <w:r>
        <w:rPr>
          <w:sz w:val="18"/>
          <w:szCs w:val="18"/>
          <w:rtl w:val="1"/>
        </w:rPr>
        <w:t>[24] ynet (דברי מנכ"ל חותם עמיטל בראלי): https://www.ynet.co.il/judaism/article/ryfav72lgx</w:t>
      </w:r>
    </w:p>
    <w:p>
      <w:pPr>
        <w:bidi w:val="1"/>
        <w:jc w:val="both"/>
      </w:pPr>
      <w:r>
        <w:rPr>
          <w:sz w:val="18"/>
          <w:szCs w:val="18"/>
          <w:rtl w:val="1"/>
        </w:rPr>
        <w:t>[25] כלכליסט: https://www.calcalist.co.il/local_news/article/ryq3uh40o ; https://www.calcalist.co.il/local_news/article/syzjmsllt</w:t>
      </w:r>
    </w:p>
    <w:p>
      <w:pPr>
        <w:bidi w:val="1"/>
        <w:jc w:val="both"/>
      </w:pPr>
      <w:r>
        <w:rPr>
          <w:sz w:val="18"/>
          <w:szCs w:val="18"/>
          <w:rtl w:val="1"/>
        </w:rPr>
        <w:t>[26] כלכליסט, מאמר דעה: https://www.calcalist.co.il/local_news/article/hk00viv4cd</w:t>
      </w:r>
    </w:p>
    <w:p>
      <w:pPr>
        <w:bidi w:val="1"/>
        <w:jc w:val="both"/>
      </w:pPr>
      <w:r>
        <w:rPr>
          <w:sz w:val="18"/>
          <w:szCs w:val="18"/>
          <w:rtl w:val="1"/>
        </w:rPr>
        <w:t>[27] כיכר השבת: https://kikar.co.il/404058.html</w:t>
      </w:r>
    </w:p>
    <w:p>
      <w:pPr>
        <w:bidi w:val="1"/>
        <w:jc w:val="both"/>
      </w:pPr>
      <w:r>
        <w:rPr>
          <w:sz w:val="18"/>
          <w:szCs w:val="18"/>
          <w:rtl w:val="1"/>
        </w:rPr>
        <w:t>[28] בחדרי חרדים: https://www.bhol.co.il/news/1252468</w:t>
      </w:r>
    </w:p>
    <w:p>
      <w:pPr>
        <w:bidi w:val="1"/>
        <w:jc w:val="both"/>
      </w:pPr>
      <w:r>
        <w:rPr>
          <w:sz w:val="18"/>
          <w:szCs w:val="18"/>
          <w:rtl w:val="1"/>
        </w:rPr>
        <w:t>[29] ערוץ 7, מאמר דעה: https://www.inn.co.il/news/700674</w:t>
      </w:r>
    </w:p>
    <w:p>
      <w:pPr>
        <w:bidi w:val="1"/>
        <w:jc w:val="both"/>
      </w:pPr>
      <w:r>
        <w:rPr>
          <w:sz w:val="18"/>
          <w:szCs w:val="18"/>
          <w:rtl w:val="1"/>
        </w:rPr>
        <w:t>[30] ישראל היום, "ביזת הכשרות הגדולה: כך האינטרס החרדי הצר יעלה לכולנו ביוקר": https://www.israelhayom.co.il/opinions/article/20839614</w:t>
      </w:r>
    </w:p>
    <w:p>
      <w:pPr>
        <w:bidi w:val="1"/>
        <w:jc w:val="both"/>
      </w:pPr>
      <w:r>
        <w:rPr>
          <w:sz w:val="18"/>
          <w:szCs w:val="18"/>
          <w:rtl w:val="1"/>
        </w:rPr>
        <w:t>[31] הארץ (30.4.2020), לעיל הערה 15.</w:t>
      </w:r>
    </w:p>
    <w:p>
      <w:pPr>
        <w:bidi w:val="1"/>
        <w:jc w:val="both"/>
      </w:pPr>
      <w:r>
        <w:rPr>
          <w:sz w:val="18"/>
          <w:szCs w:val="18"/>
          <w:rtl w:val="1"/>
        </w:rPr>
        <w:t>[32] ynet: https://www.ynet.co.il/judaism/article/ryeCHIOAw</w:t>
      </w:r>
    </w:p>
    <w:p>
      <w:pPr>
        <w:bidi w:val="1"/>
        <w:jc w:val="both"/>
      </w:pPr>
      <w:r>
        <w:rPr>
          <w:sz w:val="18"/>
          <w:szCs w:val="18"/>
          <w:rtl w:val="1"/>
        </w:rPr>
        <w:t>[33] N12: https://www.mako.co.il/news-politics/2023_q1/Article-7cd6de4866bb681027.htm</w:t>
      </w:r>
    </w:p>
    <w:p>
      <w:pPr>
        <w:bidi w:val="1"/>
        <w:jc w:val="both"/>
      </w:pPr>
      <w:r>
        <w:rPr>
          <w:sz w:val="18"/>
          <w:szCs w:val="18"/>
          <w:rtl w:val="1"/>
        </w:rPr>
        <w:t>[34] כלכליסט: https://www.calcalist.co.il/local_news/article/sj11tzrbw3</w:t>
      </w:r>
    </w:p>
    <w:p>
      <w:pPr>
        <w:bidi w:val="1"/>
        <w:jc w:val="both"/>
      </w:pPr>
      <w:r>
        <w:rPr>
          <w:sz w:val="18"/>
          <w:szCs w:val="18"/>
          <w:rtl w:val="1"/>
        </w:rPr>
        <w:t>[35] המכון הישראלי לדמוקרטיה, "מערך הכשרות בישראל: סקירת נתונים": https://www.idi.org.il/books/36562 ; דוח מרכז המחקר והמידע של הכנסת: https://fs.knesset.gov.il/globaldocs/MMM/89e40316-f74c-e611-80d7-00155d0acbc2/2_89e40316-f74c-e611-80d7-00155d0acbc2_11_8630.pdf ; ynet: https://www.ynet.co.il/economy/article/hjsjlomwfx</w:t>
      </w:r>
    </w:p>
    <w:p>
      <w:pPr>
        <w:bidi w:val="1"/>
        <w:jc w:val="both"/>
      </w:pPr>
      <w:r>
        <w:rPr>
          <w:sz w:val="18"/>
          <w:szCs w:val="18"/>
          <w:rtl w:val="1"/>
        </w:rPr>
        <w:t>[36] ynet, "האישומים בוטלו: מותר לחנות למכור חמץ בפסח" (3.4.2008): https://www.ynet.co.il/articles/0,7340,L-3527179,00.html ; דה מרקר: https://www.themarker.com/law/2008-04-03/ty-article/0000017f-e949-dc91-a17f-fdcd55130000</w:t>
      </w:r>
    </w:p>
    <w:p>
      <w:pPr>
        <w:bidi w:val="1"/>
        <w:jc w:val="both"/>
      </w:pPr>
      <w:r>
        <w:rPr>
          <w:sz w:val="18"/>
          <w:szCs w:val="18"/>
          <w:rtl w:val="1"/>
        </w:rPr>
        <w:t>[37] ערוץ 7, "הרב דוד סתיו: רוב הרבנים שנותנים כשרות לא אוכלים מהכשרות של עצמם": https://www.inn.co.il/news/698369</w:t>
      </w:r>
    </w:p>
    <w:p>
      <w:pPr>
        <w:bidi w:val="1"/>
        <w:jc w:val="both"/>
      </w:pPr>
      <w:r>
        <w:rPr>
          <w:rtl w:val="1"/>
        </w:rPr>
        <w:t>הערת תיעוד לפרק: כלל הציטוטים והנתונים אומתו בהצלבת מקורות באינדקס חיפוש חי בתאריך 13.7.2026; אימות ורבטים סופי יבוצע במעבר הביקורת על פי מקורות-פרק-03.md. עדכון 21.7.2026 (מעבר אימות ורבטים): המעבר בוצע לפי אימות/רשימת-מעבר-אימות.md. שני פריטים תוקנו מול המקור (לשון סעיף 11 לחוק ההונאה: "יתחשב בדיני כשרות בלבד", ללא ה' הידיעה; ציטוטי מועצת הרבנות הראשית), ושלושת האחרים (ציטוט מנכ"ל חותם, נתוני היקף המערך, ציטוט הרב סתיו) אומתו ורבטים. כל הסימונים הוסרו. פירוט בדוח אימות/דוח-מעבר-אימות.md.</w:t>
      </w:r>
    </w:p>
    <w:p>
      <w:r>
        <w:br w:type="page"/>
      </w:r>
    </w:p>
    <w:p>
      <w:pPr>
        <w:pStyle w:val="Heading1"/>
        <w:bidi w:val="1"/>
        <w:jc w:val="center"/>
      </w:pPr>
      <w:r>
        <w:rPr>
          <w:rtl w:val="1"/>
        </w:rPr>
        <w:t>פרק רביעי: של מי השבת? המערכה על יום המנוחה של האומה</w:t>
      </w:r>
    </w:p>
    <w:p>
      <w:pPr>
        <w:pStyle w:val="Heading2"/>
        <w:bidi w:val="1"/>
        <w:jc w:val="center"/>
      </w:pPr>
      <w:r>
        <w:rPr>
          <w:rtl w:val="1"/>
        </w:rPr>
        <w:t>שבעה שופטים בערב שבת</w:t>
      </w:r>
    </w:p>
    <w:p>
      <w:pPr>
        <w:bidi w:val="1"/>
        <w:jc w:val="both"/>
      </w:pPr>
      <w:r>
        <w:rPr>
          <w:rtl w:val="1"/>
        </w:rPr>
        <w:t>בעשרים ושישה באוקטובר 2017, ימים ספורים לפני פרישתה, הכריעה נשיאת בית המשפט העליון מרים נאור את אחת המערכות הציבוריות הממושכות של העשור: פרשת המרכולים של תל אביב. הרכב מורחב של שבעה שופטים, בדיון נוסף שנתבקש על ידי התאחדות הסוחרים, אישר סופית את חוק העזר העירוני שהתיר פתיחת מרכולים בשבת ברחבי העיר: שר הפנים, שסירב לאשר את חוק העזר, לא נתן משקל ראוי לאוטונומיה של הרשות המקומית, וההכרעה הערכית על צביון השבת בעיר, כך נקבע, מסורה לעירייה.[1] גלובס בישר: "בג"ץ הכריע: תותר פתיחת מרכולים ומרכזי בילוי בשבת בתל אביב".[2] כיכר השבת ספד: "בג"ץ נגד שבת קודש".[3]</w:t>
      </w:r>
    </w:p>
    <w:p>
      <w:pPr>
        <w:bidi w:val="1"/>
        <w:jc w:val="both"/>
      </w:pPr>
      <w:r>
        <w:rPr>
          <w:rtl w:val="1"/>
        </w:rPr>
        <w:t>לכאורה, סיפור מקומי: עיר אחת, חוק עזר אחד. אבל מי שמכיר את מפת הדרכים של החוברת הזו יזהה מיד את סימני הדרך. שכן השאלה שהוכרעה שם לא הייתה אם מרכול בתל אביב ימכור חלב בשבת. השאלה הייתה מי מכריע בשאלות הצביון של המרחב הציבורי בישראל: ההסדר הלאומי ההיסטורי, שנחתם בטרם קום המדינה ועוגן בחקיקה ראשית, או שיקול דעת מבוזר, עירוני, הנתון לביקורת שיפוטית שהערכים המנחים אותה ידועים מראש. ובניסוח חד יותר: האם השבת היא נכס של האומה, או שירות עירוני שכל רשות מקומית קוצבת לתושביה כרצונה, ככל שתעמוד במבחני המידתיות של בית המשפט.</w:t>
      </w:r>
    </w:p>
    <w:p>
      <w:pPr>
        <w:bidi w:val="1"/>
        <w:jc w:val="both"/>
      </w:pPr>
      <w:r>
        <w:rPr>
          <w:rtl w:val="1"/>
        </w:rPr>
        <w:t>הפרק הזה שונה במקצת מקודמיו, ובמכוון: בגיור, בנישואין ובכשרות ראינו את השיטה פועלת נגד מונופולים הלכתיים מוגדרים. בשבת אין מונופול ואין תעודה; יש אמנה. השבת הציבורית היא הסעיף הראשון במסמך המכונן של השותפות הישראלית, מכתב הסטטוס קוו, ומשום כך פירוקה הוא המקרה הצלול ביותר של פירוק אמנה בדרך שאיננה דמוקרטית. ועוד ייחוד לפרק הזה: כאן נראה לראשונה את השיטה פועלת לא רק בהתרת האסור אלא בהגנה פעילה על חילול השבת מפני הממשלה עצמה, עד כדי צו שיפוטי האוסר על ראש ממשלה בישראל לעצור עבודות בשבת.</w:t>
      </w:r>
    </w:p>
    <w:p>
      <w:pPr>
        <w:pStyle w:val="Heading2"/>
        <w:bidi w:val="1"/>
        <w:jc w:val="center"/>
      </w:pPr>
      <w:r>
        <w:rPr>
          <w:rtl w:val="1"/>
        </w:rPr>
        <w:t>העוגן: האות והאמנה</w:t>
      </w:r>
    </w:p>
    <w:p>
      <w:pPr>
        <w:bidi w:val="1"/>
        <w:jc w:val="both"/>
      </w:pPr>
      <w:r>
        <w:rPr>
          <w:rtl w:val="1"/>
        </w:rPr>
        <w:t>השבת איננה עוד מצווה ברשימה. היא האות. "וְשָׁמְרוּ בְנֵי יִשְׂרָאֵל אֶת הַשַּׁבָּת... כִּי אוֹת הִיא בֵּינִי וּבֵינֵיכֶם לְדֹרֹתֵיכֶם",[4] נאמר בפרשת כי תישא, והמסורת ההלכתית גזרה מכאן את מעמדו הייחודי של מחלל השבת בפרהסיה: מי שמפר את האות בפומבי איננו עובר עבירה בלבד, הוא מכריז על יציאה מן הברית. ומנגד, שמירת השבת היא שהחזיקה את הברית חיה בכל נדודי הגלות. את האמת הזו לא ניסח רב אלא דווקא אבי הציונות הרוחנית החילונית, אחד העם, במאמרו שבת וציונות משנת 1898: יותר משישראל שמרו את השבת, שמרה השבת אותם.[5] המשפט הזה, שנכתב נגד הצעה להעביר את יום המנוחה הציוני ליום ראשון, הפך לנכס צאן ברזל של השפה הישראלית, ולא בכדי: הוא מבטא את ההכרה, החוצה מחנות, שהשבת איננה עניין דתי צר אלא עמוד השדרה של הזהות הלאומית. והראי"ה קוק, שראה בשיבת ציון ראשית צמיחת גאולה, עמד בתקיפות שאין בה פשרה על השבת הציבורית ביישוב המתחדש, והרבה למחות באיגרותיו על חילולה בישובים ובמוסדות הלאומיים.[6]</w:t>
      </w:r>
    </w:p>
    <w:p>
      <w:pPr>
        <w:bidi w:val="1"/>
        <w:jc w:val="both"/>
      </w:pPr>
      <w:r>
        <w:rPr>
          <w:rtl w:val="1"/>
        </w:rPr>
        <w:t>על היסוד הכפול הזה, ההלכתי והלאומי, נחתמה האמנה. בתשעה עשר ביוני 1947, לקראת בואה של ועדת אונסקו"פ, שלח דוד בן גוריון, יושב ראש הנהלת הסוכנות היהודית, בצירוף חתימות הרב יהודה לייב מימון ויצחק גרינבוים, את המכתב שייכנס להיסטוריה כמכתב הסטטוס קוו. סעיפו הראשון: יום המנוחה החוקי במדינה היהודית יהיה יום השבת, תוך מתן רשות לבני דתות אחרות לשבות ביומם.[7] לא מסמך הלכתי; מסמך של ברית פנימית, שנועד לאפשר לעם שסוע השקפות להקים בית משותף. וההבטחה קוימה: חוק שעות עבודה ומנוחה, תשי"א-1951, קבע את השבת כיום המנוחה הקבוע ליהודים ואסר העבדה בו, בכפוף למנגנון היתרים שעילותיו הגנת המדינה, ביטחון הגוף והרכוש או פגיעה רבה בכלכלה;[8] ובשנת 1990, לאחר שבתי משפט זיכו בעלי בתי קולנוע שנפתחו בשבת באין הסמכה מפורשת בחקיקת העזר, השלימה הכנסת את המלאכה בחוק ההסמכה: סעיף 249(21) לפקודת העיריות, המסמיך עירייה להסדיר פתיחה וסגירה של עסקים בימי מנוחה "בהתחשב בטעמים שבמסורת דתית".[9] אלו היו כללי המשחק: שבת ממלכתית בחקיקה ראשית, וגמישות מקומית מוגבלת, שתכליתה המוצהרת שמירת הצביון, לא פירוקו.</w:t>
      </w:r>
    </w:p>
    <w:p>
      <w:pPr>
        <w:pStyle w:val="Heading2"/>
        <w:bidi w:val="1"/>
        <w:jc w:val="center"/>
      </w:pPr>
      <w:r>
        <w:rPr>
          <w:rtl w:val="1"/>
        </w:rPr>
        <w:t>ציר הכרסום: מן הקולנוע אל המרכול, מן המרכול אל הרכבת</w:t>
      </w:r>
    </w:p>
    <w:p>
      <w:pPr>
        <w:pStyle w:val="Heading3"/>
        <w:bidi w:val="1"/>
        <w:jc w:val="center"/>
      </w:pPr>
      <w:r>
        <w:rPr>
          <w:rtl w:val="1"/>
        </w:rPr>
        <w:t>תרבות פטורה: המילון שוב מחליף ידיים</w:t>
      </w:r>
    </w:p>
    <w:p>
      <w:pPr>
        <w:bidi w:val="1"/>
        <w:jc w:val="both"/>
      </w:pPr>
      <w:r>
        <w:rPr>
          <w:rtl w:val="1"/>
        </w:rPr>
        <w:t>הפרשה הראשונה בציר מוכרת לנו כבר בתבניתה. בבג"ץ 5073/91 תיאטראות ישראל נגד עיריית נתניה נדונה הפעלת בתי קולנוע בקניון בשבת. חוק העזר של נתניה החריג פעילות "תרבות וחינוך" מאיסור הפתיחה, ובית המשפט קבע: קולנוע הוא תרבות, ומשכך אין לסגרו בשבת; והסמכות שהעניק חוק ההסמכה לרשות היא סמכות שברשות, לא חובה.[10] המילה תרבות, שנכתבה בחוקי העזר בימים שבהם משמעה היה ספרייה או קונצרט, נמתחה עד שבלעה את מתחם הבילוי המסחרי כולו. וכיוון שקניון איננו אלא אוסף חנויות סביב בתי קולנוע, נפתח הפתח: המתחם פתוח ממילא, החנויות שבתוכו כבר עובדות בפועל, והאכיפה נעשית אות מתה. הכלל הראשון של השיטה, כיבוש המילון, בפעולתו העירונית: לא מבטלים את האיסור, מגמישים את ההגדרה עד שהאיסור מתאדה מאליו.</w:t>
      </w:r>
    </w:p>
    <w:p>
      <w:pPr>
        <w:pStyle w:val="Heading3"/>
        <w:bidi w:val="1"/>
        <w:jc w:val="center"/>
      </w:pPr>
      <w:r>
        <w:rPr>
          <w:rtl w:val="1"/>
        </w:rPr>
        <w:t>פרשת המרכולים: הבומרנג המושלם</w:t>
      </w:r>
    </w:p>
    <w:p>
      <w:pPr>
        <w:bidi w:val="1"/>
        <w:jc w:val="both"/>
      </w:pPr>
      <w:r>
        <w:rPr>
          <w:rtl w:val="1"/>
        </w:rPr>
        <w:t>ואז באה הפרשה שהיא אולי הווירטואוזית ביותר בחוברת כולה מבחינת מכניקת השיטה, ויש לפרקה שלב אחר שלב. בתחילת העשור הקודם עתרו לבתי המשפט דווקא שומרי החוק: בעלי מכולות שכונתיות בתל אביב, שכיבדו את חוק העזר וסגרו בשבת, ומולם רשתות גדולות שפתחו בשבת בריש גלי, ספגו קנסות זעומים כהוצאה עסקית שולית, וגרפו את השוק. העותרים ביקשו דבר אחד: אכיפה. שיאכפו את החוק הקיים על מפריו. בעע"ם 2469/12 קיבל בית המשפט את טענתם וקבע כי מדיניות אכיפה של קנסות בלבד, בלא צווי סגירה, איננה אכיפה אפקטיבית, והורה לעירייה לשוב ולשקול את הפעלת סמכויותיה.[11]</w:t>
      </w:r>
    </w:p>
    <w:p>
      <w:pPr>
        <w:bidi w:val="1"/>
        <w:jc w:val="both"/>
      </w:pPr>
      <w:r>
        <w:rPr>
          <w:rtl w:val="1"/>
        </w:rPr>
        <w:t>ניצחון לשבת? המתינו לסוף המהלך. העירייה, שנדרשה לבחור בין אכיפה אמיתית לבין שינוי החוק, בחרה בדרך השלישית שהפסיקה עצמה פתחה לה: היא תיקנה את חוק העזר והתירה את מה שעד כה נאסר. פתיחת מרכולים בשבת, שהייתה עבירה נסבלת, הפכה זכות מעוגנת. שר הפנים סירב לאשר את התיקון, ובג"ץ, ואחריו הדיון הנוסף של 2017, גבר על השר: האוטונומיה העירונית ניצחה, והמרכולים נפתחו כדין.[12] התבוננו במסלול המלא: עתירה לאכיפת חוק השבת הולידה, בתוך חמש שנים, את ההיתר הרשמי הראשון בתולדות המדינה לפתיחת מסחר בשבת בעיר העברית הראשונה. זהו כלל שראינו כבר פעמיים, גיוס המחנה שכנגד לבניית הסולם, בגרסה משוכללת: הפעם לא רק שהמערכה ההגנתית שירתה את השיטה, אלא שפסק הדין ההגנתי עצמו, זה שדרש אכיפה, הוא שסיפק לעירייה את התירוץ ואת המנוף לליברליזציה. מי שנלחם על השבת בכלים של השיטה, מגלה שגם ניצחונותיו נרשמים בטור הזכות שלה.</w:t>
      </w:r>
    </w:p>
    <w:p>
      <w:pPr>
        <w:bidi w:val="1"/>
        <w:jc w:val="both"/>
      </w:pPr>
      <w:r>
        <w:rPr>
          <w:rtl w:val="1"/>
        </w:rPr>
        <w:t>הכנסת ניסתה להגיב. בינואר 2018, ברוב של חמישים ושמונה מול חמישים ושבעה, נחקק חוק המרכולים: חוק עזר עירוני בענייני פתיחת עסקים בימי מנוחה יהיה טעון מעתה הסכמת שר הפנים, שלא תינתן אלא לצרכים חיוניים.[13] אבל החוק, שנחקק בקושי כזה, נוסח כצופה פני עתיד בלבד: חוק העזר התל אביבי שכבר אושר נותר על כנו, והעתירות נגד החוק החדש הוגשו למחרת אישורו.[14] התוצאה נלמדת בעיניים: ההיתר שהשיגה השיטה מוקנה ומוגן; האיסור שהשיג המחוקק מותנה, שברירי, ותלוי ועומד לביקורת. אי הסימטריה הזו, בין מה שנכבש שאין להשיבו ובין מה שנחקק שניתן לפסלו, היא עצמה אחד מסימני ההיכר העמוקים של התקופה.</w:t>
      </w:r>
    </w:p>
    <w:p>
      <w:pPr>
        <w:pStyle w:val="Heading3"/>
        <w:bidi w:val="1"/>
        <w:jc w:val="center"/>
      </w:pPr>
      <w:r>
        <w:rPr>
          <w:rtl w:val="1"/>
        </w:rPr>
        <w:t>הרכבת: בית המשפט כמגן חילול השבת</w:t>
      </w:r>
    </w:p>
    <w:p>
      <w:pPr>
        <w:bidi w:val="1"/>
        <w:jc w:val="both"/>
      </w:pPr>
      <w:r>
        <w:rPr>
          <w:rtl w:val="1"/>
        </w:rPr>
        <w:t>ובמקביל, בספטמבר 2016, סיפק המשבר הקואליציוני סביב עבודות הרכבת בשבת את התמונה שאין שנייה לה בחדות סמליה. משהורה ראש הממשלה נתניהו, בלחץ שותפיו החרדים, להשהות עבודות תשתית של רכבת ישראל בשבת, הוציא בית המשפט העליון צו ביניים האוסר עליו לעשות כן, וקבע כי הסמכות להתיר את העבודות מסורה לשר העבודה והרווחה על פי חוק שעות עבודה ומנוחה.[15] יעמוד הקורא על משמעות הדבר: הכלי החוקי שנועד לצמצם חילול שבת, מנגנון ההיתרים שבחוק 1951, הופעל כמגן על המשך העבודות; וראש ממשלה בישראל נמצא משולל סמכות לעצור חילול שבת ממלכתי. השבת, שהחוק העמיד אותה ככלל שההיתר הוא חריגו, מצאה את עצמה בצד המתגונן, כשההיתר הפך למגדל שאין לגעת בו. שנה אחר כך, כשהעבודות נמשכו ונמשכו, התפטר שר הבריאות יעקב ליצמן מן הממשלה במחאה על שהשבת הפכה, כלשונו, "יום השיפוץ הלאומי".[16] הכותרות עסקו בפוליטיקה; מעטים שמו לב לחידוש המשפטי השקט: לראשונה עמד בית המשפט באופן פעיל בין הדרג הנבחר לבין שמירת שבת, לא כבורר ניטרלי אלא כחומה.</w:t>
      </w:r>
    </w:p>
    <w:p>
      <w:pPr>
        <w:pStyle w:val="Heading3"/>
        <w:bidi w:val="1"/>
        <w:jc w:val="center"/>
      </w:pPr>
      <w:r>
        <w:rPr>
          <w:rtl w:val="1"/>
        </w:rPr>
        <w:t>היתרי ההעבדה: החריג שבלע את הכלל</w:t>
      </w:r>
    </w:p>
    <w:p>
      <w:pPr>
        <w:bidi w:val="1"/>
        <w:jc w:val="both"/>
      </w:pPr>
      <w:r>
        <w:rPr>
          <w:rtl w:val="1"/>
        </w:rPr>
        <w:t>ולפני התחבורה, מילה על המנגנון השקט שדרכו נשחק חוק שעות עבודה ומנוחה עצמו, מנגנון ההיתרים. החוק, כזכור, אסר העבדת יהודי בשבת, אך הסמיך את השר להתיר העבדה כשהפסקת העבודה עלולה לפגוע בהגנת המדינה, בביטחון הגוף והרכוש או בכלכלה פגיעה רבה.[8] המחוקק של 1951 ראה לנגד עיניו את תחנת הכוח, את בית החולים ואת משמרת החירום; ההיסטוריה המנהלית ראתה אחרת. בהיעדר פיקוח פרלמנטרי שוטף ובלחץ מתמיד של ענפי המשק, הפכו ההיתרים ממנגנון חירום לתעשייה: היתרים כלליים לענפים שלמים, היתרים מתחדשים שאיש איננו בוחן את הצדקתם המקורית, והיתרים שנולדו זמניים והזדקנו קבועים. איש איננו יודע לומר היום כמה עובדים יהודים מועסקים בשבת מכוח היתר כדין, כמה בלעדיו, וכמה בתפר שביניהם; הנתון הכללי, כחמישית מן המועסקים העובדים בשבת,[21] כולל את כולם.</w:t>
      </w:r>
    </w:p>
    <w:p>
      <w:pPr>
        <w:bidi w:val="1"/>
        <w:jc w:val="both"/>
      </w:pPr>
      <w:r>
        <w:rPr>
          <w:rtl w:val="1"/>
        </w:rPr>
        <w:t>וגם כאן, המבנה חשוב מן המספרים: מנגנון חריגים שאיננו מפוקח הוא חקיקה שקטה. כל היתר הוא מדרגה קטנה, עניינית, שאיש איננו מתקומם עליה; וסך ההיתרים, לאורך שבעים שנה, הוא שבת עבודה ישראלית שהחוק המקורי לא העלה על דעתו. ראוי לשים לב שהמנגנון הזה קדם לשיטה השיפוטית שהחוברת עוסקת בה, ופעל לצדה בסימביוזה שקטה: השחיקה המנהלית הכשירה את המציאות, והמציאות שימשה את הפסיקה כראיה לכך שהסטטוס קוו ממילא איננו קיים. מי שמבקש להשיב את השבת הציבורית איננו יכול אפוא להסתפק בזירת בתי המשפט; עליו לתבוע גם את הזירה האפורה של ההיתרים, ולהחזיר אליה את מה שנעדר ממנה מעולם: שקיפות, נימוק ופיקוח נבחר.</w:t>
      </w:r>
    </w:p>
    <w:p>
      <w:pPr>
        <w:pStyle w:val="Heading3"/>
        <w:bidi w:val="1"/>
        <w:jc w:val="center"/>
      </w:pPr>
      <w:r>
        <w:rPr>
          <w:rtl w:val="1"/>
        </w:rPr>
        <w:t>התחבורה: הפרצה העירונית</w:t>
      </w:r>
    </w:p>
    <w:p>
      <w:pPr>
        <w:bidi w:val="1"/>
        <w:jc w:val="both"/>
      </w:pPr>
      <w:r>
        <w:rPr>
          <w:rtl w:val="1"/>
        </w:rPr>
        <w:t>ואת הפרק המעשי האחרון, לפי שעה, כתבו הרשויות המקומיות עצמן. בנובמבר 2019 יצא לדרך מיזם נעים בסופ"ש: מערך הסעות ציבורי בשבתות, ביוזמת עיריות גוש דן ובמימונן, חינם אין כסף.[17] מדוע חינם? כאן הדקות המשפטית שכל הפרק מזדקק בה לנקודה אחת: איסור התחבורה הציבורית בשבת חל על תחבורה בתשלום מטעם מפעילי התחבורה המורשים. הסעה עירונית חינמית איננה, פורמלית, תחבורה ציבורית.[18] המבנה כולו בנוי על ההבחנה הזו, שהיא תאומתו של מצג האמת מפרק הכשרות: הפעולה כולה מתבצעת, רק השם החוקי שלה מוחלף. וגם כאן ראוי לשים לב לאסימטריה שכבר פגשנו: כשפורמליזם יצירתי משרת את פירוק הסטטוס קוו, הוא זוכה לסובלנות שיפוטית ולחגיגה תקשורתית; כשנציגי הציבור מנסים פורמליזם נגדי, חקיקה מבהירה, הוא מוקע כהתחכמות אנטי דמוקרטית. הפורמליזם, מסתבר, כשר או פסול לפי כיוון נסיעתו.</w:t>
      </w:r>
    </w:p>
    <w:p>
      <w:pPr>
        <w:pStyle w:val="Heading3"/>
        <w:bidi w:val="1"/>
        <w:jc w:val="center"/>
      </w:pPr>
      <w:r>
        <w:rPr>
          <w:rtl w:val="1"/>
        </w:rPr>
        <w:t>המספרים של האכיפה: קנס כמס עסקים</w:t>
      </w:r>
    </w:p>
    <w:p>
      <w:pPr>
        <w:bidi w:val="1"/>
        <w:jc w:val="both"/>
      </w:pPr>
      <w:r>
        <w:rPr>
          <w:rtl w:val="1"/>
        </w:rPr>
        <w:t>ובטרם נסכם את השיטה, ראוי לרדת אל המספרים של אי האכיפה, שכן הם מספרים את הסיפור טוב מכל תיאוריה. מחקר שערכו חוקרי המכון הישראלי לדמוקרטיה על אכיפת חוקי העזר לסגירת עסקים בימי מנוחה בעיריות הגדולות מצא כי תל אביב, העיר שבה נפתחה החזית, מובילה גם בקנסות: אלפי קנסות שנרשמו לאורך שש שנים הניבו גבייה מצטברת של כמיליון ומאתיים אלף שקלים בקירוב, כשסכום הקנס המרבי לעבירה עומד על כשבע מאות שקלים.[19] יקרא הקורא את המספרים האלה כדרך שקורא אותם מנהל רשת קמעונאית: סניף הפתוח בשבת מגלגל במחזור של שבת אחת יותר מסך כל הקנסות שישלם בשנה. הקנס איננו הרתעה; הוא אגרת פתיחה, זולה מארנונה. וכשעלה בפרשת ברמר על שולחן בית המשפט ההיגיון הזה בדיוק, שאכיפה בקנסות זעומים איננה אכיפה, הייתה התוצאה, כזכור, לא החמרת האכיפה אלא הכשרת הפתיחה. המספרים מלמדים אפוא את הכלל בצורתו הערומה: חוק שהרשות איננה רוצה באכיפתו איננו נאכף, ואי אכיפתו נעשית, בבוא היום, הנימוק לביטולו. הסטטוס קוו לא הופר ביום אחד; הוא דומם במשך שנים על ידי מי שהופקדו עליו, עד שדממתו הפכה ראיה לכך שמעולם לא היה.</w:t>
      </w:r>
    </w:p>
    <w:p>
      <w:pPr>
        <w:pStyle w:val="Heading3"/>
        <w:bidi w:val="1"/>
        <w:jc w:val="center"/>
      </w:pPr>
      <w:r>
        <w:rPr>
          <w:rtl w:val="1"/>
        </w:rPr>
        <w:t>מה אומר הציבור: השבת הישראלית שבין לבין</w:t>
      </w:r>
    </w:p>
    <w:p>
      <w:pPr>
        <w:bidi w:val="1"/>
        <w:jc w:val="both"/>
      </w:pPr>
      <w:r>
        <w:rPr>
          <w:rtl w:val="1"/>
        </w:rPr>
        <w:t>ומה חושב על כל זה הציבור שבשמו מתנהלות המערכות? סקרי העומק של השנים האחרונות מציירים תמונה עקבית ומאלפת, שאיננה דומה לתמונת הקרב המצטיירת מן הכותרות. כמחצית מן הציבור היהודי מדווח על שמירת שבת כלשהי, מקפידה או חלקית; קרוב לשליש נוסף מתאר את השבת כיום מנוחה בעל אווירה מיוחדת שראוי לשמרה; ורק מיעוט קטן רואה בה יום חול לכל דבר.[22] ובשאלת התחבורה הציבורית, הנתון המעניין מכולם: גם בין תומכי ההפעלה, הרוב מבקש הפעלה מצומצמת ושונה מימות החול, ורק מיעוט תומך בשבת שהיא יום רגיל. כלומר: העם היושב בציון איננו מבקש לא שבת של בני ברק ולא שבת של ברלין; הוא מבקש שבת ישראלית, יום שיש בו קדושה ומנוחה גם למי שאיננו שומר הלכה. את השבת הזו אי אפשר לעצב בפסיקה, שהרי היא בדיוק אותו מרקם עדין של הסכמות מקומיות שהפסיקה מפרקת; אפשר לעצב אותה רק בהידברות. וזו בדיוק הטרגדיה של הפרק הזה: הכלים שבהם מתנהלת המערכה מבטיחים שהתוצאה שרוב הציבור רוצה בה היא היחידה שלא תתקבל.</w:t>
      </w:r>
    </w:p>
    <w:p>
      <w:pPr>
        <w:pStyle w:val="Heading2"/>
        <w:bidi w:val="1"/>
        <w:jc w:val="center"/>
      </w:pPr>
      <w:r>
        <w:rPr>
          <w:rtl w:val="1"/>
        </w:rPr>
        <w:t>אנטומיה של ביסוס מדורג: פירוק אמנה בשלבים</w:t>
      </w:r>
    </w:p>
    <w:p>
      <w:pPr>
        <w:bidi w:val="1"/>
        <w:jc w:val="both"/>
      </w:pPr>
      <w:r>
        <w:rPr>
          <w:rtl w:val="1"/>
        </w:rPr>
        <w:t>מה מלמד תיק השבת על השיטה? שלושה חידושים, מעבר לכללים המוכרים.</w:t>
      </w:r>
    </w:p>
    <w:p>
      <w:pPr>
        <w:bidi w:val="1"/>
        <w:jc w:val="both"/>
      </w:pPr>
      <w:r>
        <w:rPr>
          <w:b/>
          <w:bCs w:val="1"/>
          <w:rtl w:val="1"/>
        </w:rPr>
        <w:t>החידוש הראשון: הפדרליזציה של הצביון.</w:t>
      </w:r>
      <w:r>
        <w:rPr>
          <w:rtl w:val="1"/>
        </w:rPr>
        <w:t xml:space="preserve"> בגיור ובנישואין פעלה השיטה מול הסדר ארצי אחד, ולכן נדרשה למדרגות פרשניות. בשבת היא מצאה נתיב יעיל יותר: ביזור. משעה שהוכר עקרון האוטונומיה העירונית כערך גובר על הצביון הלאומי, שוב אין צורך לנצח בזירה הארצית; די לנצח עיר אחר עיר. תל אביב פותחת מרכולים, גבעתיים מצטרפת, רמת גן שוקלת, והמפה נצבעת נקודה אחר נקודה, כשכל נקודה היא הכרעה מקומית קטנה שאיננה מצדיקה מערכה לאומית. הסטטוס קוו, שהיה אמנה בין מחנות ברמת האומה, מפורק לאלף החלטות מוניציפליות שאין דרך מעשית להיאבק בכולן. וכשתושלם המלאכה בערים הגדולות, יבוא ההיגיון השוויוני המוכר וישאל: מדוע יגרע חלקם של תושבי העיר השכנה? ההיתר המקומי של היום הוא הזכות הארצית של מחר.</w:t>
      </w:r>
    </w:p>
    <w:p>
      <w:pPr>
        <w:bidi w:val="1"/>
        <w:jc w:val="both"/>
      </w:pPr>
      <w:r>
        <w:rPr>
          <w:b/>
          <w:bCs w:val="1"/>
          <w:rtl w:val="1"/>
        </w:rPr>
        <w:t>החידוש השני: היפוך הכלל והחריג.</w:t>
      </w:r>
      <w:r>
        <w:rPr>
          <w:rtl w:val="1"/>
        </w:rPr>
        <w:t xml:space="preserve"> חוק שעות עבודה ומנוחה בנוי כדין שהשבת כללו וההיתר חריגו. שישים שנות פרקטיקה מנהלית ושיפוטית הפכו את הקערה: היתרי ההעבדה נעשו שגרה מתרחבת, האכיפה על העבדה אסורה נעשתה נדירה עד אפסית, וקנס של מאות שקלים הפך מס עסקים זעום שכל רשת קמעונאית משלמת בחיוך.[19] וכאשר ביקש הדרג הנבחר לעצור עבודות ממשלתיות בשבת, גילה שההיתר, שהיה אמור להיות חריג שבסמכות שר, נעשה חומה שאף ראש הממשלה איננו מורשה לגעת בה. כלל שחריגיו מוגנים ממנו יותר משהוא מוגן מהם איננו עוד כלל; הוא אנדרטה.</w:t>
      </w:r>
    </w:p>
    <w:p>
      <w:pPr>
        <w:bidi w:val="1"/>
        <w:jc w:val="both"/>
      </w:pPr>
      <w:r>
        <w:rPr>
          <w:b/>
          <w:bCs w:val="1"/>
          <w:rtl w:val="1"/>
        </w:rPr>
        <w:t>והחידוש השלישי, החשוב מכולם: פירוק אמנה איננו כהפרתה.</w:t>
      </w:r>
      <w:r>
        <w:rPr>
          <w:rtl w:val="1"/>
        </w:rPr>
        <w:t xml:space="preserve"> על הפרת חוזה יש תרופות; על פירוק אמנה אין. מכתב הסטטוס קוו לא היה חוק, והצדדים לו ידעו זאת; כוחו היה נעוץ באמון ההדדי שכל צד ירסן את כוחו ברגעי יתרון. השיטה שתיארנו בארבעה פרקים היא, במהותה, שימוש שיטתי ברגעי יתרון מוסדיים לשינוי מצטבר של תנאי האמנה, תוך הותרת הצד השני קשור בהתחייבויותיו שלו. הציבור הדתי והחרדי המשיך לספק את חלקו בעסקה, שותפות בממשלות, הימנעות מכפייה דתית יזומה, קבלת מרות המוסדות; והצד שכנגד, באמצעות הזרוע השיפוטית שאיננה חתומה על שום אמנה, גבה את חלקו שלו מבלי לשלם. בפרק העשירי נשוב לשאלה מה עושה דינמיקה כזו לחברה שסועה. כאן נסתפק בקביעה העובדתית: מסעיפי מכתב 1947, סעיף השבת הוא המפורק ביותר.</w:t>
      </w:r>
    </w:p>
    <w:p>
      <w:pPr>
        <w:pStyle w:val="Heading3"/>
        <w:bidi w:val="1"/>
        <w:jc w:val="center"/>
      </w:pPr>
      <w:r>
        <w:rPr>
          <w:rtl w:val="1"/>
        </w:rPr>
        <w:t>הזכות שלא נולדה: על אסימטריה חוקתית</w:t>
      </w:r>
    </w:p>
    <w:p>
      <w:pPr>
        <w:bidi w:val="1"/>
        <w:jc w:val="both"/>
      </w:pPr>
      <w:r>
        <w:rPr>
          <w:rtl w:val="1"/>
        </w:rPr>
        <w:t>ויש בתיק השבת עוד ממצא אחד, משפטי במובהק, שראוי לחלץ אותו מבין השורות: האסימטריה בהנפקת זכויות. שהרי לכאורה, שפת הזכויות החוקתית הייתה אמורה לשרת כאן את שני הצדדים במידה שווה. מצדו האחד של המתרס עומדת חירות העיסוק של המבקש לסחור בשבת, ומצדו האחר עומדות זכויות שאינן פחותות ממנה במשקלן: זכותו של העובד ליום מנוחה שבועי אמיתי, שאיננו תלוי בכוח המיקוח שלו מול מעסיקו; זכותו של בעל העסק הקטן שומר השבת לתחרות הוגנת, שאיננה קונסת אותו על אמונתו; וזכותו של ציבור שלם לצביון המרחב שבו הוא חי. לכל אחת מהזכויות הללו יש עוגן מוצק במסורת החוקתית המערבית, ובחלקן אף עוגן חקוק מפורש בדין הישראלי: יום המנוחה השבועי קבוע בחוק שעות עבודה ומנוחה כזכות מגן סוציאלית, מירושתה של תנועת העבודה.</w:t>
      </w:r>
    </w:p>
    <w:p>
      <w:pPr>
        <w:bidi w:val="1"/>
        <w:jc w:val="both"/>
      </w:pPr>
      <w:r>
        <w:rPr>
          <w:rtl w:val="1"/>
        </w:rPr>
        <w:t>והנה, מבחן התוצאה של שלושה עשורים: חירות העיסוק של המעסיק זכתה למעמד חוקתי על, בחוק יסוד ובפסיקה ענפה, והיא שהפילה את מונופול הכשרות בגיני ושחקה את אכיפת השבת בפרשת המרכולים; ואילו זכות המנוחה של העובד לא זכתה מעולם לקומה חוקתית מקבילה. איש לא פסל חוק עזר בנימוק שהוא פוגע בזכותה החוקתית של הקופאית לשבות; שום צו ביניים לא הקפיא היתר העבדה כדרך שצווי ביניים מקפיאים תקציבי ישיבות; ושום הרכב מורחב לא התכנס כדי לקבוע שקנס אפסי על העבדה אסורה מרוקן זכות יסוד מתוכנה. הזכות הייתה זמינה על המדף; היד השיפוטית פשוט לא הושטה אליה. וההסבר איננו משפטי אלא תרבותי: זכויות אינן נולדות מן הטקסט, הן נולדות מן העותר ומן האוזן הקשובה לו. מי שממפה את זהות העותרים המצליחים בתיקי השבת, רשתות קמעונאות, ארגוני חירות מן הדת, רשויות מקומיות חזקות, ימצא שהשיטה איננה מכריעה בין זכויות מתחרות; היא בוחרת אילו טענות יזכו להיקרא זכויות מלכתחילה.</w:t>
      </w:r>
    </w:p>
    <w:p>
      <w:pPr>
        <w:bidi w:val="1"/>
        <w:jc w:val="both"/>
      </w:pPr>
      <w:r>
        <w:rPr>
          <w:rtl w:val="1"/>
        </w:rPr>
        <w:t>הממצא הזה חשוב מפני שהוא משיב לטענה הנפוצה ביותר להגנת הפסיקה, הטענה שבית המשפט איננו עושה אלא יישום ניטרלי של חוקי היסוד. יישום ניטרלי היה מייצר, בתחום השבת, פסיקה דו כיוונית: לעתים מגנה על הסוחר מפני האוכף, ולעתים על העובד מפני המעסיק ועל הצביון מפני השחיקה. הפסיקה בפועל, כפי שראינו, נעה בכיוון אחד. האסימטריה הזו, יותר מכל פסק דין בודד, היא הראיה לכך שלפנינו לא הכרעה משפטית בין זכויות אלא הכרעה תרבותית על זהות, המדברת בלשון זכויות. ותנועת פועלים ותיקה, שהורישה לחוק הישראלי את אחת מזכויות המגן היפות בעולם, יכולה רק להתבונן כיצד יורשיה הרעיוניים מפרקים אותה בשם הקידמה.</w:t>
      </w:r>
    </w:p>
    <w:p>
      <w:pPr>
        <w:pStyle w:val="Heading3"/>
        <w:bidi w:val="1"/>
        <w:jc w:val="center"/>
      </w:pPr>
      <w:r>
        <w:rPr>
          <w:rtl w:val="1"/>
        </w:rPr>
        <w:t>הדרך שלא נבחרה: אמנת גביזון מדן</w:t>
      </w:r>
    </w:p>
    <w:p>
      <w:pPr>
        <w:bidi w:val="1"/>
        <w:jc w:val="both"/>
      </w:pPr>
      <w:r>
        <w:rPr>
          <w:rtl w:val="1"/>
        </w:rPr>
        <w:t>ובטרם נפנה אל קול המסורת, ראוי להזכיר שהדרך האחרת איננה השערה: היא נוסחה, שחור על גבי לבן, לפני שני עשורים. בראשית שנות האלפיים ישבו יחדיו פרופ' רות גביזון, מבכירות חוקרות המשפט הליברליות בישראל, והרב יעקב מדן, מראשי ישיבת הר עציון, וניסחו אמנה חברתית חדשה ליחסי דת ומדינה, שנודעה כאמנת גביזון מדן.[27] בפרק השבת שלה הוצע היגיון של חליפין מפורש: צמצום המסחר והתעסוקה בשבת, כדי לשמור על יום המנוחה החברתי ועל צביונו, לצד פתיחות מוגדרת בתחבורה ובתרבות, כדי לכבד את חירותו של מי שאיננו שומר הלכה. שני המנסחים ויתרו, כל אחד, על עמדת הפתיחה של מחנהו; שניהם זכו בביקורת קשה מבתיהם; והאמנה, שנדונה בכובד ראש בחוגי ההגות והמחקר, לא אומצה מעולם בידי המערכת הפוליטית.</w:t>
      </w:r>
    </w:p>
    <w:p>
      <w:pPr>
        <w:bidi w:val="1"/>
        <w:jc w:val="both"/>
      </w:pPr>
      <w:r>
        <w:rPr>
          <w:rtl w:val="1"/>
        </w:rPr>
        <w:t>מדוע לא אומצה? התשובה מוכרת לנו כבר מפרק הגיור, והיא חוזרת כאן במלוא כובדה: כי השיטה שינתה את מחירי הסירוב. המחנה החילוני ליברלי לא נזקק לאמנה, שכן המסלול השיפוטי והעירוני העניק לו את פירותיה, פתיחת המסחר והתחבורה, בלא לשלם את מחירה, צמצום המסחר וההכרה בצביון. והמחנה הדתי חשש, בצדק שהוכח, שכל ויתור שיעוגן באמנה יהפוך רצפה חדשה שהפסיקה תמשיך לחפור מתחתיה. כך מתה הפשרה הרצינית ביותר שנוסחה אי פעם בסוגיות הללו, לא מפני שהייתה גרועה, אלא מפני שאיש לא נזקק עוד לשלם עבור מה שאפשר לקחת. אמנת גביזון מדן מונחת מאז על המדף, מסמך מבריק וגלמוד, מצבה לדרך שהייתה אפשרית כל עוד לא הוכרעו הדברים בערכאות; והחוברת הזו מזכירה אותה בכל פרק כמעט, כי היא הדגם שאליו יש לחזור ביום שבו יוחזרו ההכרעות אל שולחן העם.</w:t>
      </w:r>
    </w:p>
    <w:p>
      <w:pPr>
        <w:pStyle w:val="Heading2"/>
        <w:bidi w:val="1"/>
        <w:jc w:val="center"/>
      </w:pPr>
      <w:r>
        <w:rPr>
          <w:rtl w:val="1"/>
        </w:rPr>
        <w:t>קול המסורת: יום שכולו חשבון</w:t>
      </w:r>
    </w:p>
    <w:p>
      <w:pPr>
        <w:bidi w:val="1"/>
        <w:jc w:val="both"/>
      </w:pPr>
      <w:r>
        <w:rPr>
          <w:rtl w:val="1"/>
        </w:rPr>
        <w:t>מול המהלך הזה עומדת המסורת וטוענת שלוש טענות, שהתקשורת ממעטת להשמיע אף אחת מהן.</w:t>
      </w:r>
    </w:p>
    <w:p>
      <w:pPr>
        <w:bidi w:val="1"/>
        <w:jc w:val="both"/>
      </w:pPr>
      <w:r>
        <w:rPr>
          <w:rtl w:val="1"/>
        </w:rPr>
        <w:t>הטענה הראשונה היא טענת הברית, שכבר שמענו: השבת היא האות שבין הקדוש ברוך הוא לישראל, ומדינה יהודית שמרחבה הציבורי מחלל אותה בקול פורקת את האות מעל דגלה. מועצת הרבנות הראשית מחתה בחריפות על הפגיעה בשבת הציבורית, בהדגישה כי הפגיעה בשבת היא פגיעה "בכל המורשת הרוחנית של עם ישראל".[20]</w:t>
      </w:r>
    </w:p>
    <w:p>
      <w:pPr>
        <w:bidi w:val="1"/>
        <w:jc w:val="both"/>
      </w:pPr>
      <w:r>
        <w:rPr>
          <w:rtl w:val="1"/>
        </w:rPr>
        <w:t>הטענה השנייה היא טענת העובד, והיא סוציאלית לפני שהיא דתית. יום מנוחה שאיננו מעוגן בחובה שווה לכול איננו יום מנוחה; הוא פריבילגיה של מי שידו משגת לוותר על משמרת. ברגע שהמרכול פתוח, שכנו נאלץ להיפתח; ברגע שהרשת מעסיקה בשבת, הקופאית ששבתה קודשה לה נדרשת לבחור בין פרנסתה לאמונתה. הנתונים מלמדים כי כחמישית מן המועסקים בישראל כבר עובדים בשבת,[21] והמספר מטפס עם כל חוק עזר חדש. חוק שעות עבודה ומנוחה נחקק בידי תנועת פועלים; הפרתו השיטתית נחגגת היום בשם החירות, חירותו של המעסיק, על גבו של העובד החלש. במקום שבו הייתה השבת שוויונית ביותר במתנותיה, יום שבו העשיר והעני שובתים כאחד, מציעה הקידמה שוק שבו המנוחה נמכרת למרבה במחיר.</w:t>
      </w:r>
    </w:p>
    <w:p>
      <w:pPr>
        <w:bidi w:val="1"/>
        <w:jc w:val="both"/>
      </w:pPr>
      <w:r>
        <w:rPr>
          <w:rtl w:val="1"/>
        </w:rPr>
        <w:t>והטענה השלישית היא טענת האמנה, שפרשׂנו לעיל: העם היושב בציון מעולם לא הצביע על ביטול השבת הציבורית. אדרבה, סקרי המכון הישראלי לדמוקרטיה מלמדים עקבית כי רוב גדול של הציבור היהודי שומר על השבת בדרך כלשהי או מוקיר אותה כיום בעל אווירה מיוחדת, וכי רק מיעוט קטן רואה בה יום חופש רגיל; ואף בסוגיית התחבורה, הרוב איננו תומך בהפעלה רגילה כבימות חול אלא לכל היותר בהסדרים מצומצמים.[22] העמדה הציבורית המורכבת הזו, שבת ישראלית ייחודית, לא הלכתית לגמרי ולא מחוללת לגמרי, יכולה הייתה להיות מוכרעת בדרך היחידה הראויה לה: הידברות פוליטית והסדרה בהסכמה, כפי שהציעו יוזמות דוגמת אמנת גביזון מדן שביקשו לעדכן את הסטטוס קוו בהסכמה רחבה. במקום זאת הוכרעה בערכאות ובחוקי עזר, בדרך שכל צד בה מפסיד: השומרים איבדו את השבת הציבורית, והמחללים איבדו את ההסכמה.</w:t>
      </w:r>
    </w:p>
    <w:p>
      <w:pPr>
        <w:pStyle w:val="Heading2"/>
        <w:bidi w:val="1"/>
        <w:jc w:val="center"/>
      </w:pPr>
      <w:r>
        <w:rPr>
          <w:rtl w:val="1"/>
        </w:rPr>
        <w:t>המערכה התקשורתית: המנוחה כמוצר צריכה</w:t>
      </w:r>
    </w:p>
    <w:p>
      <w:pPr>
        <w:bidi w:val="1"/>
        <w:jc w:val="both"/>
      </w:pPr>
      <w:r>
        <w:rPr>
          <w:rtl w:val="1"/>
        </w:rPr>
        <w:t>דפוס הסיקור בפרשות השבת חוזר על יסודות שכבר הכרנו, בתוספת גוון משלו. ביום פסיקת המרכולים בישרו הכותרות המרכזיות בלשון ההיתר: "בג"ץ אישר פתיחת מרכולים בתל אביב בשבת" (N12), "בג"ץ הכריע: תותר פתיחת מרכולים ומרכזי בילוי בשבת" (גלובס).[23] אישר, הכריע, תותר: לשון של שחרור, כאילו הוסר מחסום מדרכו הטבעית של הציבור. העיתונות הכלכלית סיקרה את השבת, כדרך שסיקרה את הכשרות, כסוגיה צרכנית: היצע, ביקוש, מחזורי מכירות. ובהשקת תחבורת השבת הגדילה N12 לעשות כשהכתירה בציטוט המארגנים: "הצלחנו לשנות מה ששבעים שנה לא הצליחו".[24] קול הפעילים הפך כותרת; שבעים שנות אמנה הפכו, בדקדוק הכותרת, שבעים שנות כישלון שסוף סוף תוקן.</w:t>
      </w:r>
    </w:p>
    <w:p>
      <w:pPr>
        <w:bidi w:val="1"/>
        <w:jc w:val="both"/>
      </w:pPr>
      <w:r>
        <w:rPr>
          <w:rtl w:val="1"/>
        </w:rPr>
        <w:t>מנגד, בעיתונות החרדית, אבל: "בג"ץ נגד שבת קודש: המרכולים בתל אביב יישארו פתוחים".[25] ובתווך, והוא הגוון המיוחד לפרשה זו, העיתונות הציונית דתית שהפנתה את חציה דווקא פנימה: מקור ראשון פרסם "חוק המרכולים: הטעות של ראשי הבית היהודי", וסרוגים "חוק המרכולים: זאת לא הדרך",[26] ביקורת של המחנה על שתדלנות חקיקתית שנתפסה ככפייה עקרה. הוויכוח הפנימי הזה לגיטימי וחשוב, אך שימו לב לתפקידו במארג הכולל: בשעה שהשיטה מתקדמת בחזית אחת מאוחדת, שיפוטית, עירונית ותקשורתית, עסוק המחנה השומר בהתלבטות אם ראוי בכלל להשיב מלחמה, וכל תשובה שלו, אם חקיקה ואם שתיקה, מסוקרת כהפסד: החקיקה ככפייה, והשתיקה ככניעה. גם זה חלק מן המנגנון: יריב שמפסיד בכל מהלך שיבחר, מפסיק לבחור.</w:t>
      </w:r>
    </w:p>
    <w:p>
      <w:pPr>
        <w:pStyle w:val="Heading2"/>
        <w:bidi w:val="1"/>
        <w:jc w:val="center"/>
      </w:pPr>
      <w:r>
        <w:rPr>
          <w:rtl w:val="1"/>
        </w:rPr>
        <w:t>הכרעת הפרק: האות שעל הדגל</w:t>
      </w:r>
    </w:p>
    <w:p>
      <w:pPr>
        <w:bidi w:val="1"/>
        <w:jc w:val="both"/>
      </w:pPr>
      <w:r>
        <w:rPr>
          <w:rtl w:val="1"/>
        </w:rPr>
        <w:t>השבת היא המקרה הבוחן הטהור ביותר של החוברת הזו, דווקא מפני שאין בה כמעט הלכה שבמחלוקת ואין בה רבנות ומונופול: יש בה אמנה לאומית אחת, ברורה, כתובה וחתומה, ושישים שנות פירוק שיטתי שלה. מן הקולנוע שהוגדר תרבות, דרך המכולת שהפכה אוטונומיה עירונית, ועד הרכבת שחילול השבת שלה זכה להגנת צו שיפוטי מפני ראש הממשלה, נפרשׂת תמונה אחת עקבית: ההסדר הלאומי נסוג, ההסדר המקומי מתקדם, וההכרעה האמיתית איננה מתקבלת בשום מקום שבו נשמע קולו של הציבור. איש איננו יכול להצביע על היום שבו החליטה מדינת ישראל שהשבת איננה עוד יום המנוחה הציבורי שלה, כי יום כזה לא היה. היו אלף ימים קטנים, שכל אחד מהם היה קטן מכדי מאבק.</w:t>
      </w:r>
    </w:p>
    <w:p>
      <w:pPr>
        <w:bidi w:val="1"/>
        <w:jc w:val="both"/>
      </w:pPr>
      <w:r>
        <w:rPr>
          <w:rtl w:val="1"/>
        </w:rPr>
        <w:t>ובכל זאת, דווקא כאן, גם שביב של נחמה מלמדת: השבת הישראלית מתעקשת לחיות. הרחובות שקטים יותר, המשפחות מתכנסות, ואפילו חילוני גמור החוגג את חירותו במרכול הפתוח יודה שהוא מבקש שיישאר משהו מן השקט הזה. אחד העם צדק פעמיים: השבת שמרה אותם גם כשלא שמרו אותה. על הקרקע הזו, של געגוע ישראלי משותף, אפשר היה לבנות מחדש הסכמה, אילו רק הוחזרה ההכרעה מן הערכאות אל העם. ובינתיים ממשיכה השיטה אל היעד הבא שלה, אינטימי ושקט הרבה יותר מכיכר העיר: המקווה. שם, בפרק הבא, נפגוש אותה בזירה שבה אפילו טבילת גר טעונה, מסתבר, אישור של בית המשפט העליון.</w:t>
      </w:r>
    </w:p>
    <w:p>
      <w:pPr>
        <w:bidi w:val="1"/>
        <w:jc w:val="both"/>
      </w:pPr>
      <w:r>
        <w:rPr>
          <w:sz w:val="18"/>
          <w:szCs w:val="18"/>
          <w:rtl w:val="1"/>
        </w:rPr>
        <w:t>[1] דנג"ץ 3660/17 התאחדות הסוחרים והעצמאים הכללית נ' שר הפנים (26.10.2017): https://supremedecisions.court.gov.il/Home/Download?path=HebrewVerdicts/17/600/036/c20&amp;fileName=17036600.c20&amp;type=2 ; תקציר רשמי: https://www.gov.il/he/pages/spokman_massagenaor_26_10_20172</w:t>
      </w:r>
    </w:p>
    <w:p>
      <w:pPr>
        <w:bidi w:val="1"/>
        <w:jc w:val="both"/>
      </w:pPr>
      <w:r>
        <w:rPr>
          <w:sz w:val="18"/>
          <w:szCs w:val="18"/>
          <w:rtl w:val="1"/>
        </w:rPr>
        <w:t>[2] גלובס: https://www.globes.co.il/news/article.aspx?did=1001185422</w:t>
      </w:r>
    </w:p>
    <w:p>
      <w:pPr>
        <w:bidi w:val="1"/>
        <w:jc w:val="both"/>
      </w:pPr>
      <w:r>
        <w:rPr>
          <w:sz w:val="18"/>
          <w:szCs w:val="18"/>
          <w:rtl w:val="1"/>
        </w:rPr>
        <w:t>[3] כיכר השבת: https://www.kikar.co.il/law-and-order/254014</w:t>
      </w:r>
    </w:p>
    <w:p>
      <w:pPr>
        <w:bidi w:val="1"/>
        <w:jc w:val="both"/>
      </w:pPr>
      <w:r>
        <w:rPr>
          <w:sz w:val="18"/>
          <w:szCs w:val="18"/>
          <w:rtl w:val="1"/>
        </w:rPr>
        <w:t>[4] שמות לא, יג-יז: https://he.wikisource.org/wiki/שמות_לא_כתיב</w:t>
      </w:r>
    </w:p>
    <w:p>
      <w:pPr>
        <w:bidi w:val="1"/>
        <w:jc w:val="both"/>
      </w:pPr>
      <w:r>
        <w:rPr>
          <w:sz w:val="18"/>
          <w:szCs w:val="18"/>
          <w:rtl w:val="1"/>
        </w:rPr>
        <w:t>[5] אחד העם, "שבת וציונות", השילוח, תרנ"ח 1898: https://benyehuda.org/read/2786</w:t>
      </w:r>
    </w:p>
    <w:p>
      <w:pPr>
        <w:bidi w:val="1"/>
        <w:jc w:val="both"/>
      </w:pPr>
      <w:r>
        <w:rPr>
          <w:sz w:val="18"/>
          <w:szCs w:val="18"/>
          <w:rtl w:val="1"/>
        </w:rPr>
        <w:t>[6] על עמדת הראי"ה קוק בעניין השבת הציבורית ראו: https://ravsherki.org/index.php/2013-02-14-19-22-40/7815-2020-01-30-21-50-38 ; ישיבת הר ברכה: https://yhb.org.il/shiurim/b-orot-04-01-43/</w:t>
      </w:r>
    </w:p>
    <w:p>
      <w:pPr>
        <w:bidi w:val="1"/>
        <w:jc w:val="both"/>
      </w:pPr>
      <w:r>
        <w:rPr>
          <w:sz w:val="18"/>
          <w:szCs w:val="18"/>
          <w:rtl w:val="1"/>
        </w:rPr>
        <w:t>[7] מכתב הסטטוס קוו, 19.6.1947: הארכיון הציוני: http://www.zionistarchives.org.il/AttheCZA/Pages/מסמך-הסטטוס-קוו.aspx ; המכון הישראלי לדמוקרטיה: https://www.idi.org.il/articles/12264</w:t>
      </w:r>
    </w:p>
    <w:p>
      <w:pPr>
        <w:bidi w:val="1"/>
        <w:jc w:val="both"/>
      </w:pPr>
      <w:r>
        <w:rPr>
          <w:sz w:val="18"/>
          <w:szCs w:val="18"/>
          <w:rtl w:val="1"/>
        </w:rPr>
        <w:t>[8] חוק שעות עבודה ומנוחה, תשי"א-1951, סעיף 12 (סמכות השר להתיר העבדה בשעות המנוחה): https://www.nevo.co.il/law_html/law00/5174.htm</w:t>
      </w:r>
    </w:p>
    <w:p>
      <w:pPr>
        <w:bidi w:val="1"/>
        <w:jc w:val="both"/>
      </w:pPr>
      <w:r>
        <w:rPr>
          <w:sz w:val="18"/>
          <w:szCs w:val="18"/>
          <w:rtl w:val="1"/>
        </w:rPr>
        <w:t>[9] חוק לתיקון פקודת העיריות (מס' 40), התשנ"א-1990 ("חוק ההסמכה"), סעיף 249(21): https://he.wikipedia.org/wiki/חוק_ההסמכה_(שבת)</w:t>
      </w:r>
    </w:p>
    <w:p>
      <w:pPr>
        <w:bidi w:val="1"/>
        <w:jc w:val="both"/>
      </w:pPr>
      <w:r>
        <w:rPr>
          <w:sz w:val="18"/>
          <w:szCs w:val="18"/>
          <w:rtl w:val="1"/>
        </w:rPr>
        <w:t>[10] בג"ץ 5073/91 תיאטראות ישראל בע"מ נ' עיריית נתניה: https://www.lib.cet.ac.il/pages/item.asp?item=18553</w:t>
      </w:r>
    </w:p>
    <w:p>
      <w:pPr>
        <w:bidi w:val="1"/>
        <w:jc w:val="both"/>
      </w:pPr>
      <w:r>
        <w:rPr>
          <w:sz w:val="18"/>
          <w:szCs w:val="18"/>
          <w:rtl w:val="1"/>
        </w:rPr>
        <w:t>[11] עע"ם 2469/12 ברמר נ' עיריית תל אביב יפו (2013): https://www.idi.org.il/articles/8001</w:t>
      </w:r>
    </w:p>
    <w:p>
      <w:pPr>
        <w:bidi w:val="1"/>
        <w:jc w:val="both"/>
      </w:pPr>
      <w:r>
        <w:rPr>
          <w:sz w:val="18"/>
          <w:szCs w:val="18"/>
          <w:rtl w:val="1"/>
        </w:rPr>
        <w:t>[12] דנג"ץ 3660/17, לעיל הערה 1.</w:t>
      </w:r>
    </w:p>
    <w:p>
      <w:pPr>
        <w:bidi w:val="1"/>
        <w:jc w:val="both"/>
      </w:pPr>
      <w:r>
        <w:rPr>
          <w:sz w:val="18"/>
          <w:szCs w:val="18"/>
          <w:rtl w:val="1"/>
        </w:rPr>
        <w:t>[13] חוק לתיקון דיני הרשויות המקומיות (חוקי עזר בעניין פתיחתם וסגירתם של עסקים בימי מנוחה), התשע"ח-2018 ("חוק המרכולים"), אושר 9.1.2018 ברוב 58 מול 57: https://www.ynet.co.il/articles/0,7340,L-5068293,00.html</w:t>
      </w:r>
    </w:p>
    <w:p>
      <w:pPr>
        <w:bidi w:val="1"/>
        <w:jc w:val="both"/>
      </w:pPr>
      <w:r>
        <w:rPr>
          <w:sz w:val="18"/>
          <w:szCs w:val="18"/>
          <w:rtl w:val="1"/>
        </w:rPr>
        <w:t>[14] ynet, "חוק המרכולים: הממשלה עקפה את בג"ץ בסיבוב": https://www.ynet.co.il/articles/0,7340,L-5458823,00.html ; כלכליסט: https://www.calcalist.co.il/local/articles/0,7340,L-3738796,00.html</w:t>
      </w:r>
    </w:p>
    <w:p>
      <w:pPr>
        <w:bidi w:val="1"/>
        <w:jc w:val="both"/>
      </w:pPr>
      <w:r>
        <w:rPr>
          <w:sz w:val="18"/>
          <w:szCs w:val="18"/>
          <w:rtl w:val="1"/>
        </w:rPr>
        <w:t>[15] דה מרקר, "בג"ץ אוסר על נתניהו לעצור את עבודות הרכבת בשבת" (ספטמבר 2016): https://www.themarker.com/dynamo/2016-09-06/ty-article/0000017f-dc21-d3a5-af7f-feafaf1a0000 ; וואלה: https://news.walla.co.il/item/2994863</w:t>
      </w:r>
    </w:p>
    <w:p>
      <w:pPr>
        <w:bidi w:val="1"/>
        <w:jc w:val="both"/>
      </w:pPr>
      <w:r>
        <w:rPr>
          <w:sz w:val="18"/>
          <w:szCs w:val="18"/>
          <w:rtl w:val="1"/>
        </w:rPr>
        <w:t>[16] ynet, "ליצמן התפטר: הפכו את השבת ליום השיפוץ הלאומי" (26.11.2017): https://www.ynet.co.il/articles/0,7340,L-5047934,00.html ; הארץ: https://www.haaretz.co.il/news/politi/2017-11-26/ty-article/0000017f-f7f1-d318-afff-f7f38ae60000</w:t>
      </w:r>
    </w:p>
    <w:p>
      <w:pPr>
        <w:bidi w:val="1"/>
        <w:jc w:val="both"/>
      </w:pPr>
      <w:r>
        <w:rPr>
          <w:sz w:val="18"/>
          <w:szCs w:val="18"/>
          <w:rtl w:val="1"/>
        </w:rPr>
        <w:t>[17] גלובס, "נעים בסופ"ש: מערך ההסעים של מטרופולין גוש דן יוצא לדרך" (22.11.2019): https://www.globes.co.il/news/article.aspx?did=1001307919</w:t>
      </w:r>
    </w:p>
    <w:p>
      <w:pPr>
        <w:bidi w:val="1"/>
        <w:jc w:val="both"/>
      </w:pPr>
      <w:r>
        <w:rPr>
          <w:sz w:val="18"/>
          <w:szCs w:val="18"/>
          <w:rtl w:val="1"/>
        </w:rPr>
        <w:t>[18] על המסגרת המשפטית של המיזם: https://he.wikipedia.org/wiki/נעים_בסופ"ש</w:t>
      </w:r>
    </w:p>
    <w:p>
      <w:pPr>
        <w:bidi w:val="1"/>
        <w:jc w:val="both"/>
      </w:pPr>
      <w:r>
        <w:rPr>
          <w:sz w:val="18"/>
          <w:szCs w:val="18"/>
          <w:rtl w:val="1"/>
        </w:rPr>
        <w:t>[19] אריאל פינקלשטיין ואילה גולדברג, "אכיפת חוקי העזר העירוניים לסגירת עסקים בימי מנוחה בעיריות הגדולות בישראל", המכון הישראלי לדמוקרטיה: https://www.idi.org.il/articles/50324 ; כלכליסט: https://www.calcalist.co.il/local_news/article/bkbfmxpep</w:t>
      </w:r>
    </w:p>
    <w:p>
      <w:pPr>
        <w:bidi w:val="1"/>
        <w:jc w:val="both"/>
      </w:pPr>
      <w:r>
        <w:rPr>
          <w:sz w:val="18"/>
          <w:szCs w:val="18"/>
          <w:rtl w:val="1"/>
        </w:rPr>
        <w:t>[20] ערוץ 7, "זלזול חמור בשבת: הרבנות הראשית במחאה חריפה נגד בג"ץ": https://www.inn.co.il/news/694322</w:t>
      </w:r>
    </w:p>
    <w:p>
      <w:pPr>
        <w:bidi w:val="1"/>
        <w:jc w:val="both"/>
      </w:pPr>
      <w:r>
        <w:rPr>
          <w:sz w:val="18"/>
          <w:szCs w:val="18"/>
          <w:rtl w:val="1"/>
        </w:rPr>
        <w:t>[21] מעריב, "דוח המכון הישראלי לדמוקרטיה: כמה אחוז היהודים שעובדים בשבת?": https://www.maariv.co.il/news/israel/Article-995638</w:t>
      </w:r>
    </w:p>
    <w:p>
      <w:pPr>
        <w:bidi w:val="1"/>
        <w:jc w:val="both"/>
      </w:pPr>
      <w:r>
        <w:rPr>
          <w:sz w:val="18"/>
          <w:szCs w:val="18"/>
          <w:rtl w:val="1"/>
        </w:rPr>
        <w:t>[22] המכון הישראלי לדמוקרטיה, מדדי דת ומדינה: https://www.idi.org.il/articles/9930 ; ynet: https://www.ynet.co.il/articles/0,7340,L-5018138,00.html</w:t>
      </w:r>
    </w:p>
    <w:p>
      <w:pPr>
        <w:bidi w:val="1"/>
        <w:jc w:val="both"/>
      </w:pPr>
      <w:r>
        <w:rPr>
          <w:sz w:val="18"/>
          <w:szCs w:val="18"/>
          <w:rtl w:val="1"/>
        </w:rPr>
        <w:t>[23] N12: https://www.mako.co.il/news-law/legal-q4_2017/Article-169747d53775f51004.htm ; גלובס, לעיל הערה 2.</w:t>
      </w:r>
    </w:p>
    <w:p>
      <w:pPr>
        <w:bidi w:val="1"/>
        <w:jc w:val="both"/>
      </w:pPr>
      <w:r>
        <w:rPr>
          <w:sz w:val="18"/>
          <w:szCs w:val="18"/>
          <w:rtl w:val="1"/>
        </w:rPr>
        <w:t>[24] N12, "הצלחנו לשנות מה ש-70 שנה לא הצליחו": https://www.mako.co.il/news-israel/2019_q4/Article-9e2884fd3079e61027.htm</w:t>
      </w:r>
    </w:p>
    <w:p>
      <w:pPr>
        <w:bidi w:val="1"/>
        <w:jc w:val="both"/>
      </w:pPr>
      <w:r>
        <w:rPr>
          <w:sz w:val="18"/>
          <w:szCs w:val="18"/>
          <w:rtl w:val="1"/>
        </w:rPr>
        <w:t>[25] כיכר השבת, לעיל הערה 3.</w:t>
      </w:r>
    </w:p>
    <w:p>
      <w:pPr>
        <w:bidi w:val="1"/>
        <w:jc w:val="both"/>
      </w:pPr>
      <w:r>
        <w:rPr>
          <w:sz w:val="18"/>
          <w:szCs w:val="18"/>
          <w:rtl w:val="1"/>
        </w:rPr>
        <w:t>[26] מקור ראשון: https://www.makorrishon.co.il/opinion/10883/ ; סרוגים: https://www.srugim.co.il/232776</w:t>
      </w:r>
    </w:p>
    <w:p>
      <w:pPr>
        <w:bidi w:val="1"/>
        <w:jc w:val="both"/>
      </w:pPr>
      <w:r>
        <w:rPr>
          <w:sz w:val="18"/>
          <w:szCs w:val="18"/>
          <w:rtl w:val="1"/>
        </w:rPr>
        <w:t>[27] אמנת גביזון מדן, "מסד לאמנה חברתית חדשה בין שומרי מצוות וחופשיים בישראל" (המכון הישראלי לדמוקרטיה וקרן אבי חי, ראשית שנות האלפיים); פרטי פרק השבת מובאים על פי עיקרי האמנה כפי שפורסמו.</w:t>
      </w:r>
    </w:p>
    <w:p>
      <w:pPr>
        <w:bidi w:val="1"/>
        <w:jc w:val="both"/>
      </w:pPr>
      <w:r>
        <w:rPr>
          <w:rtl w:val="1"/>
        </w:rPr>
        <w:t>הערת תיעוד לפרק: כלל הציטוטים, הכותרות והנתונים אומתו בהצלבת חיפושים בתאריך 13.7.2026; אימות ורבטים סופי יבוצע במעבר הביקורת על פי מקורות-פרק-04.md. עדכון 21.7.2026 (מעבר אימות ורבטים): המעבר בוצע לפי אימות/רשימת-מעבר-אימות.md. משפט אחד העם ("יותר משישראל שמרו את השבת, שמרה השבת אותם") אומת ורבטים; שני פריטים תוקנו (לשון סעיף 12 לחוק שעות עבודה ומנוחה: "הגנת המדינה, ביטחון הגוף והרכוש או פגיעה רבה בכלכלה"; נתוני אכיפת חוקי העזר: גבייה מצטברת של כ-1.2 מיליון ש"ח וקנס מרבי של כ-700 ש"ח). פריט אחד הושמט בהוראת המחבר (21.7.2026): משפט שייחס לראשל"צ הרב יצחק יוסף אמירה שלא נמצא לה מקור ורבטים (המקור המצוטט עסק ברב אחר ובהקשר הפוך) הוסר מן הגוף; הערת השוליים שלו נמחקה והערות השוליים שאחריה מוספרו מחדש (מה שהיו 22–28 הן כעת 21–27). פירוט בדוח אימות/דוח-מעבר-אימות.md.</w:t>
      </w:r>
    </w:p>
    <w:p>
      <w:r>
        <w:br w:type="page"/>
      </w:r>
    </w:p>
    <w:p>
      <w:pPr>
        <w:pStyle w:val="Heading1"/>
        <w:bidi w:val="1"/>
        <w:jc w:val="center"/>
      </w:pPr>
      <w:r>
        <w:rPr>
          <w:rtl w:val="1"/>
        </w:rPr>
        <w:t>פרק חמישי: המים הפרטיים ביותר: המקווה, הבלנית והעותרים</w:t>
      </w:r>
    </w:p>
    <w:p>
      <w:pPr>
        <w:pStyle w:val="Heading2"/>
        <w:bidi w:val="1"/>
        <w:jc w:val="center"/>
      </w:pPr>
      <w:r>
        <w:rPr>
          <w:rtl w:val="1"/>
        </w:rPr>
        <w:t>טבילה בצו שיפוטי</w:t>
      </w:r>
    </w:p>
    <w:p>
      <w:pPr>
        <w:bidi w:val="1"/>
        <w:jc w:val="both"/>
      </w:pPr>
      <w:r>
        <w:rPr>
          <w:rtl w:val="1"/>
        </w:rPr>
        <w:t>באחד עשר בפברואר 2016 קבע בית המשפט העליון, בשבתו כבית משפט לערעורים בעניינים מינהליים, כי המועצה הדתית בבאר שבע חייבת לאפשר לתנועה המסורתית ולתנועה הרפורמית לערוך טקסי גיור, על טבילתם, במקוואות הציבוריים שבתחומה, לרבות נוכחות בית דין מטעמן בשעת הטבילה.[1] עע"ם 5875/10, כך שמו היבש של ההליך, הפך את המקווה הציבורי, המקום האינטימי והצנוע ביותר בעולמה של יהדות ההלכה, לזירת ההתמודדות החדשה של השיטה. בית המשפט המחוזי בבאר שבע קבע קודם לכן כי לא נפל פגם בהחלטת המועצה הדתית, שמקוואותיה נבנו, תוקצבו ומופעלים כמתקנים הלכתיים לכל דבר; בית המשפט העליון הפך את הקערה: המקווה הוא מתקן ציבורי, הציבור מממנו, ומשכך אין להפלות בין טובליו.</w:t>
      </w:r>
    </w:p>
    <w:p>
      <w:pPr>
        <w:bidi w:val="1"/>
        <w:jc w:val="both"/>
      </w:pPr>
      <w:r>
        <w:rPr>
          <w:rtl w:val="1"/>
        </w:rPr>
        <w:t>הנימוק מוכר לנו היטב מארבעת הפרקים הקודמים, והפרק הזה קצר מקודמיו לא מפני שהוא חשוב פחות, אלא מפני שהשיטה כבר איננה זקוקה בו לחידושים: כל הכלים שפגשנו מופעלים כאן בזעיר אנפין, על טהרת השגרה. אבל דווקא בכך חשיבותו. פרשת המקוואות מלמדת שהשיטה הגיעה לשלב שבו איננה בוחרת עוד יעדים אסטרטגיים; היא זורמת, ככוח טבע, אל כל חלל שההלכה ממלאת. ואם המקווה, שאין בו לא מסחר ולא פרהסיה, לא כיכר עיר ולא תעודת מדינה, רק אשה אחת, מים חיים ומצווה שבינה לבין קונה, אם גם הוא זירה, הרי שאין עוד תחום מחוץ לתחום. ועוד ייחוד לפרק הזה: דרכו נכיר מקרוב את אחד השחקנים המרכזיים והמתוחכמים של הזירה כולה, ארגון עיתים, שגלגוליו הם שיעור מאלף בדרכי פעולתה של המערכה המשפטית על שירותי הדת.</w:t>
      </w:r>
    </w:p>
    <w:p>
      <w:pPr>
        <w:pStyle w:val="Heading2"/>
        <w:bidi w:val="1"/>
        <w:jc w:val="center"/>
      </w:pPr>
      <w:r>
        <w:rPr>
          <w:rtl w:val="1"/>
        </w:rPr>
        <w:t>העוגן: מים שאין צנועים מהם</w:t>
      </w:r>
    </w:p>
    <w:p>
      <w:pPr>
        <w:bidi w:val="1"/>
        <w:jc w:val="both"/>
      </w:pPr>
      <w:r>
        <w:rPr>
          <w:rtl w:val="1"/>
        </w:rPr>
        <w:t>טהרת המשפחה היא מיסודות הבית היהודי מאז ומעולם. מקורה בתורה, בדיני הטהרה שבספר ויקרא,[2] ומסכת שלמה בתלמוד, מסכת נידה, מוקדשת לפרטיה. המקווה איננו מתקן רחצה ואיננו שירות עירוני: הוא תשמיש קדושה קהילתי, שההלכה קובעת את כשרותו במידותיו, במימיו ובאופן בנייתו, והצניעות היא נשמת אפו. הטבילה נעשית בצנעה גמורה, והבלנית, שהתקשורת אוהבת לצייר כפקידת פיקוח, היא במקורה שומרת ההלכה והצניעות כאחד: עדה לכך שהטבילה עלתה יפה, ומגינה על הטובלת בשעתה החשופה ביותר.</w:t>
      </w:r>
    </w:p>
    <w:p>
      <w:pPr>
        <w:bidi w:val="1"/>
        <w:jc w:val="both"/>
      </w:pPr>
      <w:r>
        <w:rPr>
          <w:rtl w:val="1"/>
        </w:rPr>
        <w:t>גם טבילת הגר, העומדת במוקד הפרשה, איננה טקס סמלי: היא חלק ממעשה הגיור עצמו, מן הרגע המכונן שבו נכנס אדם לברית, והיא טעונה בית דין. הסוגיה ביבמות מלמדת ששלושה נוכחים בטבילת גר, ובאשה, מפני הצניעות, האשה מטבילה את האשה והדיינים עומדים מבחוץ;[3] והשולחן ערוך פוסק את סדר הדברים להלכה בהלכות גרים.[4] כלומר: המקווה שבו נערך גיור איננו אכסניה מקרית לטקס; הוא בית דין לשעה. ומדינת ישראל, שהקימה מאות מקוואות ציבוריים בכל רחבי הארץ, כאלף ומעלה על פי הספירות המאוחרות,[5] הקימה אותם ככלים הלכתיים: בכספי ציבור, אך על פי דין תורה, כחלק משירותי הדת שהמדינה מספקת לאזרחיה היהודים מכוח הסטטוס קוו.</w:t>
      </w:r>
    </w:p>
    <w:p>
      <w:pPr>
        <w:bidi w:val="1"/>
        <w:jc w:val="both"/>
      </w:pPr>
      <w:r>
        <w:rPr>
          <w:rtl w:val="1"/>
        </w:rPr>
        <w:t>וכאן בדיוק נטוע המוקש המושגי שהשיטה יודעת לנצל טוב מכול: הציבורי וההלכתי כרוכים זה בזה מלידה. המקווה ציבורי במימונו והלכתי במהותו, כמו הרבנות, כמו בתי הדין, כמו הכשרות. כל עוד שני היסודות חיים בשלום, ההסדר יציב. אך ברגע שמפרידים אותם בסכין אנליטית, ושואלים את שאלת השוויון על היסוד הציבורי בלבד, במנותק מן המהות ההלכתית שלשמה הוקם המתקן, התוצאה ידועה מראש: הציבורי גובר, ההלכתי נדחק, והמתקן שהוקם לשרת את ההלכה מגויס לשרת את מתחריה.</w:t>
      </w:r>
    </w:p>
    <w:p>
      <w:pPr>
        <w:pStyle w:val="Heading2"/>
        <w:bidi w:val="1"/>
        <w:jc w:val="center"/>
      </w:pPr>
      <w:r>
        <w:rPr>
          <w:rtl w:val="1"/>
        </w:rPr>
        <w:t>ציר הכרסום: שלוש טבילות</w:t>
      </w:r>
    </w:p>
    <w:p>
      <w:pPr>
        <w:pStyle w:val="Heading3"/>
        <w:bidi w:val="1"/>
        <w:jc w:val="center"/>
      </w:pPr>
      <w:r>
        <w:rPr>
          <w:rtl w:val="1"/>
        </w:rPr>
        <w:t>הטבילה הראשונה: הגיור הפרטי נכנס למקווה הציבורי</w:t>
      </w:r>
    </w:p>
    <w:p>
      <w:pPr>
        <w:bidi w:val="1"/>
        <w:jc w:val="both"/>
      </w:pPr>
      <w:r>
        <w:rPr>
          <w:rtl w:val="1"/>
        </w:rPr>
        <w:t>פסק הדין של 2016 עשה במקווה את מה שעשתה רגצ'ובה באותה שנה ממש בגיור, ופסיקת המרכולים שנה אחריה בשבת: הוא נטל מוסד שהוקם לתכלית הלכתית מוגדרת והכפיף אותו להיגיון שוויוני חיצוני. שימו לב לעיתוי, שאיננו מקרי אלא מבני: באמצע העשור הקודם הבשילו בעת ובעונה אחת שלוש מערכות שהחלו שנים קודם לכן, והשיטה קצרה בשלוש זירות במקביל. בית המשפט נזהר, כדרכו, מהכרעה במעמד הגיור עצמו: הוא איננו קובע, חלילה, שהגיור הרפורמי תקף; הוא קובע רק שאת המקווה הציבורי אין לסגור בפניו.[1] הקורא שליווה אותנו יודע לתרגם: ההכרה במעשה תבוא במדרגה הבאה (והיא אכן באה, חמש שנים אחר כך, בפסיקת חוק השבות שראינו בפרק הראשון); המדרגה הנוכחית מסתפקת בהקניית התשתית הפיזית והסמלית. גיור רפורמי הנערך במקווה של המועצה הדתית, בחסות צו שיפוטי, כבר איננו אירוע פרטי בשולי המחנה: הוא מעשה שהמדינה מארחת.</w:t>
      </w:r>
    </w:p>
    <w:p>
      <w:pPr>
        <w:pStyle w:val="Heading3"/>
        <w:bidi w:val="1"/>
        <w:jc w:val="center"/>
      </w:pPr>
      <w:r>
        <w:rPr>
          <w:rtl w:val="1"/>
        </w:rPr>
        <w:t>התגובה: חוק המקוואות והפשרה שנשכחה</w:t>
      </w:r>
    </w:p>
    <w:p>
      <w:pPr>
        <w:bidi w:val="1"/>
        <w:jc w:val="both"/>
      </w:pPr>
      <w:r>
        <w:rPr>
          <w:rtl w:val="1"/>
        </w:rPr>
        <w:t>הפעם, שלא כברוב תחנות החוברת, המערכת הפוליטית הגיבה מהר. ח"כ משה גפני יזם את חוק שירותי הדת היהודיים (תיקון מס' 21), התשע"ו-2016, שכונה בציבור חוק המקוואות, ונועד לעגן בחקיקה את סמכות המועצות הדתיות לקיים את המקוואות על פי ההלכה בלבד.[6] החוק עורר סערה: התנועה הרפורמית הכריזה עליו "עוד מדרגה בדרך למדינת הלכה",[7] וההליך הסתיים בפשרה מעניינת שראוי לזכרה: דחיית יישום שאפשרה הקמת מקוואות ייעודיים לתנועות הלא אורתודוקסיות במימון הסוכנות היהודית.[8]</w:t>
      </w:r>
    </w:p>
    <w:p>
      <w:pPr>
        <w:bidi w:val="1"/>
        <w:jc w:val="both"/>
      </w:pPr>
      <w:r>
        <w:rPr>
          <w:rtl w:val="1"/>
        </w:rPr>
        <w:t>הפשרה הזו היא אחת הפינות המאלפות של החוברת כולה, דווקא מפני שאיש איננו זוכר אותה. הנה הוכחה שההסדר האפשרי קיים: רצה הציבור הרפורמי מקוואות לטקסיו, יוקמו לו מקוואות משלו, בכבוד ובמימון הוגן, בלא לגייס את מקוואות ההלכה נגד ייעודם. זהו בדיוק המתווה שהיגיון של הידברות היה מציע מראשית: הפרדה מכבדת במקום הכפפה כופה. אלא שהמתווה הזה הושג רק לאחר הפסיקה, כמוצא של בדיעבד, ולא לפניה, כהסכמה של לכתחילה. וההבדל מהותי: בהסכמה של לכתחילה, שני הצדדים בעלי בית; במוצא של בדיעבד, צד אחד מנצח וצד אחד ממותן. השיטה מעדיפה תמיד את הדרך השנייה, שכן היא זו שמותירה את התקדים על כנו ואת הדלת פתוחה למדרגה הבאה.</w:t>
      </w:r>
    </w:p>
    <w:p>
      <w:pPr>
        <w:pStyle w:val="Heading3"/>
        <w:bidi w:val="1"/>
        <w:jc w:val="center"/>
      </w:pPr>
      <w:r>
        <w:rPr>
          <w:rtl w:val="1"/>
        </w:rPr>
        <w:t>הטבילה השלישית: הבלנית והחוזר</w:t>
      </w:r>
    </w:p>
    <w:p>
      <w:pPr>
        <w:bidi w:val="1"/>
        <w:jc w:val="both"/>
      </w:pPr>
      <w:r>
        <w:rPr>
          <w:rtl w:val="1"/>
        </w:rPr>
        <w:t>ובשולי המערכה הגדולה, מערכה קטנה שסימלה רב ממשקלה: פרשת הבלניות. קבוצת נשים, בליווי ארגונים ובהם עיתים והמרכז הרפורמי, עתרה נגד ההנחיות שחייבו נוכחות בלנית בכל טבילה, בטענה לפגיעה בפרטיות ובאוטונומיה. בסוף 2016 פרסם המשרד לשירותי דת חוזר מנכ"ל המאפשר לאשה לטבול גם ללא בלנית, בחלופות שונות.[9] העיתונות המרכזית סיקרה בהקלה: "הסוף למאבק: נשים יוכלו לטבול ללא בלנית";[10] העיתונות החרדית זעמה: "התערבות ברוטאלית של בג"ץ".[11]</w:t>
      </w:r>
    </w:p>
    <w:p>
      <w:pPr>
        <w:bidi w:val="1"/>
        <w:jc w:val="both"/>
      </w:pPr>
      <w:r>
        <w:rPr>
          <w:rtl w:val="1"/>
        </w:rPr>
        <w:t>ננהג כאן ביושר שהחוברת התחייבה לו: בתוך המחנה שומר ההלכה עצמו יש נשים שחוו את נוכחות הבלנית כמעיקה, ותביעת הפרטיות בשעה האינטימית הזו איננה המצאה פרוגרסיבית; היא רגש אנושי אמיתי, ויש לו מהלכים גם בשיח ההלכתי פנימה. אילו הייתה הפרשה הזו מתבררת בין נשים טובלות לפוסקיהן, בתוך עולם ההלכה, הייתה זו דוגמה יפה לתיקון מבפנים. אבל היא לא התבררה שם. היא התבררה בבג"ץ, והמנגנון שהופעל הוא המנגנון המוכר: מצוקת הפרט, אמיתית ככל שתהיה, מגויסת כמנוף לשינוי כללי הפועל מבחוץ, בכלי הכפייה של המדינה, על סדרי מצווה. וההבדל בין שני המסלולים איננו טכני: תיקון מבפנים משאיר את סמכות ההכרעה בידי ההלכה ומחזק את אמון הציבור בה; תיקון בצו מלמד את הדור הבא של המתדיינים שהדרך אל שינוי סדרי הדת עוברת ברחוב שערי משפט, ושכל רגישות אנושית היא עילת עתירה. המדרון הזה איננו משוער: הוא היסטוריה מתועדת, מן הבלנית של 2016 ועד כל עתירות הצביון שראינו בפרקים הקודמים.</w:t>
      </w:r>
    </w:p>
    <w:p>
      <w:pPr>
        <w:pStyle w:val="Heading2"/>
        <w:bidi w:val="1"/>
        <w:jc w:val="center"/>
      </w:pPr>
      <w:r>
        <w:rPr>
          <w:rtl w:val="1"/>
        </w:rPr>
        <w:t>ענף מיוחד: עיתים, או תולדותיו של ארגון גשר שנעשה איל נגח</w:t>
      </w:r>
    </w:p>
    <w:p>
      <w:pPr>
        <w:bidi w:val="1"/>
        <w:jc w:val="both"/>
      </w:pPr>
      <w:r>
        <w:rPr>
          <w:rtl w:val="1"/>
        </w:rPr>
        <w:t>בנקודה זו ראוי לעצור ולהכיר מקרוב את הארגון ששמו חוזר ונשנה בפרקי החוברת: עמותת עיתים. ההיכרות הזו חיונית לא מפני שעיתים הוא הגדול או הקיצוני שבשחקני הזירה, אלא להפך: מפני שהוא המתון והאורתודוקסי שבהם, ולכן דווקא תולדותיו חושפות את הדינמיקה העמוקה של המערכה טוב מכל ארגון רפורמי מוצהר.</w:t>
      </w:r>
    </w:p>
    <w:p>
      <w:pPr>
        <w:bidi w:val="1"/>
        <w:jc w:val="both"/>
      </w:pPr>
      <w:r>
        <w:rPr>
          <w:rtl w:val="1"/>
        </w:rPr>
        <w:t>עיתים נוסד בשנת 2002 בידי הרב ד"ר שאול פרבר, רב אורתודוקסי, יחד עם שותפים נוספים.[12] ייעודו המוצהר נשמע כחסד של אמת: סיוע לפרט המתמודד עם ממסד הדת, ליווי הנרשמים לנישואין, המתגיירים, המשפחות האבלות, בסבך הבירוקרטיה הרבנית. ואכן, אלפי משפחות זכו לליווי כזה, ואין להקל בו ראש: חלק מן התלונות על שירותי הדת מוצדקות בתכלית, והיד המושטת של עיתים מילאה חלל אמיתי שהממסד הותיר. אילו בכך הסתכם הסיפור, היה עיתים ראוי לפרק בספר שבחי המתקנים מבפנים.</w:t>
      </w:r>
    </w:p>
    <w:p>
      <w:pPr>
        <w:bidi w:val="1"/>
        <w:jc w:val="both"/>
      </w:pPr>
      <w:r>
        <w:rPr>
          <w:rtl w:val="1"/>
        </w:rPr>
        <w:t>אלא שלצד מרכז הסיוע צמחה, בהדרגה שהקורא כבר יודע לזהותה, זרוע שנייה: מדיניות ומשפט. עתירות, הצעות חוק, דוחות מעקב, שתכליתם המוצהרת לשנות את אופן פעולתו של ממסד הדת.[13] הארגון שהחל כמלווה הפרט אל תוך המערכת הפך, צעד אחר צעד, לתובע השיטתי של המערכת: בפרשת הבלניות, בפרשות הגיור, בענייני קבורה ורישום. ובשנת 2015 בא הצעד שחצה את הקו המכונן: עיתים הוביל, יחד עם רבנים מן הציונות הדתית, את הקמת גיור כהלכה, רשת בתי דין פרטיים לגיור הפועלת מחוץ למערך הממלכתי, שגיירה מאז כאלפיים וחמש מאות מתגיירים.[14] הקורא זוכר את פרשת רגצ'ובה מן הפרק הראשון: ההכרה השיפוטית בגיורים אורתודוקסיים פרטיים, שסללה את המסילה להכרה בגיורים הרפורמיים. בתי הדין של גיור כהלכה הם בדיוק המציאות שפסיקה זו הכשירה, והעתירות להכרה ברישום גיוריהם, שחלקן צלחו,[15] הן שהניחו את הלבנים בסולם.</w:t>
      </w:r>
    </w:p>
    <w:p>
      <w:pPr>
        <w:bidi w:val="1"/>
        <w:jc w:val="both"/>
      </w:pPr>
      <w:r>
        <w:rPr>
          <w:rtl w:val="1"/>
        </w:rPr>
        <w:t>הרבנות הראשית יצאה נגד המיזם בחריפות שאין למעלה ממנה, והרבנים הראשיים ראו בגיור הפרטי פרצה חמורה שסופה קרע בעם;[16] ואילו המדינה, באחת האירוניות המושלמות של תקופתנו, העניקה לרב פרבר אות הוקרה, והעיתונות סיכמה בחיבה: נלחם נגד הממסד וזוכה להוקרה מהמדינה.[17] במשפט הזה מקופל הכול: הממסד שנלחמים בו הוא ממסד הדת; המדינה המוקירה היא אותה מדינה שהממסד הזה הוא זרועה. המלחמה בזרוע ההלכתית של המדינה נעשתה, רשמית, שירות ציבורי.</w:t>
      </w:r>
    </w:p>
    <w:p>
      <w:pPr>
        <w:bidi w:val="1"/>
        <w:jc w:val="both"/>
      </w:pPr>
      <w:r>
        <w:rPr>
          <w:rtl w:val="1"/>
        </w:rPr>
        <w:t>מה מלמד סיפור עיתים? שלושה לקחים. הראשון, שכבר פגשנוהו שלוש פעמים והוא מתאשר כאן באופן הצלול ביותר: הפרצות המכריעות בחומת ההסדר הממלכתי נפרצות כמעט תמיד מבפנים, בידי אורתודוקסים כואבי אמת, שכוונתם תיקון ומעשיהם מנוף. הרפורמים לא היו יכולים להקים בתי דין שבג"ץ יכיר בהם; רבנים אורתודוקסים יכלו, והכירו, וההכרה שירתה בסוף את מי שהיא שירתה. השני: השיטה איננה זקוקה לשותפים מודעים. אין צורך לייחס לעיתים כוונות נסתרות, והחוברת הזו איננה מייחסת; די בכך שמסלול העתירות קיים, זמין ומתגמל, כדי שכל מצוקה אמיתית תתועל אליו, וכל תיעול כזה יחליש את סמכות ההלכה מעט יותר. הארגון המתקן והשיטה המפרקת אינם זהים, אבל הם חולקים תשתית אחת, ובחשבון המצטבר קשה להפריד את פירותיהם. והשלישי: שקיפות. ארגון המבקש לעצב את שירותי הדת של מדינת ישראל חב לציבור דין וחשבון על מקורות כוחו, ובכלל זה מקורות מימונו. בדיקתנו במקורות הגלויים לא העלתה תמונה מלאה ומאומתת של מימון הארגון, ואיננו קובעים בעניין דבר;[18] אנו קובעים רק שהשאלה לגיטימית, שהתשובה עליה ציבורית במהותה, ושמעבר הביקורת של חוברת זו יידרש להשלימה מן הדוחות הרשמיים.</w:t>
      </w:r>
    </w:p>
    <w:p>
      <w:pPr>
        <w:pStyle w:val="Heading3"/>
        <w:bidi w:val="1"/>
        <w:jc w:val="center"/>
      </w:pPr>
      <w:r>
        <w:rPr>
          <w:rtl w:val="1"/>
        </w:rPr>
        <w:t>גיור כהלכה: הענף שממנו צמח היער</w:t>
      </w:r>
    </w:p>
    <w:p>
      <w:pPr>
        <w:bidi w:val="1"/>
        <w:jc w:val="both"/>
      </w:pPr>
      <w:r>
        <w:rPr>
          <w:rtl w:val="1"/>
        </w:rPr>
        <w:t>מפעלו המרכזי של עיתים לענייננו, רשת גיור כהלכה, ראוי לעיון צמוד, כי בו נפגשים כל חוטי החוברת. הרשת הוקמה בקיץ 2015, ביוזמת עיתים ובשותפות רבנים מן הציונות הדתית, ובהם תלמידי חכמים מוכרים ומוערכים, כמענה למצוקה אמיתית: מאות אלפי העולים שאינם יהודים על פי ההלכה, שמערך הגיור הממלכתי, בקשיחותו ובאיטיותו, איננו נותן להם מענה.[14] בתי הדין של הרשת מגיירים על פי ההלכה האורתודוקסית, בדגש על גיור קטינים, ומניין המתגיירים בהם חצה מזמן את האלף.[14] הכוונה, אם כן, לשם שמים; והכאב, אמיתי. ואף על פי כן, ראו את מקומו של המפעל הזה במפה שפרשנו: הוא בית הדין הפרטי שפסיקת רגצ'ובה העניקה לו את משמעותו המשפטית; גיוריו הם שנרשמו, בעתירות שליוו עיתים ואחרים, במרשם האוכלוסין;[15] והרישומים הללו הם שהניחו את התשתית להכרעת 2021, שהשוותה את מעמד הגיור הרפורמי לפרטי האורתודוקסי. הרבנות הראשית, שיצאה נגד הרשת בכל כליה וראתה בה פרצה שסופה קרע,[16] לא דיברה מתוך צרות עין מוסדית; היא קראה את המפה. ומן הצד השני, המדינה שהעניקה לרב פרבר את אות ההוקרה שלה[17] קראה אף היא את המפה, מכיוונה שלה. שני הצדדים הבינו את מה שהחוברת הזו טוענת: בשדה שבו פועלת השיטה, אין מעשים פרטיים. כל פרצה מגויסת, כל תקדים מצטרף, וכוונת הפורץ איננה משנה את כיוון הרוח בפתח שנפרץ.</w:t>
      </w:r>
    </w:p>
    <w:p>
      <w:pPr>
        <w:pStyle w:val="Heading3"/>
        <w:bidi w:val="1"/>
        <w:jc w:val="center"/>
      </w:pPr>
      <w:r>
        <w:rPr>
          <w:rtl w:val="1"/>
        </w:rPr>
        <w:t>המוקש הציבורי ההלכתי: ניתוח</w:t>
      </w:r>
    </w:p>
    <w:p>
      <w:pPr>
        <w:bidi w:val="1"/>
        <w:jc w:val="both"/>
      </w:pPr>
      <w:r>
        <w:rPr>
          <w:rtl w:val="1"/>
        </w:rPr>
        <w:t>ולסיום חלקו העיוני של הפרק, ראוי לחדד את המוקש המושגי שהוצג בפתחו, שכן הוא נכס אנליטי החוזר בכל תחומי החוברת. שירותי הדת בישראל בנויים כולם על כלאיים מכוון: מימון ציבורי ותוכן הלכתי. הכלאיים הזה איננו תקלה היסטורית; הוא מהות הרעיון של מדינה יהודית, שבה הציבור, באמצעות מוסדותיו, מקיים את תשתיות החיים היהודיים. מקווה עירוני הוא בדיוק זה: הציבור בונה, ההלכה מגדירה. והשיטה שתיארנו פועלת על הכלאיים הזה כמו אנזים המפרק חלבון: היא מבודדת את הרכיב הציבורי, מחילה עליו את דיני השוויון המנהליים במלוא חומרתם, ומותירה את הרכיב ההלכתי תלוי באוויר, זכאי להתקיים רק במרחב פרטי, כלומר, במרחב שאין בו מימון, אין בו מעמד ואין בו ציבור. התוצאה הסופית של ההיגיון הזה, אם יושלם, ידועה מראש: יהדות ציבורית איננה אפשרית, שהרי כל מה שציבורי חייב להיות ניטרלי, וכל מה שהלכתי חייב להיות פרטי. זו איננה הפרדת דת ממדינה בנוסח האמריקני, שבו הדת פורחת במרחב אזרחי חופשי; זו הצרת הדת אל בין ארבעת כתליה במדינה שכל מרחביה ציבוריים. ומי שזוכר את נקודת המוצא של החוברת, מדינה יהודית ודמוקרטית, שתי מילים שוות מעמד, יראה עד כמה רחוק הגענו ממנה: במקווה של באר שבע, הדמוקרטית קובעת מי טובל, והיהודית מחזיקה את המגבות.</w:t>
      </w:r>
    </w:p>
    <w:p>
      <w:pPr>
        <w:pStyle w:val="Heading3"/>
        <w:bidi w:val="1"/>
        <w:jc w:val="center"/>
      </w:pPr>
      <w:r>
        <w:rPr>
          <w:rtl w:val="1"/>
        </w:rPr>
        <w:t>קריאה שמרנית בפסק הדין: שלושה סדקים בהנמקה</w:t>
      </w:r>
    </w:p>
    <w:p>
      <w:pPr>
        <w:bidi w:val="1"/>
        <w:jc w:val="both"/>
      </w:pPr>
      <w:r>
        <w:rPr>
          <w:rtl w:val="1"/>
        </w:rPr>
        <w:t>ראוי לעצור ולקרוא את פסיקת המקוואות של שנת 2016 לא רק כאירוע אלא כטקסט, שכן דווקא בהנמקתה מתגלים שלושה סדקים שהביקורת השמרנית מבקשת להצביע עליהם, ואשר יחזרו ויופיעו, בגלגולים שונים, בכל פרקי החוברת.</w:t>
      </w:r>
    </w:p>
    <w:p>
      <w:pPr>
        <w:bidi w:val="1"/>
        <w:jc w:val="both"/>
      </w:pPr>
      <w:r>
        <w:rPr>
          <w:rtl w:val="1"/>
        </w:rPr>
        <w:t>הסדק הראשון הוא סדק ההגדרה. כל בניין השוויון שהקימה הפסיקה נשען על הנחת יסוד אחת, שהמקווה הציבורי הוא מתקן עירוני ניטרלי, מעין שירות מוניציפלי שהעירייה מספקת לתושביה כדרך שהיא מספקת ספרייה או בריכה. אלא שההנחה הזו איננה תיאור של המציאות, היא הכרעה בשאלה שבמחלוקת, והיא הוכרעה בלי דיון. המקווה הציבורי בישראל לא נבנה כשירות פנאי; הוא נבנה מכוח חוק שירותי הדת היהודיים, בתקציב שייעודו דתי, על פי מפרט הלכתי קפדני, כדי לאפשר קיום מצווה מוגדרת. מי שמגדיר אותו מחדש כמתקן ניטרלי איננו מיישם שוויון על עובדות נתונות, הוא משנה את העובדות עצמן ואחר כך גוזר מהן את המסקנה. זו הטכניקה שכבר פגשנו במילון המוחלף: קודם מומר המושא ההלכתי במושא אזרחי, ואחר כך מופעלים עליו כללי המשחק האזרחיים, והתוצאה נראית כהכרח לוגי בעוד שהיא כולה פרי ההמרה הראשונה.</w:t>
      </w:r>
    </w:p>
    <w:p>
      <w:pPr>
        <w:bidi w:val="1"/>
        <w:jc w:val="both"/>
      </w:pPr>
      <w:r>
        <w:rPr>
          <w:rtl w:val="1"/>
        </w:rPr>
        <w:t>הסדק השני הוא סדק העקיבות. באותן שנים עצמן שבהן קבעה המדינה, בזרוע השיפוטית שלה, כי גיור רפורמי מזכה את בעליו בטבילה במקווה ציבורי, קבעה המדינה, בזרועותיה האחרות, כי אותו גיור עצמו איננו מזכה את בעליו ברישום נישואין, בשירותי רבנות או בהכרה הלכתית כלשהי. נוצר מצב שאין לו הגדרה מלבד אבסורד מוסדי: המדינה מחויבת לארח בין כתליה טקס שהיא עצמה איננה מכירה בתוצאותיו. הפסיקה לא יישבה את הסתירה הזו, היא פשוט התעלמה ממנה, ובכך חשפה את טיבה האמיתי: לא הסדרה של תחום אלא כיבוש של עמדה. שכן אילו ביקש בית המשפט הרמוניה משפטית, היה עליו להמתין להכרעת המחוקק בשאלת הגיור כולה; משבחר להקדים ולהכריע בזירה הצרה של המקווה, גילה שהמדרגה חשובה לו מן הסולם.</w:t>
      </w:r>
    </w:p>
    <w:p>
      <w:pPr>
        <w:bidi w:val="1"/>
        <w:jc w:val="both"/>
      </w:pPr>
      <w:r>
        <w:rPr>
          <w:rtl w:val="1"/>
        </w:rPr>
        <w:t>והסדק השלישי הוא סדק הסעד. גם מי שמקבל את טענת השוויון במלואה היה יכול לצפות לסעד שוויוני: יורה בית המשפט למדינה להקים, בתוך זמן סביר, מתקני טבילה ייעודיים לזרמים המבקשים זאת, ובכך יבוא השוויון על סיפוקו בלא פגיעה באיש. והנה, דווקא הפתרון הזה, שאומץ לבסוף בפשרת החקיקה שבאה בעקבות חוק המקוואות,[8] לא עלה על שולחן הפסיקה כסעד ראשון. נבחר הסעד הפולשני ביותר, פתיחת המתקנים ההלכתיים הקיימים, שעלותו הכספית למדינה אפס ועלותו הציבורית לציבור שומרי המצוות מלאה. העובדה שהמחוקק, בתוך חודשים, מצא את הפתרון המידתי שבית המשפט לא חיפש, היא אולי הראיה הפשוטה ביותר לכך שההליך השיפוטי לא נועד כאן לפתור בעיה אלא לקבוע עיקרון. והעיקרון, כפי שראינו, איננו שוויון בין טובלים; הוא עליונותה של ההגדרה האזרחית על ההגדרה ההלכתית בתוך המרחב ההלכתי עצמו.</w:t>
      </w:r>
    </w:p>
    <w:p>
      <w:pPr>
        <w:pStyle w:val="Heading3"/>
        <w:bidi w:val="1"/>
        <w:jc w:val="center"/>
      </w:pPr>
      <w:r>
        <w:rPr>
          <w:rtl w:val="1"/>
        </w:rPr>
        <w:t>הבלנית: דיוקן של מוסד שקוף</w:t>
      </w:r>
    </w:p>
    <w:p>
      <w:pPr>
        <w:bidi w:val="1"/>
        <w:jc w:val="both"/>
      </w:pPr>
      <w:r>
        <w:rPr>
          <w:rtl w:val="1"/>
        </w:rPr>
        <w:t>ובשולי הפרשות הגדולות עומדת דמות אחת שהשיח המשפטי והתקשורתי עסקו בה הרבה והכירו אותה מעט: הבלנית. שווה להתבונן בה רגע, כי גורלה הוא משל מזוקק לדרכה של השיטה.</w:t>
      </w:r>
    </w:p>
    <w:p>
      <w:pPr>
        <w:bidi w:val="1"/>
        <w:jc w:val="both"/>
      </w:pPr>
      <w:r>
        <w:rPr>
          <w:rtl w:val="1"/>
        </w:rPr>
        <w:t>הבלנית איננה פקידת קבלה של מתקן רחצה. תפקידה ההלכתי מוגדר: לוודא שהטבילה עלתה כהלכה, שכל שערה נכנסה למים, שלא נותרה חציצה, שהמצווה שלשמה בא כל המבנה הזה לעולם אכן התקיימה. ותפקידה האנושי רחב מהגדרתה: בעיירות ובשכונות ברחבי הארץ, הבלנית היא פעמים רבות אשת החסד המקומית, היודעת לזהות כלה נבוכה בטבילתה הראשונה, אשה במשבר, סימני מצוקה שאין להם כתובת אחרת. מאות נשים כאלו, שכירות בשכר צנוע של המועצות הדתיות, נושאות על כתפיהן את אחד המערכים האינטימיים והרגישים ביותר של שירותי הדת, מתוך תודעת שליחות שאין דומה לה במגזר הציבורי.</w:t>
      </w:r>
    </w:p>
    <w:p>
      <w:pPr>
        <w:bidi w:val="1"/>
        <w:jc w:val="both"/>
      </w:pPr>
      <w:r>
        <w:rPr>
          <w:rtl w:val="1"/>
        </w:rPr>
        <w:t>והנה בא החוזר, שנוסח בצל עתירה,[10] והגדיר את כל אלה מחדש: מעתה הבלנית היא ספקית שירות, והטובלת היא צרכנית, והשגחת המצווה היא אופציה הנתונה לבחירת הלקוחה. איננו נכנסים כאן לשאלה ההלכתית של טבילה בלא השגחה, שיש לה פנים לכאן ולכאן בנסיבות מוגדרות; אנו מצביעים על מה שנעשה למוסד עצמו. תפקיד שעוצב במשך דורות מתוך הבנה פנימית של המצווה הוגדר מחדש במסמך מנהלי שנכתב כדי לסלק עתירה, בלא שנשאלו הבלניות עצמן, בלא שנשמעה הרבנות בקולה המלא, ובלא שאיש שקל מה יקרה לרקמת האמון העדינה שבין הטובלות לבלניות ביום שבו יחסן יוגדר בלשון של זכויות צרכן ותלונות נציבות. זהו הביסוס המדורג בזעיר אנפין: לא נחקק חוק ולא נהפך שולחן; שונתה הגדרת משרה בחוזר. אבל מי שמבין מה בין שומרת מצווה למפעילת מתקן יודע ששונה כאן הכול.</w:t>
      </w:r>
    </w:p>
    <w:p>
      <w:pPr>
        <w:pStyle w:val="Heading2"/>
        <w:bidi w:val="1"/>
        <w:jc w:val="center"/>
      </w:pPr>
      <w:r>
        <w:rPr>
          <w:rtl w:val="1"/>
        </w:rPr>
        <w:t>המערכה התקשורתית: ציפורניים בכותל</w:t>
      </w:r>
    </w:p>
    <w:p>
      <w:pPr>
        <w:bidi w:val="1"/>
        <w:jc w:val="both"/>
      </w:pPr>
      <w:r>
        <w:rPr>
          <w:rtl w:val="1"/>
        </w:rPr>
        <w:t>הסיקור התקשורתי של פרשות המקווה חוזר על הדפוס המוכר, בחדות רבה. ביום הפסיקה בישר ynet: "העליון: הרפורמים והקונסרבטיבים יגיירו במקוואות הציבוריים",[19] לשון עובדה מוגמרת, והצד החרדי סוקר בכתבת המשך שכותרתה מדברת בעד עצמה: "מנהיגי החרדים נגד הישגי הרפורמים".[20] הישגים. המילה הקטנה הזו, שנבחרה כמובנת מאליה, היא כל הסיפור: פסיקה המכפיפה מתקן הלכתי לשימוש שנוגד את ייעודו איננה מתוארת כתבוסת ההלכה אלא כהישג הרפורמים, ומי שמוחה עליה איננו מגן אלא מפריע.</w:t>
      </w:r>
    </w:p>
    <w:p>
      <w:pPr>
        <w:bidi w:val="1"/>
        <w:jc w:val="both"/>
      </w:pPr>
      <w:r>
        <w:rPr>
          <w:rtl w:val="1"/>
        </w:rPr>
        <w:t>ובצד החקיקה, תמונת המראה המושלמת: את חוק המקוואות תיארה וואלה כחוק "שנועד לטרפד פסיקת בג"ץ",[21] ו־ynet הכתיר "מקוואות לדתיים בלבד".[22] עצרו על הדקדוק: הפסיקה משנה סדרי עולם, והחוק המבקש להשיבם הוא המטרפד. הפסיקה היא ברירת המחדל; החקיקה היא ההפרעה. מקוואות שנבנו מראשיתם לטבילה הלכתית הופכים, בכותרת, למקוואות לדתיים בלבד, כאילו נלקח דבר מן הכלל והופקע למגזר. זהו אותו היפוך שראינו בפרשת החמץ: הצביון הוא החריג הטעון הצדקה, ופירוקו הוא הטבע שאין צריך ראיה. ומנגד, בעיתונות החרדית, שוב הזעקה הפנימית, "התערבות ברוטאלית של בג"ץ", הנשמעת בעיקר בין כתליו של המגזר עצמו. שני הציבורים קוראים שתי עיתונויות, חיים בשתי מציאויות, ומאבדים את היכולת לשוחח על העובדות עצמן; ובתווך, השיטה מתקדמת.</w:t>
      </w:r>
    </w:p>
    <w:p>
      <w:pPr>
        <w:pStyle w:val="Heading3"/>
        <w:bidi w:val="1"/>
        <w:jc w:val="center"/>
      </w:pPr>
      <w:r>
        <w:rPr>
          <w:rtl w:val="1"/>
        </w:rPr>
        <w:t>המערך במספרים: אלף מקוואות, אחריות אחת</w:t>
      </w:r>
    </w:p>
    <w:p>
      <w:pPr>
        <w:bidi w:val="1"/>
        <w:jc w:val="both"/>
      </w:pPr>
      <w:r>
        <w:rPr>
          <w:rtl w:val="1"/>
        </w:rPr>
        <w:t>ולבסוף, קנה המידה. מערך המקוואות הציבוריים בישראל הוא מן הגדולים בעולם היהודי ובתולדותיו: הספירות נעות, לפי שנים ושיטות מנייה, בין כשמונה מאות לכאלף ומאה מקוואות ציבוריים, רובם המכריע מקוואות נשים, המופעלים בידי המועצות הדתיות ומחלקות הדת ברשויות, ומאוישים במאות בלניות ואחראי מקוואות.[5] המספרים האלה מספרים סיפור שהשיח הציבורי איננו מכיר: מדינת ישראל היא הגוף היחיד בהיסטוריה היהודית שקיבל על עצמו, כמדינה, את אחזקת תשתית הטהרה של עם שלם. יהודייה בכל עיר ועיירה בישראל, מקריית שמונה ועד אילת, מוצאת מקווה כשר, מפוקח ומסובסד במרחק נסיעה קצר, מציאות שאין לה אח ורע בשום קהילה בתפוצות, שם המקווה הוא מפעל קהילתי הנאבק על קיומו. זהו אחד ההישגים השקטים והגדולים של רעיון המדינה היהודית, במובנו המעשי הצנוע ביותר.</w:t>
      </w:r>
    </w:p>
    <w:p>
      <w:pPr>
        <w:bidi w:val="1"/>
        <w:jc w:val="both"/>
      </w:pPr>
      <w:r>
        <w:rPr>
          <w:rtl w:val="1"/>
        </w:rPr>
        <w:t>ודווקא על רקע ההישג הזה מתחדדת השאלה של הפרק: המערך הזה כולו קיים מפני שהמדינה ראתה בטהרת המשפחה עניין ציבורי יהודי, לא שירות פנאי מוניציפלי. ביום שבו תושלם ההגדרה מחדש של המקווה כמתקן ציבורי ניטרלי, יישמט גם הבסיס התקציבי והרעיוני של קיומו: מדוע תממן רשות מקומית חילונית, בכספי כלל תושביה, אלף מבני טבילה, אם אין הם אלא שירות דתי מגזרי ככל שירות? השיטה, הרואה בכל הקשר בין ציבורי להלכתי חטא חוקתי, מנסרת גם כאן את הענף שעליו יושבים דווקא מקבלי השירות: הניטרליזציה של המקווה איננה מרחיבה את שעריו, היא מערערת את צידוקו. מי שיציל את המקווה הציבורי בישראל בדור הבא לא יהיה מי שהפך אותו לחמאם עירוני שוויוני, אלא מי שידע לומר בקול צלול מדוע מדינה יהודית בונה מקוואות: מפני שטהרת המשפחה היא מיסודות הבית היהודי, ומדינת היהודים היא ביתם של כל בתיה.</w:t>
      </w:r>
    </w:p>
    <w:p>
      <w:pPr>
        <w:pStyle w:val="Heading2"/>
        <w:bidi w:val="1"/>
        <w:jc w:val="center"/>
      </w:pPr>
      <w:r>
        <w:rPr>
          <w:rtl w:val="1"/>
        </w:rPr>
        <w:t>הכרעת הפרק: כשהמים נעשים ציבוריים</w:t>
      </w:r>
    </w:p>
    <w:p>
      <w:pPr>
        <w:bidi w:val="1"/>
        <w:jc w:val="both"/>
      </w:pPr>
      <w:r>
        <w:rPr>
          <w:rtl w:val="1"/>
        </w:rPr>
        <w:t>מכל פרקי החוברת, פרק המקוואות הוא הקטן בהיקפו והגדול באות האזהרה שלו. לא נפגעה כאן פרנסה ולא הוגבלה חירות; נכבשה נקודה שסימליותה עולה על כל תוצאותיה המעשיות. המקווה הוא המקום שבו היהדות רחוקה ביותר מן הפוליטיקה: מצווה שבצנעה, בינה לבין קונה, במים שאין עדים להם. אם גם המקום הזה נדרש לפתוח את שעריו להגדרות שבית המשפט קובע, ואם גם נהלי הצניעות שבו נכתבים מעתה בחוזרי מנכ"ל שנוסחו בצל עתירות, כי אז אמת המידה האחרונה נפלה: אין מרחב הלכתי החסין מהכרעה חיצונית, ואין אינטימיות שהיא מחוץ לתחום השיפוט. השיטה איננה עוצרת בשערי המקווה לא מפני שהמקווה חשוב לה, אלא מפני שעצירה איננה כלולה במנגנון שלה.</w:t>
      </w:r>
    </w:p>
    <w:p>
      <w:pPr>
        <w:bidi w:val="1"/>
        <w:jc w:val="both"/>
      </w:pPr>
      <w:r>
        <w:rPr>
          <w:rtl w:val="1"/>
        </w:rPr>
        <w:t>ומן המים הפרטיים ביותר נעלה עתה אל האבנים הציבוריות ביותר: הכותל המערבי, שריד בית מקדשנו, שבו ננסה השיטה את כוחה על המקום שקדושתו היא עצם זהותו של העם. שם גם נפגוש, בפרשת בית הכנסת גבורת ישראל, את המערכה שאליה נדרש המאמר המצורף לחוברת זו, ונראה כיצד היא משתבצת בתמונה הגדולה.</w:t>
      </w:r>
    </w:p>
    <w:p>
      <w:pPr>
        <w:bidi w:val="1"/>
        <w:jc w:val="both"/>
      </w:pPr>
      <w:r>
        <w:rPr>
          <w:sz w:val="18"/>
          <w:szCs w:val="18"/>
          <w:rtl w:val="1"/>
        </w:rPr>
        <w:t>[1] עע"ם 5875/10 התנועה המסורתית נ' המועצה הדתית באר שבע (11.2.2016): https://supremedecisions.court.gov.il/Home/Download?path=HebrewVerdicts/10/750/058/t33&amp;fileName=10058750_t33.txt&amp;type=2</w:t>
      </w:r>
    </w:p>
    <w:p>
      <w:pPr>
        <w:bidi w:val="1"/>
        <w:jc w:val="both"/>
      </w:pPr>
      <w:r>
        <w:rPr>
          <w:sz w:val="18"/>
          <w:szCs w:val="18"/>
          <w:rtl w:val="1"/>
        </w:rPr>
        <w:t>[2] ויקרא פרק טו: https://he.wikisource.org/wiki/ויקרא</w:t>
      </w:r>
    </w:p>
    <w:p>
      <w:pPr>
        <w:bidi w:val="1"/>
        <w:jc w:val="both"/>
      </w:pPr>
      <w:r>
        <w:rPr>
          <w:sz w:val="18"/>
          <w:szCs w:val="18"/>
          <w:rtl w:val="1"/>
        </w:rPr>
        <w:t>[3] תלמוד בבלי, יבמות מז ע"ב: https://www.sefaria.org.il/Yevamot.47b</w:t>
      </w:r>
    </w:p>
    <w:p>
      <w:pPr>
        <w:bidi w:val="1"/>
        <w:jc w:val="both"/>
      </w:pPr>
      <w:r>
        <w:rPr>
          <w:sz w:val="18"/>
          <w:szCs w:val="18"/>
          <w:rtl w:val="1"/>
        </w:rPr>
        <w:t>[4] שולחן ערוך, יורה דעה, סימן רסח: https://he.wikisource.org/wiki/שולחן_ערוך_יורה_דעה_רסח</w:t>
      </w:r>
    </w:p>
    <w:p>
      <w:pPr>
        <w:bidi w:val="1"/>
        <w:jc w:val="both"/>
      </w:pPr>
      <w:r>
        <w:rPr>
          <w:sz w:val="18"/>
          <w:szCs w:val="18"/>
          <w:rtl w:val="1"/>
        </w:rPr>
        <w:t>[5] על מספרי המקוואות ראו המכון לאסטרטגיה ציונית, "מערך המקוואות בישראל": https://izs.org.il/papers/mikves.pdf ; מאגר המשרד לשירותי דת: https://www.gov.il/he/pages/mikvaot19126 (הספירות נעות בין כ-805 לכ-1,072 לפי שנים ושיטות ספירה)</w:t>
      </w:r>
    </w:p>
    <w:p>
      <w:pPr>
        <w:bidi w:val="1"/>
        <w:jc w:val="both"/>
      </w:pPr>
      <w:r>
        <w:rPr>
          <w:sz w:val="18"/>
          <w:szCs w:val="18"/>
          <w:rtl w:val="1"/>
        </w:rPr>
        <w:t>[6] חוק שירותי הדת היהודיים (תיקון מס' 21), התשע"ו-2016 ("חוק המקוואות"), ביוזמת ח"כ משה גפני: https://oknesset.org/meetings/2/0/2004865.html ; סיקור: https://www.ynet.co.il/articles/0,7340,L-4777813,00.html</w:t>
      </w:r>
    </w:p>
    <w:p>
      <w:pPr>
        <w:bidi w:val="1"/>
        <w:jc w:val="both"/>
      </w:pPr>
      <w:r>
        <w:rPr>
          <w:sz w:val="18"/>
          <w:szCs w:val="18"/>
          <w:rtl w:val="1"/>
        </w:rPr>
        <w:t>[7] התנועה הרפורמית, "חוק המקוואות, עוד מדרגה בדרך למדינת הלכה": https://reform.org.il</w:t>
      </w:r>
    </w:p>
    <w:p>
      <w:pPr>
        <w:bidi w:val="1"/>
        <w:jc w:val="both"/>
      </w:pPr>
      <w:r>
        <w:rPr>
          <w:sz w:val="18"/>
          <w:szCs w:val="18"/>
          <w:rtl w:val="1"/>
        </w:rPr>
        <w:t>[8] הארץ, "פשרה על חוק המקוואות: יוקמו ארבעה מקוואות עבור רפורמים וקונסרבטיבים": https://www.haaretz.co.il/news/politi/2016-06-13/ty-article/0000017f-e1b4-d7b2-a77f-e3b7cb520000</w:t>
      </w:r>
    </w:p>
    <w:p>
      <w:pPr>
        <w:bidi w:val="1"/>
        <w:jc w:val="both"/>
      </w:pPr>
      <w:r>
        <w:rPr>
          <w:sz w:val="18"/>
          <w:szCs w:val="18"/>
          <w:rtl w:val="1"/>
        </w:rPr>
        <w:t>[9] N12, "מהיום: טבילה במקווה ללא בלנית" (2016): https://www.mako.co.il/news-israel/local-q4_2016/Article-c97ad57888a9751004.htm</w:t>
      </w:r>
    </w:p>
    <w:p>
      <w:pPr>
        <w:bidi w:val="1"/>
        <w:jc w:val="both"/>
      </w:pPr>
      <w:r>
        <w:rPr>
          <w:sz w:val="18"/>
          <w:szCs w:val="18"/>
          <w:rtl w:val="1"/>
        </w:rPr>
        <w:t>[10] ynet, "הסוף למאבק: נשים יוכלו לטבול ללא בלנית": https://www.ynet.co.il/articles/0,7340,L-4863644,00.html ; וראו ynet, "בג"ץ המקוואות: רוצות לטבול בלי בלנית": https://www.ynet.co.il/articles/0,7340,L-4681668,00.html</w:t>
      </w:r>
    </w:p>
    <w:p>
      <w:pPr>
        <w:bidi w:val="1"/>
        <w:jc w:val="both"/>
      </w:pPr>
      <w:r>
        <w:rPr>
          <w:sz w:val="18"/>
          <w:szCs w:val="18"/>
          <w:rtl w:val="1"/>
        </w:rPr>
        <w:t>[11] בחדרי חרדים, "התערבות ברוטאלית של בג"ץ: יפורסמו תקנות חדשות למקווה": https://www.bhol.co.il/news/769705</w:t>
      </w:r>
    </w:p>
    <w:p>
      <w:pPr>
        <w:bidi w:val="1"/>
        <w:jc w:val="both"/>
      </w:pPr>
      <w:r>
        <w:rPr>
          <w:sz w:val="18"/>
          <w:szCs w:val="18"/>
          <w:rtl w:val="1"/>
        </w:rPr>
        <w:t>[12] ויקיפדיה, "עמותת עתים": https://he.wikipedia.org/wiki/עמותת_עתים ; אתר הארגון: https://itim.org.il/</w:t>
      </w:r>
    </w:p>
    <w:p>
      <w:pPr>
        <w:bidi w:val="1"/>
        <w:jc w:val="both"/>
      </w:pPr>
      <w:r>
        <w:rPr>
          <w:sz w:val="18"/>
          <w:szCs w:val="18"/>
          <w:rtl w:val="1"/>
        </w:rPr>
        <w:t>[13] אתר עיתים, תחומי הפעילות: https://itim.org.il/ ; דף "זכויות נשים במקוואות": https://itim.org.il/זכויות-נשים-במקוואות-2/</w:t>
      </w:r>
    </w:p>
    <w:p>
      <w:pPr>
        <w:bidi w:val="1"/>
        <w:jc w:val="both"/>
      </w:pPr>
      <w:r>
        <w:rPr>
          <w:sz w:val="18"/>
          <w:szCs w:val="18"/>
          <w:rtl w:val="1"/>
        </w:rPr>
        <w:t>[14] ויקיפדיה, "גיור כהלכה (רשת בתי דין)": https://he.wikipedia.org/wiki/גיור_כהלכה_(רשת_בתי_דין)</w:t>
      </w:r>
    </w:p>
    <w:p>
      <w:pPr>
        <w:bidi w:val="1"/>
        <w:jc w:val="both"/>
      </w:pPr>
      <w:r>
        <w:rPr>
          <w:sz w:val="18"/>
          <w:szCs w:val="18"/>
          <w:rtl w:val="1"/>
        </w:rPr>
        <w:t>[15] מעריב, "לראשונה: גיור בבית דין פרטי יירשם במרשם האוכלוסין": https://www.maariv.co.il/news/israel/Article-660972 ; ynet: https://www.ynet.co.il/economy/article/skem1o0qs</w:t>
      </w:r>
    </w:p>
    <w:p>
      <w:pPr>
        <w:bidi w:val="1"/>
        <w:jc w:val="both"/>
      </w:pPr>
      <w:r>
        <w:rPr>
          <w:sz w:val="18"/>
          <w:szCs w:val="18"/>
          <w:rtl w:val="1"/>
        </w:rPr>
        <w:t>[16] ynet, "הרבנים הראשיים נגד חוק הגיור: פירצה חמורה שתגרום לקרע בעם": https://www.ynet.co.il/judaism/article/bjpnfcyx9 ; מקור ראשון, "כינוס הרבנים נגד רפורמת הגיור": https://www.makorrishon.co.il/news/452871/</w:t>
      </w:r>
    </w:p>
    <w:p>
      <w:pPr>
        <w:bidi w:val="1"/>
        <w:jc w:val="both"/>
      </w:pPr>
      <w:r>
        <w:rPr>
          <w:sz w:val="18"/>
          <w:szCs w:val="18"/>
          <w:rtl w:val="1"/>
        </w:rPr>
        <w:t>[17] ynet, "נלחם נגד הממסד וזוכה להוקרה מהמדינה": https://www.ynet.co.il/articles/0,7340,L-5372988,00.html</w:t>
      </w:r>
    </w:p>
    <w:p>
      <w:pPr>
        <w:bidi w:val="1"/>
        <w:jc w:val="both"/>
      </w:pPr>
      <w:r>
        <w:rPr>
          <w:sz w:val="18"/>
          <w:szCs w:val="18"/>
          <w:rtl w:val="1"/>
        </w:rPr>
        <w:t>[18] מקורות הבדיקה העתידית: גיידסטאר, מאגר העמותות של משרד המשפטים: https://www.guidestar.org.il/ ; מפתח התקציב: https://next.obudget.org (בסביבת העבודה הנוכחית לא ניתן היה לפתוח את הדוחות; הבדיקה תושלם במעבר הביקורת)</w:t>
      </w:r>
    </w:p>
    <w:p>
      <w:pPr>
        <w:bidi w:val="1"/>
        <w:jc w:val="both"/>
      </w:pPr>
      <w:r>
        <w:rPr>
          <w:sz w:val="18"/>
          <w:szCs w:val="18"/>
          <w:rtl w:val="1"/>
        </w:rPr>
        <w:t>[19] ynet, "העליון: הרפורמים והקונסרבטיבים יגיירו במקוואות הציבוריים" (פברואר 2016): https://www.ynet.co.il/articles/0,7340,L-4765194,00.html</w:t>
      </w:r>
    </w:p>
    <w:p>
      <w:pPr>
        <w:bidi w:val="1"/>
        <w:jc w:val="both"/>
      </w:pPr>
      <w:r>
        <w:rPr>
          <w:sz w:val="18"/>
          <w:szCs w:val="18"/>
          <w:rtl w:val="1"/>
        </w:rPr>
        <w:t>[20] ynet, "מנהיגי החרדים נגד הישגי הרפורמים: נועצים ציפורניהם בכותל": https://www.ynet.co.il/articles/0,7340,L-4770609,00.html</w:t>
      </w:r>
    </w:p>
    <w:p>
      <w:pPr>
        <w:bidi w:val="1"/>
        <w:jc w:val="both"/>
      </w:pPr>
      <w:r>
        <w:rPr>
          <w:sz w:val="18"/>
          <w:szCs w:val="18"/>
          <w:rtl w:val="1"/>
        </w:rPr>
        <w:t>[21] וואלה, "ועדת השרים אישרה את חוק המקוואות שנועד לטרפד פסיקת בג"ץ": https://news.walla.co.il/item/2943105</w:t>
      </w:r>
    </w:p>
    <w:p>
      <w:pPr>
        <w:bidi w:val="1"/>
        <w:jc w:val="both"/>
      </w:pPr>
      <w:r>
        <w:rPr>
          <w:sz w:val="18"/>
          <w:szCs w:val="18"/>
          <w:rtl w:val="1"/>
        </w:rPr>
        <w:t>[22] ynet, "מקוואות לדתיים בלבד: חוק המקוואות אושר בקריאה טרומית": https://www.ynet.co.il/articles/0,7340,L-4777813,00.html</w:t>
      </w:r>
    </w:p>
    <w:p>
      <w:pPr>
        <w:bidi w:val="1"/>
        <w:jc w:val="both"/>
      </w:pPr>
      <w:r>
        <w:rPr>
          <w:rtl w:val="1"/>
        </w:rPr>
        <w:t>הערת תיעוד לפרק: כלל הציטוטים, הכותרות והנתונים אומתו בהצלבת חיפושים בתאריך 13.7.2026; אימות ורבטים סופי יבוצע במעבר הביקורת על פי מקורות-פרק-05.md. עדכון 21.7.2026 (מעבר אימות ורבטים): המעבר בוצע לפי אימות/רשימת-מעבר-אימות.md. סוגיית יבמות מז ע"ב, מספרי המקוואות (הטווח כ-805 עד כ-1,072), פרטי הפשרה על חוק המקוואות ומייסדי עמותת עתים אומתו; נתון מתגיירי "גיור כהלכה" תוקן לכ-2,500 בהתאם למקור, וקישור מת בהערת הפשרה עודכן. כל הסימונים הוסרו. פירוט בדוח אימות/דוח-מעבר-אימות.md.</w:t>
      </w:r>
    </w:p>
    <w:p>
      <w:r>
        <w:br w:type="page"/>
      </w:r>
    </w:p>
    <w:p>
      <w:pPr>
        <w:pStyle w:val="Heading1"/>
        <w:bidi w:val="1"/>
        <w:jc w:val="center"/>
      </w:pPr>
      <w:r>
        <w:rPr>
          <w:rtl w:val="1"/>
        </w:rPr>
        <w:t>פרק שישי: אבני הבית: הכותל, בתי הכנסת והמערכה על המקום הקדוש</w:t>
      </w:r>
    </w:p>
    <w:p>
      <w:pPr>
        <w:pStyle w:val="Heading2"/>
        <w:bidi w:val="1"/>
        <w:jc w:val="center"/>
      </w:pPr>
      <w:r>
        <w:rPr>
          <w:rtl w:val="1"/>
        </w:rPr>
        <w:t>צו לבניית עזרה</w:t>
      </w:r>
    </w:p>
    <w:p>
      <w:pPr>
        <w:bidi w:val="1"/>
        <w:jc w:val="both"/>
      </w:pPr>
      <w:r>
        <w:rPr>
          <w:rtl w:val="1"/>
        </w:rPr>
        <w:t>בפברואר 2026, בעיצומם של הימים שבהם נכתבת חוברת זו, הורה בית המשפט העליון, בהרכב שבעה שופטים, למדינת ישראל לקדם לאלתר את הקמת "עזרת ישראל": מתחם התפילה השוויוני למרגלות קשת רובינסון, בקצה הדרומי של רחבת הכותל המערבי.[1] שר המשפטים הגיב כי השופטים "חצו קווים אדומים";[2] מאמר המערכת של הארץ השיב בכותרת "שחררו את הכותל";[3] ובתוך ימים אישרה הכנסת בקריאה טרומית את הצעת חוק הכותל של ח"כ אבי מעוז, המבקשת לעגן בחקיקה את סמכות הרבנות הראשית על המקומות הקדושים.[4] המערכה על הכותל, שראשיתה בעתירה אחת בשנת 1989, ניצבת אפוא ברגע כתיבת שורות אלו בשיא רתיחתה, ושני הצדדים גם יחד יודעים בדיוק על מה היא: לא על מחיצה ולא על רחבה, אלא על השאלה מי ריבון במקום שקדושתו קדמה למדינה.</w:t>
      </w:r>
    </w:p>
    <w:p>
      <w:pPr>
        <w:bidi w:val="1"/>
        <w:jc w:val="both"/>
      </w:pPr>
      <w:r>
        <w:rPr>
          <w:rtl w:val="1"/>
        </w:rPr>
        <w:t>הפרק הזה עוסק במרחב הקדוש: הכותל המערבי, שריד בית מקדשנו, ובתי הכנסת, מקדשי המעט הפזורים בכל עיר. ואם בפרקים הקודמים ראינו את השיטה פועלת על שערי העם (הגיור), על ביתו (הנישואין), על שולחנו (הכשרות), על זמנו (השבת) ועל מימיו (המקווה), כאן נראה אותה פועלת על נקודת הציון העמוקה מכולן: המקום שבו עומד יהודי לפני קונו. ופרשת הכותל, שנפרשה על פני שלושים ושבע שנים, היא אולי הדוגמה השלמה ביותר בחוברת כולה לביסוס המדורג במלוא אורכו, שכן היא מכילה את כל השלבים, מן העתירה הנדחית ועד צו העשה, בשרשרת אחת רצופה שאפשר למדוד בה כל חוליה.</w:t>
      </w:r>
    </w:p>
    <w:p>
      <w:pPr>
        <w:pStyle w:val="Heading2"/>
        <w:bidi w:val="1"/>
        <w:jc w:val="center"/>
      </w:pPr>
      <w:r>
        <w:rPr>
          <w:rtl w:val="1"/>
        </w:rPr>
        <w:t>העוגן: מנהג המקום ומקדש המעט</w:t>
      </w:r>
    </w:p>
    <w:p>
      <w:pPr>
        <w:bidi w:val="1"/>
        <w:jc w:val="both"/>
      </w:pPr>
      <w:r>
        <w:rPr>
          <w:rtl w:val="1"/>
        </w:rPr>
        <w:t>הכותל המערבי איננו אתר מורשת. במסורת ישראל הוא שריד בית המקדש, המקום שעליו אמרו חכמים שלא זזה ממנו שכינה,[5] ואליו נשא כל דור את תפילותיו מכל קצות תבל. כשחזר העם אל הכותל בתשכ"ז, עיגנה הכנסת את מעמדם של המקומות הקדושים בחקיקת בזק: חוק השמירה על המקומות הקדושים, תשכ"ז-1967, שנחקק שבועיים לאחר מלחמת ששת הימים, אוסר חילול מקום קדוש ופגיעה ברגשות בני הדתות כלפי מקומותיהם.[6] מכוחו הותקנו תקנות השמירה על מקומות קדושים ליהודים, תשמ"א-1981, ובהן ההוראה שתעמוד במרכז המערכה כולה: איסור עריכת טקס דתי שלא על פי מנהג המקום ובאופן הפוגע ברגשות ציבור המתפללים.[7] מנהג המקום: שלוש מילים שביקשו לומר דבר פשוט, הכותל יתנהל כפי שבתי כנסת מתנהלים על פי מסורת ישראל מדורי דורות, ובראשה תפילה בהפרדה ובנוסח המקובל. ניהולו הופקד בידי רב הכותל והממונה על המקומות הקדושים, הכפוף לרבנים הראשיים.[8]</w:t>
      </w:r>
    </w:p>
    <w:p>
      <w:pPr>
        <w:bidi w:val="1"/>
        <w:jc w:val="both"/>
      </w:pPr>
      <w:r>
        <w:rPr>
          <w:rtl w:val="1"/>
        </w:rPr>
        <w:t>ולצד הכותל, בית הכנסת עצמו: ההלכה רואה בו מקדש מעט, וסימן שלם בשולחן ערוך, הלכות קדושת בית הכנסת, קובע את דיני הכבוד והמורא הנוהגים בו.[9] המחיצה המפרידה בין עזרת הגברים לעזרת הנשים איננה תוספת נוהג: היא מיסודות בית הכנסת האורתודוקסי, ופוסק הדור בארצות הברית, הרב משה פיינשטיין, הקדיש לה תשובות מפורטות בשו"ת אגרות משה, בקבעו את חובתה ואת גדריה.[10] אלו אינן שאלות של טעם עיצובי; הן גופי הלכה, שבית כנסת אורתודוקסי איננו בית כנסת בלעדיהן.</w:t>
      </w:r>
    </w:p>
    <w:p>
      <w:pPr>
        <w:bidi w:val="1"/>
        <w:jc w:val="both"/>
      </w:pPr>
      <w:r>
        <w:rPr>
          <w:rtl w:val="1"/>
        </w:rPr>
        <w:t>זה היה, אם כן, המצב המכונן: מקומות קדושים המתנהלים על פי מסורת ישראל, מכוח חוק, תקנות וממונה רבני. לא הסדר שנוי במחלוקת אלא ברירת מחדל לאומית, שאיש לא חלם לערער עליה ביום שבו הוצמדו הרמקולים לכותל המשוחרר. הערעור בא כעבור עשרים ושתיים שנים, בדמות עתירה אחת.</w:t>
      </w:r>
    </w:p>
    <w:p>
      <w:pPr>
        <w:pStyle w:val="Heading2"/>
        <w:bidi w:val="1"/>
        <w:jc w:val="center"/>
      </w:pPr>
      <w:r>
        <w:rPr>
          <w:rtl w:val="1"/>
        </w:rPr>
        <w:t>ציר הכרסום: שלושים ושבע שנים, שבע מדרגות</w:t>
      </w:r>
    </w:p>
    <w:p>
      <w:pPr>
        <w:pStyle w:val="Heading3"/>
        <w:bidi w:val="1"/>
        <w:jc w:val="center"/>
      </w:pPr>
      <w:r>
        <w:rPr>
          <w:rtl w:val="1"/>
        </w:rPr>
        <w:t>מדרגה ראשונה: העתירה הנדחית שאיננה נדחית באמת</w:t>
      </w:r>
    </w:p>
    <w:p>
      <w:pPr>
        <w:bidi w:val="1"/>
        <w:jc w:val="both"/>
      </w:pPr>
      <w:r>
        <w:rPr>
          <w:rtl w:val="1"/>
        </w:rPr>
        <w:t>בשנת 1989 עתרו נשות הכותל, ובראשן ענת הופמן, בדרישה להתפלל ברחבת הכותל בטליתות, בקריאה בתורה ובקול, שלא כמנהג המקום. בג"ץ 257/89 נדחה בשנת 1994, אך מי שקורא את הדחייה בעיניים שלמדו את הפרקים הקודמים מזהה בה מיד את זרע ההמשך: חלק מהשופטים הכירו עקרונית בזכות העותרות, והנשיא שמגר הציע למצות תחילה את דרך ההסדר המוסכם.[11] העתירה נדחתה; הזכות נזרעה. זו התבנית שראינו ברופאייזן ובפונק שלזינגר: פסק הדין הדוחה הוא המניח את היסוד המושגי שעליו ייבנה הסולם, שכן מרגע שהוכר קיומה של זכות, כל השאר הוא שאלת יישום וזמן.</w:t>
      </w:r>
    </w:p>
    <w:p>
      <w:pPr>
        <w:pStyle w:val="Heading3"/>
        <w:bidi w:val="1"/>
        <w:jc w:val="center"/>
      </w:pPr>
      <w:r>
        <w:rPr>
          <w:rtl w:val="1"/>
        </w:rPr>
        <w:t>מדרגה שנייה ושלישית: הזכות מוכרת, החלופה מומצאת</w:t>
      </w:r>
    </w:p>
    <w:p>
      <w:pPr>
        <w:bidi w:val="1"/>
        <w:jc w:val="both"/>
      </w:pPr>
      <w:r>
        <w:rPr>
          <w:rtl w:val="1"/>
        </w:rPr>
        <w:t>בשנת 2000, בגלגול השני (בג"ץ 3358/95), עשה בית המשפט את הצעד שהוכן שש שנים קודם: הכיר בזכותן של העותרות להתפלל כמנהגן, והורה לממשלה לקבוע הסדרים למימושה.[12] המדינה ביקשה דיון נוסף, ובשנת 2003, בדנג"ץ 4128/00, ברוב של חמישה מול ארבעה, נקבעה הפשרה המפורסמת: מתחם קשת רובינסון, בקצה הדרומי, יוכשר כאתר תפילה חלופי לנשות הכותל.[13] שימו לב היטב למבנה ההכרעה, כי הוא יקבע את שלושים השנים הבאות: בית המשפט לא כפה את התפילה השוויונית ברחבה המרכזית, אך גם לא השיב את המצב לקדמותו. הוא יצר ישות שלישית, החלופה, שמרגע לידתה הפכה למוסד שיש לו זכויות, תקציבים, ציפיות, ובעיקר: כתובת לעתירות הבאות. הסטטוס קוו כבר איננו מה שהיה; הוא כולל מעתה, כחלק ממנו, את החובה לספק חלופה, וכל אי שכלול של החלופה הוא עילה חדשה.</w:t>
      </w:r>
    </w:p>
    <w:p>
      <w:pPr>
        <w:pStyle w:val="Heading3"/>
        <w:bidi w:val="1"/>
        <w:jc w:val="center"/>
      </w:pPr>
      <w:r>
        <w:rPr>
          <w:rtl w:val="1"/>
        </w:rPr>
        <w:t>מדרגה רביעית: המחוזי מכשיר את הקרקע</w:t>
      </w:r>
    </w:p>
    <w:p>
      <w:pPr>
        <w:bidi w:val="1"/>
        <w:jc w:val="both"/>
      </w:pPr>
      <w:r>
        <w:rPr>
          <w:rtl w:val="1"/>
        </w:rPr>
        <w:t>בשנת 2013 הוסיף בית המשפט המחוזי בירושלים חוליה שקטה אך מכרעת: בפרשם את פסיקות העליון קבע כי אין איסור פלילי על תפילת נשות הכותל כמנהגן בעזרת הנשים.[14] המעצרים פסקו, התפילות החודשיות הפכו קבע, ומנהג המקום, אותו מושג שהתקנות ביקשו לשמר, החל להשתנות בשטח מכוח הפרשנות: שהרי אם הנוהג החדש מתקיים בפועל מדי חודש, בהגנת המשטרה, מי יאמר עוד מהו מנהג המקום? המילון, כדרכו, החליף ידיים: המונח שנועד לעגן את המסורת הפך כלי מדידה של המציאות המשתנה, והמציאות המשתנה, בחסות שיפוטית, כותבת את המילון מחדש.</w:t>
      </w:r>
    </w:p>
    <w:p>
      <w:pPr>
        <w:pStyle w:val="Heading3"/>
        <w:bidi w:val="1"/>
        <w:jc w:val="center"/>
      </w:pPr>
      <w:r>
        <w:rPr>
          <w:rtl w:val="1"/>
        </w:rPr>
        <w:t>מדרגה חמישית ושישית: הממשלה מגויסת, ואז נלכדת</w:t>
      </w:r>
    </w:p>
    <w:p>
      <w:pPr>
        <w:bidi w:val="1"/>
        <w:jc w:val="both"/>
      </w:pPr>
      <w:r>
        <w:rPr>
          <w:rtl w:val="1"/>
        </w:rPr>
        <w:t>בינואר 2016 בא השלב שהשיטה משתוקקת לו בכל מערכה: הפיכת ההישג השיפוטי להחלטת ממשלה. ממשלת נתניהו אימצה את מתווה הכותל, פרי עבודת צוות בראשות היועץ המשפטי לממשלה: הרחבת עזרת ישראל והכרתה הסטטוטורית כחלק מרחבת הכותל, כניסה משותפת, וניהול המתחם השוויוני בידי מועצה ציבורית שבה נציגי התנועות הרפורמית והקונסרבטיבית ונשות הכותל.[15] לראשונה בתולדות המדינה עמדו תנועות שאינן אורתודוקסיות לקבל מעמד רשמי באתר הקדוש ביותר לעם היהודי. הסערה במחנה החרדי לא איחרה, וביוני 2017 הקפיאה הממשלה את המתווה.[16]</w:t>
      </w:r>
    </w:p>
    <w:p>
      <w:pPr>
        <w:bidi w:val="1"/>
        <w:jc w:val="both"/>
      </w:pPr>
      <w:r>
        <w:rPr>
          <w:rtl w:val="1"/>
        </w:rPr>
        <w:t>ואולם ההקפאה, וזה לקח המדרגה השישית, לא השיבה דבר לקדמותו. שכן החלטת ממשלה מוקפאת איננה החלטה בטלה: היא נכס משפטי מונח בכספת, וכל השנים שחלפו מאז לא עסקו אלא בשאלה מתי ובאיזו דרך יוצא מן הכספת. העתירות נותרו תלויות, ההליכים נמשכו, ובפברואר 2026 בא בית המשפט וסגר את המעגל: הורה למדינה ליישם לאלתר את שהחליטה, על יסוד החלטת ועדת השרים.[17] עמדו על התחכום המבני: הממשלה איננה מחויבת עוד רק לפסיקה, שניתן היה לטעון נגדה טענות של הפרדת רשויות; היא מחויבת להחלטתה שלה, שנכפית עליה עתה בצו. השיטה גייסה את הרשות המבצעת לחתום על השטר ברגע של חולשה פוליטית, המתינה עשור, והגישה אותו לפירעון בצו שיפוטי. הכלל החמישי שניסחנו בפרק הגיור, גיוס המחנה שכנגד לבניית הסולם, מקבל כאן את גילומו הממלכתי: הפעם גויסה הממשלה עצמה.</w:t>
      </w:r>
    </w:p>
    <w:p>
      <w:pPr>
        <w:pStyle w:val="Heading3"/>
        <w:bidi w:val="1"/>
        <w:jc w:val="center"/>
      </w:pPr>
      <w:r>
        <w:rPr>
          <w:rtl w:val="1"/>
        </w:rPr>
        <w:t>ובמקביל, החזית העירונית: מאה ושלושים בתי כנסת</w:t>
      </w:r>
    </w:p>
    <w:p>
      <w:pPr>
        <w:bidi w:val="1"/>
        <w:jc w:val="both"/>
      </w:pPr>
      <w:r>
        <w:rPr>
          <w:rtl w:val="1"/>
        </w:rPr>
        <w:t>ובעוד המערכה על הכותל מתנהלת בצמרת, נפתחה בשנים האחרונות חזית תאומה למטה, בבתי הכנסת השכונתיים, והחוברת הזו נדרשה אליה בהרחבה במאמר וגבר ישראל המצורף לה. עיריית תל אביב יפו פתחה במבצע החתמה מול כמאה ושלושים בתי כנסת הפועלים במבנים בהקצאה עירונית, ודרשה מהם לחתום על חוזים חדשים ובהם סעיף המחייב מתן שירותי דת לכלל התושבים "ללא הבדלי גיל, מין או אמונה", תוך שנוסח התפילה ייקבע בידי הוועד המנהל.[18] בית כנסת שסירב, נתבע לפינוי. בית הכנסת גבורת ישראל, הפועל ברחוב בר כוכבא קרוב למאה שנה, סירב ונתבע, ובפסק דין חד דחה השופט יגאל נמרודי את התביעה, בקבעו כי העירייה הפעילה לחץ פסול ועשתה שימוש לרעה בהליך משפטי, וחייבה בהוצאות.[19]</w:t>
      </w:r>
    </w:p>
    <w:p>
      <w:pPr>
        <w:bidi w:val="1"/>
        <w:jc w:val="both"/>
      </w:pPr>
      <w:r>
        <w:rPr>
          <w:rtl w:val="1"/>
        </w:rPr>
        <w:t>הקורא מזהה את התבנית: זהו בבלי העירוני. כשם שהלכת בבלי לא ביטלה את בית הדין הרבני אלא נכנסה אל תוכו והכתיבה לו את דינו, כך סעיף השוויון העירוני איננו סוגר את בית הכנסת אלא מבקש להכתיב לו את סדריו הפנימיים, את נוסח תפילתו ואת קהלו, בכוח הבעלות על הקרקע. הרשות איננה אוסרת על אורתודוקסיה; היא מתנה את קורת הגג בוויתור עליה. וכמו בכל הפרקים הקודמים, ההצלחה איננה נמדדת בתיק הבודד: גם אם גבורת ישראל ניצח בערכאה, מאה ושלושים קהילות למדו שחוזה ההקצאה הבא שלהן הוא שדה קרב, ושהישרדותן תלויה בפרשנות שייתן שופט למילה שוויון.</w:t>
      </w:r>
    </w:p>
    <w:p>
      <w:pPr>
        <w:pStyle w:val="Heading3"/>
        <w:bidi w:val="1"/>
        <w:jc w:val="center"/>
      </w:pPr>
      <w:r>
        <w:rPr>
          <w:rtl w:val="1"/>
        </w:rPr>
        <w:t>ובקצה הרחוב: כיכר דיזנגוף וגן מאיר</w:t>
      </w:r>
    </w:p>
    <w:p>
      <w:pPr>
        <w:bidi w:val="1"/>
        <w:jc w:val="both"/>
      </w:pPr>
      <w:r>
        <w:rPr>
          <w:rtl w:val="1"/>
        </w:rPr>
        <w:t>את תמונת המצב משלימות שתי פרשות טריות מן המרחב הציבורי הפתוח. ביום הכיפורים תשפ"ד, ספטמבר 2023, ביקש ארגון ראש יהודי לקיים את תפילתו ההמונית המסורתית בכיכר דיזנגוף בהפרדה מגדרית באמצעות מחיצה; העירייה אסרה, בתי המשפט, ובסופם העליון בעע"מ 7174/23, אישרו את האיסור,[20] ובליל כל נדרי פרצו בכיכר עימותים כשמפגינים מנעו בגופם את קיום התפילה.[21] שנה אחר כך, ערב יום הכיפורים תשפ"ה, התיר בית המשפט העליון תפילה בהפרדה בגן מאיר הסמוך.[22] ובמקביל התנהל ויכוח ציבורי מר על טענת האכיפה הבררנית: גורמים דתיים הצביעו על תפילות מוסלמיות הנערכות בהפרדה במרחב הציבורי בעיר באין מפריע, והעירייה השיבה כי שם כלל לא התבקש היתר להפרדה וכי שיקולי האכיפה נגזרים מן הנסיבות.[23] הגרסאות חלוקות, והחוברת מציגה את שתיהן; אך גם בגרסה המקילה עם העירייה נותרת עובדה אחת שאין עליה חולק: האכיפה היזומה, המתוקצבת והעקבית מופנית כלפי התפילה היהודית האורתודוקסית דווקא, והיא לבדה נדרשת לצלוח מסלול אישורים משפטי כדי להתקיים ברחובה של העיר העברית הראשונה, ביום הקדוש בשנה.</w:t>
      </w:r>
    </w:p>
    <w:p>
      <w:pPr>
        <w:pStyle w:val="Heading3"/>
        <w:bidi w:val="1"/>
        <w:jc w:val="center"/>
      </w:pPr>
      <w:r>
        <w:rPr>
          <w:rtl w:val="1"/>
        </w:rPr>
        <w:t>חוק הכותל: המערכה החקיקתית של הרגע הזה</w:t>
      </w:r>
    </w:p>
    <w:p>
      <w:pPr>
        <w:bidi w:val="1"/>
        <w:jc w:val="both"/>
      </w:pPr>
      <w:r>
        <w:rPr>
          <w:rtl w:val="1"/>
        </w:rPr>
        <w:t>תגובת הנגד החקיקתית, המתחוללת בימים אלה ממש, ראויה לתיעוד צמוד, שכן היא מדגימה את המלכוד שכל פרקי החוברת הוליכו אליו. הצעת החוק של ח"כ אבי מעוז, שכונתה חוק הכותל, מבקשת לתקן את חוק השמירה על המקומות הקדושים ולקבוע במפורש את מה שהיה מובן מאליו בשנת 1967: שהעניינים היהודיים במקומות הקדושים יתנהלו על פי מסורת ישראל בסמכות הרבנות הראשית, ושהפרת התקנות תהיה עבירה שעונש בצדה.[4] ההצעה עברה בקריאה טרומית ימים ספורים אחרי צו בג"ץ של פברואר 2026, והסערה סביבה התנהלה על פי התסריט המוכר עד אות: המצדדים הציגוה כהשבת המצב לקדמותו, המתנגדים כהפיכת הכותל לבית כנסת חרדי, והמכון הישראלי לדמוקרטיה מיהר לפרסם מסבירון המתריע מפני פליליזציה של התפילה.[4]</w:t>
      </w:r>
    </w:p>
    <w:p>
      <w:pPr>
        <w:bidi w:val="1"/>
        <w:jc w:val="both"/>
      </w:pPr>
      <w:r>
        <w:rPr>
          <w:rtl w:val="1"/>
        </w:rPr>
        <w:t>עמדו על המבנה הלוגי של הרגע: כדי לשמר את מה שהיה נוהג פשוט במשך דורות, נדרש היום חוק פלילי מפורש; והחוק הפלילי המפורש, מטבעו, נשמע דרקוני לאין ערוך מן הנוהג שהוא בא לעגן. השיטה, שפירקה את הנוהג בפרשנות רכה, מדרגה אחר מדרגה, הותירה את המבקשים לשמרו עם ברירה אכזרית: להשלים עם הפירוק, או לחוקק את מה שמעולם לא נזקק לחקיקה, ולהצטייר ככופים. זהו מנגנון ההיפוך שראינו בפרשת חוק המרכולים ובחוק החמץ, בקומתו הסמלית הגבוהה ביותר: המגן נראה תוקפן, המשמר נראה מהפכן. וכל עוד ההצעה תלויה ועומדת, הכותל עצמו הפך זירת חקיקה: המקום שנועד לאחד את תפילות ישראל הוא היום שדה המערכה הגלוי ביותר של השסע.</w:t>
      </w:r>
    </w:p>
    <w:p>
      <w:pPr>
        <w:pStyle w:val="Heading3"/>
        <w:bidi w:val="1"/>
        <w:jc w:val="center"/>
      </w:pPr>
      <w:r>
        <w:rPr>
          <w:rtl w:val="1"/>
        </w:rPr>
        <w:t>ומעבר לים: יהדות התפוצות והמחיר הכפול</w:t>
      </w:r>
    </w:p>
    <w:p>
      <w:pPr>
        <w:bidi w:val="1"/>
        <w:jc w:val="both"/>
      </w:pPr>
      <w:r>
        <w:rPr>
          <w:rtl w:val="1"/>
        </w:rPr>
        <w:t>אי אפשר לחתום את פרשת הכותל בלא מילה על הזירה השלישית שלה, שמעבר לאוקיינוס. מתווה הכותל של 2016 נולד, בין היתר, מלחצה של יהדות ארצות הברית, שהתנועות הרפורמית והקונסרבטיבית הן רוב מניינה המאורגן, והקפאתו ב-2017 נחוותה שם כסטירת לחי פומבית: ראשי הארגונים הגדולים דיברו בגלוי על שבר ביחסי ישראל והתפוצות, והפרשה נעשתה סמל מכונן בשיח היהודי האמריקני.[16] את הכאב הזה אין לבטל, וחוברת זו, שכל עניינה אחדות ישראל, איננה מקילה בו ראש. אבל ראוי לומר עליו שתי אמיתות שאינן נאמרות די. האחת: הברית בין מדינת ישראל ליהדות התפוצות איננה עוברת דרך הסדרי תפילה בקשת רובינסון; היא עוברת דרך היות ישראל מדינה יהודית שיהודי העולם יכולים לראות בה בית. דווקא פירוקה ההדרגתי של היהדות הציבורית בישראל הוא האיום העמוק על הברית הזו, שכן מדינה יהודית מרוקנת לא תהיה בית לאיש. והשנייה: ההכרעה על אופיים של המקומות הקדושים בארץ ישראל מסורה, בסופו של דבר, לעם היושב בציון ולמוסדותיו הנבחרים. שותפות אמת עם התפוצות פירושה הידברות, כבוד והכלה בגבולות ההלכה, כפי שביקש הרב הרצוג בשעתו; אין פירושה שסדרי שריד מקדשנו ייקבעו במשא ומתן שבו הצד המכריע הוא מי שאיננו חי כאן ואיננו נושא בעול ההכרעה. גם את ההבחנה הזו, בין שותפות גורל לשותפות שלטון, טשטשה השיטה, בהציגה כל עמידה על ריבונות ההלכה בכותל כבעיטה בתפוצות.</w:t>
      </w:r>
    </w:p>
    <w:p>
      <w:pPr>
        <w:pStyle w:val="Heading2"/>
        <w:bidi w:val="1"/>
        <w:jc w:val="center"/>
      </w:pPr>
      <w:r>
        <w:rPr>
          <w:rtl w:val="1"/>
        </w:rPr>
        <w:t>אנטומיה של ביסוס מדורג: המסלול השלם</w:t>
      </w:r>
    </w:p>
    <w:p>
      <w:pPr>
        <w:bidi w:val="1"/>
        <w:jc w:val="both"/>
      </w:pPr>
      <w:r>
        <w:rPr>
          <w:rtl w:val="1"/>
        </w:rPr>
        <w:t>פרשת הכותל היא, כאמור, הדגם השלם, וראוי לסכם את מסלולה בשורה אחת לכל מדרגה: עתירה נדחית שזורעת זכות (1994); זכות מוכרת שמטילה חובת הסדרה (2000); חלופה שנוצרת יש מאין (2003); פרשנות שמפקיעה את מנהג המקום (2013); החלטת ממשלה שמאמצת את ההישג (2016); הקפאה שמותירה את הנכס בכספת (2017); וצו שיפוטי שפורע את השטר (2026). שלושים ושבע שנים מקצה לקצה, שבע מדרגות, אף אחת מהן איננה גדולה דיה לעורר מרד, וכולן יחד הופכות את המקום הקדוש ביותר לעם היהודי מרשות שמתנהלת על פי מסורת ישראל לרשות שסדריה נקבעים בהתדיינות אינסופית שבה המסורת היא צד, אחד מכמה.</w:t>
      </w:r>
    </w:p>
    <w:p>
      <w:pPr>
        <w:bidi w:val="1"/>
        <w:jc w:val="both"/>
      </w:pPr>
      <w:r>
        <w:rPr>
          <w:rtl w:val="1"/>
        </w:rPr>
        <w:t>ושני לקחים מבניים נוספים. האחד: השיטה איננה זקוקה לניצחון ברחבה המרכזית, כשם שלא נזקקה לביטול בית הדין הרבני. די לה בהקמת המקביל המוכר: עזרת ישראל בכותל, תעודת הפיקוח בכשרות, המסלול האזרחי בנישואין. המקביל איננו מתחרה על השטח; הוא מתחרה על ההגדרה. ביום שבו שני מתחמים שווי מעמד עומדים זה לצד זה, האחד על פי ההלכה והאחר שלא על פיה, שוב אין ההלכה מנהג המקום אלא מנהגו של מתחם. הצמצום הזה, ממסורת האומה לאופציה מגזרית, הוא הניצחון האמיתי, והוא מושג בלי לגעת באבן אחת ברחבה הישנה. והלקח השני: המערכה יורדת במורד. מה שהחל בכותל, סמל הלאום, ירד אל בתי הכנסת השכונתיים ואל כיכר העיר. אין זו זליגה מקרית: משעה שנקבע במקום הקדוש ביותר שההפרדה המגדרית היא סוגיה השנויה במחלוקת הטעונה הכרעה שיפוטית, ממילא נפתחה השאלה בכל מקום אחר, קל וחומר בגנים ובכיכרות. המדרגה העליונה של סולם אחד היא תמיד המדרגה התחתונה של הסולם הבא.</w:t>
      </w:r>
    </w:p>
    <w:p>
      <w:pPr>
        <w:pStyle w:val="Heading3"/>
        <w:bidi w:val="1"/>
        <w:jc w:val="center"/>
      </w:pPr>
      <w:r>
        <w:rPr>
          <w:rtl w:val="1"/>
        </w:rPr>
        <w:t>מנהג המקום: מושג הלכתי במלכודת משפטית</w:t>
      </w:r>
    </w:p>
    <w:p>
      <w:pPr>
        <w:bidi w:val="1"/>
        <w:jc w:val="both"/>
      </w:pPr>
      <w:r>
        <w:rPr>
          <w:rtl w:val="1"/>
        </w:rPr>
        <w:t>ומילה על המושג שסביבו נסבה המערכה כולה, מנהג המקום, שכן גלגוליו הם שיעור מזוקק בתורת כיבוש המילון. בעולמה של ההלכה, מנהג המקום הוא מוסד יסוד: "הכל כמנהג המדינה", שונה המשנה בדיני ממונות, וחכמים הפליגו בכוחו של מנהג עד שאמרו שמנהג מבטל הלכה בתחומים מסוימים.[32] אבל כוחו של המנהג ההלכתי נובע מטיבו: הוא משקף הסכמה מושרשת של קהילה לאורך דורות, והוא משתנה כדרך שמסורות משתנות, באורח אורגני, אטי, מתוך הקהילה עצמה. מנהג איננו נוצר בהפגנה ואיננו מתבטל בצו; הוא צומח.</w:t>
      </w:r>
    </w:p>
    <w:p>
      <w:pPr>
        <w:bidi w:val="1"/>
        <w:jc w:val="both"/>
      </w:pPr>
      <w:r>
        <w:rPr>
          <w:rtl w:val="1"/>
        </w:rPr>
        <w:t>התקנות של 1981 ביקשו לעגן בדין הישראלי בדיוק את המושג הזה: הכותל יתנהל כמנהגו, כלומר, כפי שהתפללו בו דורות. אלא שמרגע שנכנס המושג אל עולם המשפט, הוחל עליו ההיגיון המשפטי, שהוא הפוך מן ההיגיון ההלכתי: המשפט שואל מהו המנהג הנוהג בפועל, כאן ועכשיו, והרי בפועל, מאז 2013, מתפללות נשות הכותל מדי חודש בעזרת הנשים תחת הגנת משטרה. וכך נולד מעגל ההיזון שראינו במדרגה הרביעית: הפסיקה מגינה על הנוהג החדש, הנוהג החדש נעשה עובדה, והעובדה מגדירה מחדש את מנהג המקום שהתקנות ביקשו לשמר. המושג ההלכתי, שנשאב אל הדין כדי להגן על המסורת, הפך בתוך דור לכלי המודד את שחיקתה ומכשיר אותה. זהו גורלו של כל מושג תורני הנקלט בשיטה משפטית שערכיה אחרים: הוא שומר על שמו ומאבד את נשמתו, והשם, המתהלך ריק, משמש עד מדינה נגד בעליו הקודמים.</w:t>
      </w:r>
    </w:p>
    <w:p>
      <w:pPr>
        <w:pStyle w:val="Heading2"/>
        <w:bidi w:val="1"/>
        <w:jc w:val="center"/>
      </w:pPr>
      <w:r>
        <w:rPr>
          <w:rtl w:val="1"/>
        </w:rPr>
        <w:t>קול המסורת: קדושה איננה נדל"ן</w:t>
      </w:r>
    </w:p>
    <w:p>
      <w:pPr>
        <w:bidi w:val="1"/>
        <w:jc w:val="both"/>
      </w:pPr>
      <w:r>
        <w:rPr>
          <w:rtl w:val="1"/>
        </w:rPr>
        <w:t>מול המהלך הזה עומדת עמדת המסורת, ועיקרה בהבחנה שהשיח המשפטי מסרב להכיל: מקום קדוש איננו משאב ציבורי שיש לחלקו בשוויון; הוא ישות שיש לה מהות. הכותל איננו קיר תפילות כללי שהאורתודוקסיה תפסה בו חזקה; הוא שריד המקדש, שקדושתו וסדרי העמידה בפניו נמסרו במסורת אחת רצופה, והמתפללים בו בכל הדורות, גם הרחוקים שבמרוחקים, באו אליו על מנת לעמוד במקום שבו עומדים כך. ההמון היהודי הפוקד את הכותל, ורובו הגדול איננו אורתודוקסי בחייו, מצביע ברגליו על ההבנה הזו: הוא בא אל הכותל דווקא מפני שהכותל איננו כיכר, מפני שיש בו דבר אחד שאיננו נתון למשא ומתן. ארגון ליבה יהודית, שהתייצב בעתירות נגד כמשיב מן הצד השמרני,[24] וארגון חותם, שנדחה בבקשותיו לקיים תפילה בהפרדה במרחב הציבורי בתל אביב,[25] נלחמים בדיוק על הנקודה הזו: על זכותו של מרחב לשמור על מהותו.</w:t>
      </w:r>
    </w:p>
    <w:p>
      <w:pPr>
        <w:bidi w:val="1"/>
        <w:jc w:val="both"/>
      </w:pPr>
      <w:r>
        <w:rPr>
          <w:rtl w:val="1"/>
        </w:rPr>
        <w:t>ומכאן גם התשובה לטענה הנשמעת תדיר, שהרי אין נפגע: מה אכפת למתפלל בעזרת הגברים שבמרחק מאתיים מטר מתפללים אחרת? התשובה היא שהמערכה, כפי שראינו לכל אורכה, איננה על המטרים אלא על ההגדרה, ושני הצדדים יודעים זאת. התנועות העותרות אינן זקוקות למתחם תפילה, שקיים להן מאז 2003; הן זקוקות להכרה, למעמד הרשמי, לנציגות במועצה ציבורית ממונה, לקביעה שיהדותן שוות מניין ליהדות ההלכה במקום המזוהה ביותר עם היהדות עצמה. זו תביעה מובנת מנקודת מבטן; אך יש לקרוא לה בשמה: לא חופש פולחן, שאיש איננו מונע, אלא הכרעה ממלכתית במחלוקת התיאולוגית העמוקה ביותר של העם היהודי בעת החדשה, הכרעה שבית המשפט מקדם אותה מדרגה אחר מדרגה, בעודו מצהיר, כדרכו, שאיננו מכריע דבר.</w:t>
      </w:r>
    </w:p>
    <w:p>
      <w:pPr>
        <w:pStyle w:val="Heading3"/>
        <w:bidi w:val="1"/>
        <w:jc w:val="center"/>
      </w:pPr>
      <w:r>
        <w:rPr>
          <w:rtl w:val="1"/>
        </w:rPr>
        <w:t>מבנה הסמכות: רב הכותל, הקרן והממונה</w:t>
      </w:r>
    </w:p>
    <w:p>
      <w:pPr>
        <w:bidi w:val="1"/>
        <w:jc w:val="both"/>
      </w:pPr>
      <w:r>
        <w:rPr>
          <w:rtl w:val="1"/>
        </w:rPr>
        <w:t>להשלמת התמונה המוסדית, ראוי לשרטט את מבנה הניהול של הכותל, שהוא עצמו תוצר של הכרעה ערכית. את הכותל ורחבתו מנהל הממונה על המקומות הקדושים, הוא רב הכותל, הרב שמואל רבינוביץ', המכהן בתפקיד מאז ראשית שנות האלפיים, והכפוף על פי התקנות לרבנים הראשיים לישראל;[8] ולצדו הקרן למורשת הכותל המערבי, גוף מטעם משרד ראש הממשלה, המופקד מסוף שנות השמונים על הפיתוח, השימור, מנהרות הכותל והפעילות החינוכית רחבת ההיקף במקום.[8] המבנה הזה אומר דבר פשוט: מדינת ישראל בחרה לנהל את שריד מקדשה כמקום קדוש שבראשו רב, לא כאתר תיירות שבראשו מנהל. הבחירה הזו היא שאיפשרה לכותל להיות מה שהוא לרבבות הפוקדים אותו מדי שבוע: מקום תפילה חי, שבתות וימים נוראים, בר מצוות והשבעות, ולא מוזיאון פתוח.</w:t>
      </w:r>
    </w:p>
    <w:p>
      <w:pPr>
        <w:bidi w:val="1"/>
        <w:jc w:val="both"/>
      </w:pPr>
      <w:r>
        <w:rPr>
          <w:rtl w:val="1"/>
        </w:rPr>
        <w:t>והיא, כמובן, גם מה שעומד למבחן במערכה שתיארנו: המתווה, וההחלטות השיפוטיות הכרוכות בו, מבקשים להעמיד לצד המבנה הזה מבנה שני, מועצה ציבורית ממונה שבה ארגונים ותנועות, שתנהל את המתחם הדרומי. שני מבני סמכות באתר קדוש אחד אינם פרט טכני: הם שני סיפורים על מהות המקום, מתוחזקים בכספי ציבור, זה מול זה. ומי שליווה את החוברת יודע לשאול את השאלה הבאה בעצמו: כמה זמן יעמדו שני הסיפורים זה לצד זה, בטרם יבוא ההיגיון השוויוני ויתבע לאחד את הניהול, והפעם על בסיס ניטרלי, כלומר, לא רבני? המועצה של המתחם הדרומי איננה סוף המהלך; היא, כדרך כל החלופות שראינו, הדגם שממנו ייגזר המהלך הבא.</w:t>
      </w:r>
    </w:p>
    <w:p>
      <w:pPr>
        <w:pStyle w:val="Heading3"/>
        <w:bidi w:val="1"/>
        <w:jc w:val="center"/>
      </w:pPr>
      <w:r>
        <w:rPr>
          <w:rtl w:val="1"/>
        </w:rPr>
        <w:t>מבחן ההר: האסימטריה שמעל הכותל</w:t>
      </w:r>
    </w:p>
    <w:p>
      <w:pPr>
        <w:bidi w:val="1"/>
        <w:jc w:val="both"/>
      </w:pPr>
      <w:r>
        <w:rPr>
          <w:rtl w:val="1"/>
        </w:rPr>
        <w:t>ויש לפרשת הכותל בן זוג שיפוטי, המתנשא ממש מעליה, ואשר השוואה אליו חושפת את השיטה יותר מכל ניתוח: הר הבית.</w:t>
      </w:r>
    </w:p>
    <w:p>
      <w:pPr>
        <w:bidi w:val="1"/>
        <w:jc w:val="both"/>
      </w:pPr>
      <w:r>
        <w:rPr>
          <w:rtl w:val="1"/>
        </w:rPr>
        <w:t>בהר הבית, המקום הקדוש ביותר לעם היהודי, שהכותל איננו אלא קיר תמך חיצוני שלו, מתקיים מאז 1967 הסדר שכל יסודותיו הפוכים מערכי היסוד שהפסיקה מניפה בכותל: יהודים מנועים מתפילה בו, על פי הסדר שקבעו הממשלות מטעמי ביטחון וסדר ציבורי. ובמשך יובל שנים עלו לפני בג"ץ, שוב ושוב, עתירות של יהודים שביקשו לממש במקום הקדוש להם מכול את אותה זכות עצמה שנתבעה בכותל, חופש התפילה והפולחן. והתשובה השיפוטית העקבית הייתה נוסחה אחת: הזכות העקרונית מוכרת, אך מימושה נסוג מפני שיקולי הסדר הציבורי והביטחון, כפי שיעריכו אותם המשטרה והדרג המדיני.[33] כלומר: בהר הבית ידע בית המשפט להפעיל במלוא העוצמה את דוקטרינת האיפוק, לכבד את שיקול דעת הרשויות, להימנע מהכרעה ערכית, ולהניח להסדר היסטורי רגיש לעמוד על כנו עשרות שנים אף שמחירו הוא שלילת תפילה מיהודים במקום קדשם.</w:t>
      </w:r>
    </w:p>
    <w:p>
      <w:pPr>
        <w:bidi w:val="1"/>
        <w:jc w:val="both"/>
      </w:pPr>
      <w:r>
        <w:rPr>
          <w:rtl w:val="1"/>
        </w:rPr>
        <w:t>איננו באים לחלוק כאן על עצם האיפוק בהר הבית; שאלת העלייה להר שנויה במחלוקת הלכתית עמוקה בתוך העולם התורני עצמו, ורוב פוסקי הדורות אסרוה, והזהירות הביטחונית במקום הרגיש בעולם איננה עניין של מה בכך. הטענה היא טענת ההשוואה, והיא חדה: אותו בית משפט עצמו החזיק בשתי הדוקטרינות ההפוכות בשני צדי אותו קיר. בצד העליון, מקום שבו התובעים הם יהודים מאמינים והנתבע הוא הסדר חילוני ביטחוני, שלטה הריסון: זכות התפילה נדחתה עשרות שנים מפני שלום הציבור, ואיש לא כתב שההסדר משפיל את המתפללים או מפר את חובת הניטרליות של המדינה. בצד התחתון, מקום שבו התובעות הן תנועות ליברליות והנתבע הוא הסדר הלכתי מסורתי, שלטה ההתערבות: שלום הציבור, שנשקל גם שם, הלך ונדחק מפני הזכות, והריסון פינה מקומו לצווים אופרטיביים. שיקול הסדר הציבורי, שהיה בהר חומה בצורה, נעשה בכותל גדר פרוצה.</w:t>
      </w:r>
    </w:p>
    <w:p>
      <w:pPr>
        <w:bidi w:val="1"/>
        <w:jc w:val="both"/>
      </w:pPr>
      <w:r>
        <w:rPr>
          <w:rtl w:val="1"/>
        </w:rPr>
        <w:t>מבחן ההר הוא אפוא המבחן הנקי ביותר לשאלה ששאלנו בכל פרקי החוברת: האם לפנינו דוקטרינה משפטית ניטרלית, המיושמת על כל המתדיינים באשר הם, או הכרעה תרבותית עקבית הלובשת בכל תיק את הדוקטרינה הנוחה לה. דוקטרינה ניטרלית איננה יכולה להניב ריסון גורף כלפי מעלה והתערבות גוברת כלפי מטה באותו מתחם קדוש עצמו; הכרעה תרבותית מניבה זאת בטבעיות. והמסקנה איננה קריאה לבית המשפט להתערב גם בהר, חלילה; היא קריאה ללמוד מן ההר את מה שבית המשפט יודע היטב כשהוא רוצה: שיש הסדרים היסטוריים רגישים שחכמת השופט היא למשוך ידו מהם, ושמקום קדוש איננו זירת שוויון מנהלית אלא רקמה עדינה של אמונה, זיכרון ופשרה, שכל צו הנוגע בה עלול להצית מה שאין לכבות.</w:t>
      </w:r>
    </w:p>
    <w:p>
      <w:pPr>
        <w:pStyle w:val="Heading2"/>
        <w:bidi w:val="1"/>
        <w:jc w:val="center"/>
      </w:pPr>
      <w:r>
        <w:rPr>
          <w:rtl w:val="1"/>
        </w:rPr>
        <w:t>המערכה התקשורתית: שחררו את הכותל</w:t>
      </w:r>
    </w:p>
    <w:p>
      <w:pPr>
        <w:bidi w:val="1"/>
        <w:jc w:val="both"/>
      </w:pPr>
      <w:r>
        <w:rPr>
          <w:rtl w:val="1"/>
        </w:rPr>
        <w:t>הסיקור התקשורתי של פרשות הפרק הזה חד עד כאב באחידותו. ביום החלטת בג"ץ של פברואר 2026 הכתיר הארץ את מאמר המערכת שלו "שחררו את הכותל".[26] שחררו: הכותל, על פי המסגור הזה, שבוי. שלושים ושבע שנות התדיינות שבהן עברה השליטה בסדריו, מדרגה אחר מדרגה, מן המסורת אל הערכאות, מסופרות כסיפור שבי שהגאולה ממנו בצו שיפוטי. ynet דיווח על ההחלטה בצמידות לתגובת שר המשפטים,[27] במסגור העימות המוסדי המוכר: בית המשפט מצווה, הפוליטיקאים מתלהמים. ומנגד, בערוץ 7: "המתקפה של בג"ץ והרפורמים על הכותל",[28] ובעיתונות החרדית סיקור המתווה כולו כגזירה. שתי מציאויות מקבילות, בלי נקודת מגע אחת.</w:t>
      </w:r>
    </w:p>
    <w:p>
      <w:pPr>
        <w:bidi w:val="1"/>
        <w:jc w:val="both"/>
      </w:pPr>
      <w:r>
        <w:rPr>
          <w:rtl w:val="1"/>
        </w:rPr>
        <w:t>ובפרשות בתי הכנסת והתפילה הציבורית, אותה תהום: את מבצע ההחתמה בתל אביב חשף מקור ראשון תחת הכותרת "שוויון או סגירה",[29] והעיתונות המרכזית מיעטה לגעת בו עד לפסק הדין; את פסק דין גבורת ישראל סיקרו הכלים הדתיים כניצחון גדול, "בית הכנסת ניצח את עיריית תל אביב",[30] בעוד בזרם המרכזי נבלע הסיפור. ואילו בפרשת דיזנגוף התהפכו התפקידים: שם גויסו הכותרות המרכזיות למערכה נגד ההפרדה, וזמן ישראל אף הכתיר, לאחר היתר גן מאיר, כי ראש יהודי "הטריל את העליון" וכי פסק הדין "בכייה לדורות".[31] שימו לב לאסימטריה המשוקללת: כשבית המשפט פוסק נגד ההפרדה, הפסיקה היא הניצחון הנאור; כשבית המשפט מתיר תפילה בהפרדה בגן ציבורי, הפסיקה עצמה הופכת מושא ללעג. הכלל איננו כבוד המוסד; הכלל הוא הכיוון.</w:t>
      </w:r>
    </w:p>
    <w:p>
      <w:pPr>
        <w:pStyle w:val="Heading2"/>
        <w:bidi w:val="1"/>
        <w:jc w:val="center"/>
      </w:pPr>
      <w:r>
        <w:rPr>
          <w:rtl w:val="1"/>
        </w:rPr>
        <w:t>הכרעת הפרק: המקום שממנו לא זזה שכינה</w:t>
      </w:r>
    </w:p>
    <w:p>
      <w:pPr>
        <w:bidi w:val="1"/>
        <w:jc w:val="both"/>
      </w:pPr>
      <w:r>
        <w:rPr>
          <w:rtl w:val="1"/>
        </w:rPr>
        <w:t>מן הכותל עולה התמונה בצלילותה הקשה ביותר, דווקא מפני שכאן אין כסף ואין מונופול, אין פרנסה ואין קנסות. יש אבנים, ותפילה, ושאלה אחת: האם יש בישראל מקום אחד, אחד ויחיד, שמסורת ישראל היא בעלת הבית בו. תשובת השיטה, לאחר שלושים ושבע שנים, היא לא: אין מקום כזה, ולא יהיה. כל מרחב, וקדוש בכלל זה, נתון למשא ומתן שיפוטי מתמשך, שבו המסורת היא לכל היותר שיקול, לעולם לא מסד. ומי שסבור שהמערכה תסתיים בעזרת ישראל לא הבין את ההיגיון שליווה אותנו לכל אורך החוברת: אין לו נקודת סיום פנימית. אחרי המתחם הדרומי תבוא הכניסה המשותפת, אחרי הכניסה המועצה, אחרי המועצה הרחבה עצמה. לא מפני שמישהו זומם, אלא מפני שכל מדרגה מכינה את הבאה, ואיש איננו עוצר.</w:t>
      </w:r>
    </w:p>
    <w:p>
      <w:pPr>
        <w:bidi w:val="1"/>
        <w:jc w:val="both"/>
      </w:pPr>
      <w:r>
        <w:rPr>
          <w:rtl w:val="1"/>
        </w:rPr>
        <w:t>ומן המחיצה שבכותל נמשכת דרכנו הישר אל הפרק הבא, שכולו מחיצות: ההפרדה המגדרית, מקווי האוטובוסים ועד אולמות האקדמיה, שבה נראה את השיטה מרחיבה את המערכה מן המרחב הדתי אל גופה של החברה החרדית עצמה.</w:t>
      </w:r>
    </w:p>
    <w:p>
      <w:pPr>
        <w:bidi w:val="1"/>
        <w:jc w:val="both"/>
      </w:pPr>
      <w:r>
        <w:rPr>
          <w:sz w:val="18"/>
          <w:szCs w:val="18"/>
          <w:rtl w:val="1"/>
        </w:rPr>
        <w:t>[1] החלטת בג"ץ מיום 19.2.2026 (הרכב שבעה) בעתירות עזרת ישראל: הארץ: https://www.haaretz.co.il/news/law/2026-02-20/ ; ynet: https://www.ynet.co.il/judaism/article/sjepjesuwg ; ערוץ 7: https://www.inn.co.il/news/690393</w:t>
      </w:r>
    </w:p>
    <w:p>
      <w:pPr>
        <w:bidi w:val="1"/>
        <w:jc w:val="both"/>
      </w:pPr>
      <w:r>
        <w:rPr>
          <w:sz w:val="18"/>
          <w:szCs w:val="18"/>
          <w:rtl w:val="1"/>
        </w:rPr>
        <w:t>[2] ynet, שם (תגובת שר המשפטים יריב לוין; כותרת ynet: "השופטים חצו קווים אדומים").</w:t>
      </w:r>
    </w:p>
    <w:p>
      <w:pPr>
        <w:bidi w:val="1"/>
        <w:jc w:val="both"/>
      </w:pPr>
      <w:r>
        <w:rPr>
          <w:sz w:val="18"/>
          <w:szCs w:val="18"/>
          <w:rtl w:val="1"/>
        </w:rPr>
        <w:t>[3] הארץ, מאמר מערכת, "שחררו את הכותל" (23.2.2026): https://www.haaretz.co.il/opinions/editorial-articles/2026-02-23/</w:t>
      </w:r>
    </w:p>
    <w:p>
      <w:pPr>
        <w:bidi w:val="1"/>
        <w:jc w:val="both"/>
      </w:pPr>
      <w:r>
        <w:rPr>
          <w:sz w:val="18"/>
          <w:szCs w:val="18"/>
          <w:rtl w:val="1"/>
        </w:rPr>
        <w:t>[4] הצעת חוק הכותל של ח"כ אבי מעוז, אושרה בטרומית (פברואר 2026): N12: https://www.mako.co.il/news-politics/2026_q1/Article-69b9c8bd2649c91026.htm ; המכון הישראלי לדמוקרטיה: https://www.idi.org.il/articles/63578 (עברה בקריאה טרומית ברוב 56 מול 47, 25.2.2026)</w:t>
      </w:r>
    </w:p>
    <w:p>
      <w:pPr>
        <w:bidi w:val="1"/>
        <w:jc w:val="both"/>
      </w:pPr>
      <w:r>
        <w:rPr>
          <w:sz w:val="18"/>
          <w:szCs w:val="18"/>
          <w:rtl w:val="1"/>
        </w:rPr>
        <w:t>[5] על מסורת "לא זזה שכינה מכותל מערבי" ומקורותיה ראו: https://olamot.net/shiurim/הכותל-המערבי/ ; https://www.daat.ac.il/daat/kitveyet/mahanaim/hakotel-2.htm ; המקור: שמות רבה ב, ב (ר' אחא: "לעולם אין השכינה זזה מכותל מערבי", על פי שיר השירים ב, ט)</w:t>
      </w:r>
    </w:p>
    <w:p>
      <w:pPr>
        <w:bidi w:val="1"/>
        <w:jc w:val="both"/>
      </w:pPr>
      <w:r>
        <w:rPr>
          <w:sz w:val="18"/>
          <w:szCs w:val="18"/>
          <w:rtl w:val="1"/>
        </w:rPr>
        <w:t>[6] חוק השמירה על המקומות הקדושים, תשכ"ז-1967: https://www.nevo.co.il/law_html/law00/5164.htm</w:t>
      </w:r>
    </w:p>
    <w:p>
      <w:pPr>
        <w:bidi w:val="1"/>
        <w:jc w:val="both"/>
      </w:pPr>
      <w:r>
        <w:rPr>
          <w:sz w:val="18"/>
          <w:szCs w:val="18"/>
          <w:rtl w:val="1"/>
        </w:rPr>
        <w:t>[7] תקנות השמירה על מקומות קדושים ליהודים, התשמ"א-1981: https://he.wikisource.org/wiki/תקנות_השמירה_על_מקומות_קדושים_ליהודים</w:t>
      </w:r>
    </w:p>
    <w:p>
      <w:pPr>
        <w:bidi w:val="1"/>
        <w:jc w:val="both"/>
      </w:pPr>
      <w:r>
        <w:rPr>
          <w:sz w:val="18"/>
          <w:szCs w:val="18"/>
          <w:rtl w:val="1"/>
        </w:rPr>
        <w:t>[8] על תפקיד רב הכותל והממונה על המקומות הקדושים: https://he.wikipedia.org/wiki/רב_הכותל ; הקרן למורשת הכותל: https://he.wikipedia.org/wiki/הקרן_למורשת_הכותל_המערבי</w:t>
      </w:r>
    </w:p>
    <w:p>
      <w:pPr>
        <w:bidi w:val="1"/>
        <w:jc w:val="both"/>
      </w:pPr>
      <w:r>
        <w:rPr>
          <w:sz w:val="18"/>
          <w:szCs w:val="18"/>
          <w:rtl w:val="1"/>
        </w:rPr>
        <w:t>[9] שולחן ערוך, אורח חיים, סימן קנא: https://he.wikisource.org/wiki/שולחן_ערוך_אורח_חיים_קנא</w:t>
      </w:r>
    </w:p>
    <w:p>
      <w:pPr>
        <w:bidi w:val="1"/>
        <w:jc w:val="both"/>
      </w:pPr>
      <w:r>
        <w:rPr>
          <w:sz w:val="18"/>
          <w:szCs w:val="18"/>
          <w:rtl w:val="1"/>
        </w:rPr>
        <w:t>[10] שו"ת אגרות משה, אורח חיים, חלק א (ובעיקר סימן לט, בעניין המחיצה); לסיכום הלכתי: https://www.kolech.org.il/מחיצה-בין-העזרות-סיכום-הלכתי/</w:t>
      </w:r>
    </w:p>
    <w:p>
      <w:pPr>
        <w:bidi w:val="1"/>
        <w:jc w:val="both"/>
      </w:pPr>
      <w:r>
        <w:rPr>
          <w:sz w:val="18"/>
          <w:szCs w:val="18"/>
          <w:rtl w:val="1"/>
        </w:rPr>
        <w:t>[11] בג"ץ 257/89 הופמן נ' הממונה על הכותל המערבי (1994): https://www.cwj.org.il/orc/238</w:t>
      </w:r>
    </w:p>
    <w:p>
      <w:pPr>
        <w:bidi w:val="1"/>
        <w:jc w:val="both"/>
      </w:pPr>
      <w:r>
        <w:rPr>
          <w:sz w:val="18"/>
          <w:szCs w:val="18"/>
          <w:rtl w:val="1"/>
        </w:rPr>
        <w:t>[12] בג"ץ 3358/95 הופמן נ' מנכ"ל משרד ראש הממשלה (22.5.2000): https://supremedecisions.court.gov.il/Home/Download?path=HebrewVerdicts%5C95/580/033/f10&amp;fileName=95033580.f10&amp;type=4</w:t>
      </w:r>
    </w:p>
    <w:p>
      <w:pPr>
        <w:bidi w:val="1"/>
        <w:jc w:val="both"/>
      </w:pPr>
      <w:r>
        <w:rPr>
          <w:sz w:val="18"/>
          <w:szCs w:val="18"/>
          <w:rtl w:val="1"/>
        </w:rPr>
        <w:t>[13] דנג"ץ 4128/00 מנכ"ל משרד ראש הממשלה נ' הופמן (6.4.2003), רוב 5 מול 4: https://www.cwj.org.il/orc/241</w:t>
      </w:r>
    </w:p>
    <w:p>
      <w:pPr>
        <w:bidi w:val="1"/>
        <w:jc w:val="both"/>
      </w:pPr>
      <w:r>
        <w:rPr>
          <w:sz w:val="18"/>
          <w:szCs w:val="18"/>
          <w:rtl w:val="1"/>
        </w:rPr>
        <w:t>[14] החלטת בית המשפט המחוזי בירושלים (2013): https://www.ynet.co.il/articles/0,7340,L-4372332,00.html</w:t>
      </w:r>
    </w:p>
    <w:p>
      <w:pPr>
        <w:bidi w:val="1"/>
        <w:jc w:val="both"/>
      </w:pPr>
      <w:r>
        <w:rPr>
          <w:sz w:val="18"/>
          <w:szCs w:val="18"/>
          <w:rtl w:val="1"/>
        </w:rPr>
        <w:t>[15] החלטת הממשלה על מתווה הכותל (31.1.2016): https://he.wikipedia.org/wiki/מתווה_הכותל</w:t>
      </w:r>
    </w:p>
    <w:p>
      <w:pPr>
        <w:bidi w:val="1"/>
        <w:jc w:val="both"/>
      </w:pPr>
      <w:r>
        <w:rPr>
          <w:sz w:val="18"/>
          <w:szCs w:val="18"/>
          <w:rtl w:val="1"/>
        </w:rPr>
        <w:t>[16] הקפאת המתווה (יוני 2017): וואלה, "הממשלה אישרה והתחרטה": https://news.walla.co.il/item/3076892</w:t>
      </w:r>
    </w:p>
    <w:p>
      <w:pPr>
        <w:bidi w:val="1"/>
        <w:jc w:val="both"/>
      </w:pPr>
      <w:r>
        <w:rPr>
          <w:sz w:val="18"/>
          <w:szCs w:val="18"/>
          <w:rtl w:val="1"/>
        </w:rPr>
        <w:t>[17] לעיל הערה 1.</w:t>
      </w:r>
    </w:p>
    <w:p>
      <w:pPr>
        <w:bidi w:val="1"/>
        <w:jc w:val="both"/>
      </w:pPr>
      <w:r>
        <w:rPr>
          <w:sz w:val="18"/>
          <w:szCs w:val="18"/>
          <w:rtl w:val="1"/>
        </w:rPr>
        <w:t>[18] מקור ראשון, "שוויון או סגירה: עיריית תל אביב מנהלת מבצע משפטי נגד בתי הכנסת": https://www.makorrishon.co.il/news/local/article/192259 ; ynet: https://www.ynet.co.il/judaism/article/yokra14485287</w:t>
      </w:r>
    </w:p>
    <w:p>
      <w:pPr>
        <w:bidi w:val="1"/>
        <w:jc w:val="both"/>
      </w:pPr>
      <w:r>
        <w:rPr>
          <w:sz w:val="18"/>
          <w:szCs w:val="18"/>
          <w:rtl w:val="1"/>
        </w:rPr>
        <w:t>[19] ת"א (שלום בת ים) 44808-01-22 עיריית תל אביב יפו נ' עמותת בית הכנסת גבורת ישראל, השופט יגאל נמרודי: ynet: https://www.ynet.co.il/judaism/article/yokra14824443 ; ערוץ 7: https://www.inn.co.il/news/700910</w:t>
      </w:r>
    </w:p>
    <w:p>
      <w:pPr>
        <w:bidi w:val="1"/>
        <w:jc w:val="both"/>
      </w:pPr>
      <w:r>
        <w:rPr>
          <w:sz w:val="18"/>
          <w:szCs w:val="18"/>
          <w:rtl w:val="1"/>
        </w:rPr>
        <w:t>[20] עע"מ 7174/23 (22.9.2023): https://supremedecisions.court.gov.il/Home/Download?path=HebrewVerdicts/23/740/071/e01&amp;fileName=23071740.E01&amp;type=4</w:t>
      </w:r>
    </w:p>
    <w:p>
      <w:pPr>
        <w:bidi w:val="1"/>
        <w:jc w:val="both"/>
      </w:pPr>
      <w:r>
        <w:rPr>
          <w:sz w:val="18"/>
          <w:szCs w:val="18"/>
          <w:rtl w:val="1"/>
        </w:rPr>
        <w:t>[21] ynet, "עימותים בת"א בכיפור": https://www.ynet.co.il/news/article/rjscqkye6 ; כאן: https://www.kan.org.il/content/kan-news/local/543806/</w:t>
      </w:r>
    </w:p>
    <w:p>
      <w:pPr>
        <w:bidi w:val="1"/>
        <w:jc w:val="both"/>
      </w:pPr>
      <w:r>
        <w:rPr>
          <w:sz w:val="18"/>
          <w:szCs w:val="18"/>
          <w:rtl w:val="1"/>
        </w:rPr>
        <w:t>[22] עע"מ 66315-09-24 ועע"מ 2406-10-24 (9.10.2024; נימוקים 2.4.2025): ynet: https://www.ynet.co.il/judaism/article/rjpefkvykg ; גלובס: https://www.globes.co.il/news/article.aspx?did=1001491483</w:t>
      </w:r>
    </w:p>
    <w:p>
      <w:pPr>
        <w:bidi w:val="1"/>
        <w:jc w:val="both"/>
      </w:pPr>
      <w:r>
        <w:rPr>
          <w:sz w:val="18"/>
          <w:szCs w:val="18"/>
          <w:rtl w:val="1"/>
        </w:rPr>
        <w:t>[23] לטענת האכיפה הבררנית: מקור ראשון: https://www.makorrishon.co.il/opinions/article/249175 ; כיפה: https://www.kipa.co.il/חדשות/1166162-0/ ; ולעמדת העירייה: ישראל היום: https://www.israelhayom.co.il/news/local/article/16389384 (העובדות שנויות במחלוקת בין הצדדים; מוצגות שתי הגרסאות)</w:t>
      </w:r>
    </w:p>
    <w:p>
      <w:pPr>
        <w:bidi w:val="1"/>
        <w:jc w:val="both"/>
      </w:pPr>
      <w:r>
        <w:rPr>
          <w:sz w:val="18"/>
          <w:szCs w:val="18"/>
          <w:rtl w:val="1"/>
        </w:rPr>
        <w:t>[24] ליבה יהודית, עמוד בג"ץ מתווה הכותל: https://libayehudit.org/בגץ-מתווה-הכותל/</w:t>
      </w:r>
    </w:p>
    <w:p>
      <w:pPr>
        <w:bidi w:val="1"/>
        <w:jc w:val="both"/>
      </w:pPr>
      <w:r>
        <w:rPr>
          <w:sz w:val="18"/>
          <w:szCs w:val="18"/>
          <w:rtl w:val="1"/>
        </w:rPr>
        <w:t>[25] על אופי ארגון חותם ופעילותו: https://he.wikipedia.org/wiki/חותם_(ארגון)</w:t>
      </w:r>
    </w:p>
    <w:p>
      <w:pPr>
        <w:bidi w:val="1"/>
        <w:jc w:val="both"/>
      </w:pPr>
      <w:r>
        <w:rPr>
          <w:sz w:val="18"/>
          <w:szCs w:val="18"/>
          <w:rtl w:val="1"/>
        </w:rPr>
        <w:t>[26] הארץ, לעיל הערה 3.</w:t>
      </w:r>
    </w:p>
    <w:p>
      <w:pPr>
        <w:bidi w:val="1"/>
        <w:jc w:val="both"/>
      </w:pPr>
      <w:r>
        <w:rPr>
          <w:sz w:val="18"/>
          <w:szCs w:val="18"/>
          <w:rtl w:val="1"/>
        </w:rPr>
        <w:t>[27] ynet, לעיל הערה 1.</w:t>
      </w:r>
    </w:p>
    <w:p>
      <w:pPr>
        <w:bidi w:val="1"/>
        <w:jc w:val="both"/>
      </w:pPr>
      <w:r>
        <w:rPr>
          <w:sz w:val="18"/>
          <w:szCs w:val="18"/>
          <w:rtl w:val="1"/>
        </w:rPr>
        <w:t>[28] ערוץ 7, "המתקפה של בג"ץ והרפורמים על הכותל": https://www.inn.co.il/news/598780</w:t>
      </w:r>
    </w:p>
    <w:p>
      <w:pPr>
        <w:bidi w:val="1"/>
        <w:jc w:val="both"/>
      </w:pPr>
      <w:r>
        <w:rPr>
          <w:sz w:val="18"/>
          <w:szCs w:val="18"/>
          <w:rtl w:val="1"/>
        </w:rPr>
        <w:t>[29] מקור ראשון, לעיל הערה 18.</w:t>
      </w:r>
    </w:p>
    <w:p>
      <w:pPr>
        <w:bidi w:val="1"/>
        <w:jc w:val="both"/>
      </w:pPr>
      <w:r>
        <w:rPr>
          <w:sz w:val="18"/>
          <w:szCs w:val="18"/>
          <w:rtl w:val="1"/>
        </w:rPr>
        <w:t>[30] בחדרי חרדים, "בית הכנסת ניצח את עיריית תל אביב": https://www.bhol.co.il/news/1732597 ; כיכר השבת: https://www.kikar.co.il/law-and-order/thsmiy</w:t>
      </w:r>
    </w:p>
    <w:p>
      <w:pPr>
        <w:bidi w:val="1"/>
        <w:jc w:val="both"/>
      </w:pPr>
      <w:r>
        <w:rPr>
          <w:sz w:val="18"/>
          <w:szCs w:val="18"/>
          <w:rtl w:val="1"/>
        </w:rPr>
        <w:t>[31] זמן ישראל, "ראש יהודי הטריל את העליון": https://www.zman.co.il/529553/</w:t>
      </w:r>
    </w:p>
    <w:p>
      <w:pPr>
        <w:bidi w:val="1"/>
        <w:jc w:val="both"/>
      </w:pPr>
      <w:r>
        <w:rPr>
          <w:sz w:val="18"/>
          <w:szCs w:val="18"/>
          <w:rtl w:val="1"/>
        </w:rPr>
        <w:t>[32] משנה, בבא מציעא ז, א ("הכל כמנהג המדינה"); ולכוחו של מנהג ראו הסוגיות בירושלמי בבא מציעא ובפוסקים.</w:t>
      </w:r>
    </w:p>
    <w:p>
      <w:pPr>
        <w:bidi w:val="1"/>
        <w:jc w:val="both"/>
      </w:pPr>
      <w:r>
        <w:rPr>
          <w:sz w:val="18"/>
          <w:szCs w:val="18"/>
          <w:rtl w:val="1"/>
        </w:rPr>
        <w:t>[33] על פסיקת בג"ץ העקבית בעתירות תפילת יהודים בהר הבית, הכרה עקרונית בזכות לצד דחיית מימושה מטעמי סדר ציבורי וביטחון בהתאם לשיקול דעת המשטרה והדרג המדיני, ראו הסקירה בערך "עלייה להר הבית": https://he.wikipedia.org/wiki/עלייה_להר_הבית ; וכן: https://he.wikipedia.org/wiki/הר_הבית</w:t>
      </w:r>
    </w:p>
    <w:p>
      <w:pPr>
        <w:bidi w:val="1"/>
        <w:jc w:val="both"/>
      </w:pPr>
      <w:r>
        <w:rPr>
          <w:rtl w:val="1"/>
        </w:rPr>
        <w:t>הערת תיעוד לפרק: כלל הציטוטים, הכותרות והנתונים אומתו בהצלבת חיפושים בתאריך 13.7.2026; אימות ורבטים סופי יבוצע במעבר הביקורת על פי מקורות-פרק-06.md. עדכון 21.7.2026 (מעבר אימות ורבטים): המעבר בוצע לפי אימות/רשימת-מעבר-אימות.md. אחד עשר הפריטים אומתו מול המקורות: תאריך החלטת בג"ץ (19.2.2026, הרכב שבעה), ציטוט שר המשפטים לוין, תוצאת ההצבעה על חוק הכותל (56 מול 47, 25.2.2026), עמדות השופטים בהליכי נשות הכותל, ופרטי מתווה הכותל. ציטוט המשנה "הכל כמנהג המדינה" תוקן לכתיב חסר כלשון המקור, ומראי מקום חודדו (מקור מדרש השכינה: שמות רבה ב, ב; אגרות משה או"ח א, לט). כל הסימונים הוסרו. פירוט בדוח אימות/דוח-מעבר-אימות.md.</w:t>
      </w:r>
    </w:p>
    <w:p>
      <w:r>
        <w:br w:type="page"/>
      </w:r>
    </w:p>
    <w:p>
      <w:pPr>
        <w:pStyle w:val="Heading1"/>
        <w:bidi w:val="1"/>
        <w:jc w:val="center"/>
      </w:pPr>
      <w:r>
        <w:rPr>
          <w:rtl w:val="1"/>
        </w:rPr>
        <w:t>פרק שביעי: מחיצה בפני עיוור: המערכה על ההפרדה המגדרית</w:t>
      </w:r>
    </w:p>
    <w:p>
      <w:pPr>
        <w:pStyle w:val="Heading2"/>
        <w:bidi w:val="1"/>
        <w:jc w:val="center"/>
      </w:pPr>
      <w:r>
        <w:rPr>
          <w:rtl w:val="1"/>
        </w:rPr>
        <w:t>פסק דין באמצע ההופעה</w:t>
      </w:r>
    </w:p>
    <w:p>
      <w:pPr>
        <w:bidi w:val="1"/>
        <w:jc w:val="both"/>
      </w:pPr>
      <w:r>
        <w:rPr>
          <w:rtl w:val="1"/>
        </w:rPr>
        <w:t>בליל י"ג באב תשע"ט, 14 באוגוסט 2019, עמד הזמר החרדי מוטי שטיינמץ על במה בפארק העירוני של עפולה, מול קהל שישב כמנהגו: גברים לחוד ונשים לחוד. ובעוד הוא שר, הכריע בית המשפט העליון את גורלה של ההופעה שכבר התקיימה: ההרכב קיבל את עמדת שדולת הנשים ואת עמדת היועץ המשפטי לממשלה, קבע כי בית המשפט המחוזי חרג מסמכותו כשהתיר את האירוע, וכי הפרדה מגדרית באירוע בחסות רשות מקומית ובמימונה פוגעת בעקרון השוויון.[1] הפסיקה איחרה את המעשה, והעיתונות דיווחה בזמן אמת את האבסורד: "בזמן ההופעה בהפרדה מגדרית בעפולה, העליון ביטל את ההחלטה לאשר אותה".[2] שרת המשפטים לשעבר איילת שקד כינתה את המהלך "התנשאות חילונית";[3] אתר הידברות החרדי זעק "עתירה מרושעת שמתאימה ליום החורבן".[4]</w:t>
      </w:r>
    </w:p>
    <w:p>
      <w:pPr>
        <w:bidi w:val="1"/>
        <w:jc w:val="both"/>
      </w:pPr>
      <w:r>
        <w:rPr>
          <w:rtl w:val="1"/>
        </w:rPr>
        <w:t>עצרו על התמונה: אלפי חרדים, גברים ונשים, באו מרצונם החופשי לשמוע זמר חרדי, בישיבה שהיא בעיניהם דרך הצניעות המקובלת מדורי דורות. איש לא כפה עליהם דבר; הכפייה היחידה שעמדה על הפרק היא זו שביקשה העתירה: לכפות עליהם ישיבה מעורבת או לבטל את שמחתם. ובכל זאת, בשיח המשפטי והתקשורתי, הם היו המפלים והעותרות היו הנפגעות. ההיפוך הזה, שבו בחירתו התרבותית של ציבור שלם מוגדרת עוולה כלפי מי שאיננו חלק ממנו, הוא לב הפרק הזה. שכן בפרקים הקודמים ראינו את השיטה פועלת נגד מוסדות הדת של המדינה; בפרק הזה נראה אותה חוצה קו חדש, אל תוך אורחות חייה של הקהילה החרדית עצמה: איך היא יושבת בשמחותיה, איך היא נוסעת באוטובוסיה, איך היא לומדת באקדמיה, ואיך בניה עומדים בטקסים צבאיים.</w:t>
      </w:r>
    </w:p>
    <w:p>
      <w:pPr>
        <w:pStyle w:val="Heading2"/>
        <w:bidi w:val="1"/>
        <w:jc w:val="center"/>
      </w:pPr>
      <w:r>
        <w:rPr>
          <w:rtl w:val="1"/>
        </w:rPr>
        <w:t>העוגן: תיקון גדול ומחיצה של רצון</w:t>
      </w:r>
    </w:p>
    <w:p>
      <w:pPr>
        <w:bidi w:val="1"/>
        <w:jc w:val="both"/>
      </w:pPr>
      <w:r>
        <w:rPr>
          <w:rtl w:val="1"/>
        </w:rPr>
        <w:t>ההפרדה בין גברים לנשים במעמדים ציבוריים איננה חידוש חרדי מודרני; היא מתועדת בלב לבו של עולם ההלכה מימי הבית. המשנה והגמרא במסכת סוכה מספרות על "התיקון הגדול" שתיקנו חכמים בשמחת בית השואבה במקדש: משראו שערבוב הקהל מביא לידי קלות ראש, התקינו גזוזטרה, שהנשים יושבות מלמעלה והגברים מלמטה.[5] מכאן נמשכה המחיצה אל בית הכנסת, ואל השמחות, ופוסקי הדורות קבעו את גדריה. ולצדה הסוגיה השנייה הרלוונטית לפרקנו, מאמרו של שמואל בגמרא בברכות, "קול באשה ערווה",[6] שעליו נשען הדיון ההלכתי בשמיעת שירת נשים, על מחלוקותיו: יש בו שיטות מחמירות ויש מקילות, בקול המשולב, בהקשרים ממלכתיים, ובהבחנות נוספות שפוסקי דורנו נחלקו בהן.[7]</w:t>
      </w:r>
    </w:p>
    <w:p>
      <w:pPr>
        <w:bidi w:val="1"/>
        <w:jc w:val="both"/>
      </w:pPr>
      <w:r>
        <w:rPr>
          <w:rtl w:val="1"/>
        </w:rPr>
        <w:t>שתי נקודות יסוד ראוי לקבוע כאן, קודם שנצא אל ציר האירועים. הראשונה: ההפרדה ההלכתית היא נורמה פנימית, שהציבור שומר המצוות מקבל על עצמו מרצונו, כדרך שהוא מקבל את השבת ואת הכשרות. מעולם לא ביקש הציבור החרדי לכפות ישיבה נפרדת על קהל חילוני בהיכל התרבות; הוא ביקש לשבת כדרכו בשמחותיו שלו. והשנייה: גם בתוך עולם ההלכה, השאלות הללו שנויות במחלוקות עשירות, מהרב אליקים לבנון המחמיר ועד הרב שלמה אבינר, הרב יובל שרלו והרב דוד ביגמן המקילים בסוגיית שירת הנשים בצבא.[8] כלומר, לפנינו שדה הלכתי חי, מתלבט, מגוון, שיודע לתקן את עצמו מבפנים. את שתי הנקודות האלה בדיוק מחקה השיטה בעשור וחצי האחרונים: את הראשונה, בהפיכת הנורמה הפנימית לעבירה ציבורית; ואת השנייה, בהצגת השדה המגוון כמקשה חשוכה אחת.</w:t>
      </w:r>
    </w:p>
    <w:p>
      <w:pPr>
        <w:pStyle w:val="Heading2"/>
        <w:bidi w:val="1"/>
        <w:jc w:val="center"/>
      </w:pPr>
      <w:r>
        <w:rPr>
          <w:rtl w:val="1"/>
        </w:rPr>
        <w:t>ציר הכרסום: מהאוטובוס אל האוניברסיטה</w:t>
      </w:r>
    </w:p>
    <w:p>
      <w:pPr>
        <w:pStyle w:val="Heading3"/>
        <w:bidi w:val="1"/>
        <w:jc w:val="center"/>
      </w:pPr>
      <w:r>
        <w:rPr>
          <w:rtl w:val="1"/>
        </w:rPr>
        <w:t>רגן: הכלל שנקבע, והסתייגות שנרשמה</w:t>
      </w:r>
    </w:p>
    <w:p>
      <w:pPr>
        <w:bidi w:val="1"/>
        <w:jc w:val="both"/>
      </w:pPr>
      <w:r>
        <w:rPr>
          <w:rtl w:val="1"/>
        </w:rPr>
        <w:t>נקודת הפתיחה המשפטית היא בג"ץ 746/07, עתירת הסופרת נעמי רגן והמרכז הרפורמי נגד קווי המהדרין: קווי אוטובוס ציבוריים שנהגו בהם, בהסכמה שבשתיקה של המפעילים, סדרי ישיבה נפרדים לציבור החרדי, ולעתים תוך אכיפה בוטה ופסולה כלפי נשים שסירבו. בינואר 2011 פסק בית המשפט, מפי השופט אליקים רובינשטיין: הפרדה כפויה אסורה, ואיש איננו רשאי להורות לאשה היכן לשבת בשל היותה אשה; ואילו הפרדה מרצון, בהיעדר כל כפייה, מותרת.[9] ההכרעה הזו, כשלעצמה, מאוזנת וראויה: הכפייה והאלימות שתועדו בחלק מהקווים ראויות היו לגינוי גם במושגי ההלכה עצמה, והבחנת הרצון מן הכפייה היא הבחנה נכונה.</w:t>
      </w:r>
    </w:p>
    <w:p>
      <w:pPr>
        <w:bidi w:val="1"/>
        <w:jc w:val="both"/>
      </w:pPr>
      <w:r>
        <w:rPr>
          <w:rtl w:val="1"/>
        </w:rPr>
        <w:t>אלא ששימו לב לשני פרטים המלמדים על הבאות. האחד: העותרת עצמה לא הסתפקה בתוצאה. רגן מתחה ביקורת פומבית על שבית המשפט "נתן גושפנקא להדרת נשים" בהתירו הפרדה מרצון.[10] כלומר, כבר ביום הניצחון סומן היעד הבא: לא הכפייה היא הבעיה, ההפרדה עצמה היא הבעיה. והשני: אל השיח הציבורי נכנס באותן שנים מונח חדש, שיככב מעתה בכל מערכה: הדרת נשים. המונח נטבע, אומץ בידי צוות בין משרדי בהובלת משרד המשפטים שדוחו פורסם בשנת 2013, עוגן בהחלטת ממשלה, והופקד בידי המשנה ליועץ המשפטי לממשלה.[11] עמדו על גאוניות המהלך הלשוני, שהוא הכלל הראשון של השיטה, כיבוש המילון, בגרסתו החברתית: הפרדה היא מושג סימטרי, שני צדדים היושבים לחוד; הדרה היא מושג של עוולה, מישהו מגורש ממקום ששייך לו. משעה שכל הפרדה קרויה הדרה, כל דיון הוכרע בטרם החל: המחיצה של שמחת בית השואבה איננה עוד מנהג צניעות עתיק, היא אפליה; והוויכוח איננו בין שתי תרבויות, אלא בין קידמה לעוולה.</w:t>
      </w:r>
    </w:p>
    <w:p>
      <w:pPr>
        <w:pStyle w:val="Heading3"/>
        <w:bidi w:val="1"/>
        <w:jc w:val="center"/>
      </w:pPr>
      <w:r>
        <w:rPr>
          <w:rtl w:val="1"/>
        </w:rPr>
        <w:t>מהכפייה אל הרצון: עפולה</w:t>
      </w:r>
    </w:p>
    <w:p>
      <w:pPr>
        <w:bidi w:val="1"/>
        <w:jc w:val="both"/>
      </w:pPr>
      <w:r>
        <w:rPr>
          <w:rtl w:val="1"/>
        </w:rPr>
        <w:t>שמונה שנים אחרי רגן באה עפולה, והמרחק בין שתי הפסיקות הוא מדד מדויק להתקדמות הסולם. ברגן נאסרה כפייה והותר הרצון; בעפולה נאסר הרצון עצמו, ובלבד שהאירוע נהנה מחסות ציבורית. ההופעה בעפולה לא כפתה דבר על איש: הקהל החרדי בחר בה, והציבור הכללי לא נדרש לה. עילת הפסילה הייתה המימון העירוני, כלומר: עצם העובדה שרשות מקומית מארחת אירוע תרבות לציבור החרדי כדרכו.[12] וכאן נחשף ההיגיון החדש במערומיו: הציבור החרדי משלם ארנונה ומסים ככל אזרח, אך תרבותו איננה זכאית לחסות ציבורית אלא אם תפשוט את צורתה. שוויון התקציב נעצר בשערי המחיצה. ומאז עפולה נמשך הדפוס: פניות נגד אירוע דומה בחיפה, התדיינויות סביב אירועים בערים חרדיות, וכל שמחה ציבורית חרדית חיה בצל השאלה אם תעבור את מבחני הבג"ץ.[13]</w:t>
      </w:r>
    </w:p>
    <w:p>
      <w:pPr>
        <w:pStyle w:val="Heading3"/>
        <w:bidi w:val="1"/>
        <w:jc w:val="center"/>
      </w:pPr>
      <w:r>
        <w:rPr>
          <w:rtl w:val="1"/>
        </w:rPr>
        <w:t>מהמרחב אל הצבא: שירת נשים</w:t>
      </w:r>
    </w:p>
    <w:p>
      <w:pPr>
        <w:bidi w:val="1"/>
        <w:jc w:val="both"/>
      </w:pPr>
      <w:r>
        <w:rPr>
          <w:rtl w:val="1"/>
        </w:rPr>
        <w:t>ובמקביל התנהלה המערכה בזירה הכואבת מכולן, צה"ל. בספטמבר 2011 עזבו תשעה צוערים דתיים טקס בבה"ד 1 שכללה בו מקהלה צבאית שירת נשים; ארבעה מהם, שסירבו להביע חרטה, הודחו מקורס הקצינים.[14] צה"ל הבהיר כי לא יפטור חיילים דתיים מנוכחות בטקסים,[15] והפרשה הפכה סמל. שימו לב שוב להיפוך הנטל: החייל הדתי, שהדין ההלכתי שבידו, על פי חלק מפוסקיו, אוסר עליו לשבת בשעת שירה, הוא שהפך עבריין משמעת; והמערכת, שיכולה הייתה בקלות לבנות את טקסיה באופן שאיננו מעמיד את חייליה בפני הבחירה בין מפקדם לרבם, היא שהוצגה כמותקפת. גם כאן ידעה ההלכה להציע קשת פתרונות מבפנים, מהיתריו של הרב אבינר ועד חובת ההישארות שפסקו הרב שרלו והרב ביגמן;[16] אך המערכת לא ביקשה פתרון, היא ביקשה הכרעה. הבחירה בהדחה, במקום בהתחשבות, שידרה את המסר שהמערכה כולה משדרת: הנורמה החדשה איננה סובלת חריגים, גם לא בני ברית מתונים.</w:t>
      </w:r>
    </w:p>
    <w:p>
      <w:pPr>
        <w:pStyle w:val="Heading3"/>
        <w:bidi w:val="1"/>
        <w:jc w:val="center"/>
      </w:pPr>
      <w:r>
        <w:rPr>
          <w:rtl w:val="1"/>
        </w:rPr>
        <w:t>ומהצבא אל האקדמיה: ההיתר שנוסח כגזר דין</w:t>
      </w:r>
    </w:p>
    <w:p>
      <w:pPr>
        <w:bidi w:val="1"/>
        <w:jc w:val="both"/>
      </w:pPr>
      <w:r>
        <w:rPr>
          <w:rtl w:val="1"/>
        </w:rPr>
        <w:t>והמדרגה המשוכללת מכולן נקבעה ביולי 2021, בבג"ץ 8010/16, פרשת ההפרדה באקדמיה. המועצה להשכלה גבוהה, מתוך מדיניות מוצהרת של שילוב חרדים בהשכלה ובתעסוקה, אישרה מסלולים אקדמיים בהפרדה מגדרית, שבלעדיהם, כפי שמלמדים הנתונים, רוב הציבור החרדי כלל לא יבוא בשערי האקדמיה.[17] בית המשפט, בהרכב מורחב, אישר את המסלולים, אך קרא אל תוך ההיתר רשימת גדרות: הפרדה בכיתות בלבד, לתואר ראשון בלבד, לחרדים בלבד, בלא הפרדה במרחב הקמפוס, ובלא כל הגבלה על מרצות המלמדות גברים.[18]</w:t>
      </w:r>
    </w:p>
    <w:p>
      <w:pPr>
        <w:bidi w:val="1"/>
        <w:jc w:val="both"/>
      </w:pPr>
      <w:r>
        <w:rPr>
          <w:rtl w:val="1"/>
        </w:rPr>
        <w:t>הפסיקה הזו הוצגה כפשרה, ובאמת יש בה איזונים; אך קראו את ההיגיון הפנימי שלה עד סופו. ההפרדה הותרה לא כזכות תרבותית של ציבור, אלא כרע הכרחי זמני, שער כניסה שנועד להתבטל מאליו: בתואר השני ייטמע הסטודנט החרדי במרחב המעורב, רוצה או לא. כלומר, הסובלנות כלפי אורח החיים החרדי מותנית בהיותה מדורגת אל היעלמותו. ההפרדה מותרת כשהיא משרתת את ההשתלבות, כלומר את ההיחלשות ההדרגתית של הייחוד, ואסורה כשהיא משרתת את הייחוד עצמו. זהו עומקה של השיטה בפרק הזה: היא איננה אוסרת על החברה החרדית להתקרב; היא אוסרת עליה להתקרב בתנאיה שלה. וכצפוי, המערכה לא תמה: בקיץ 2026, בימים אלה ממש, מקדמת ועדת החינוך של הכנסת הצעת חוק שתתיר הפרדה גם בתארים מתקדמים, והעיתונות כבר הכתירה אותה, כמובן, עוקפת בג"ץ.[19] הסולם והחקיקה שכנגד, בזמן אמת.</w:t>
      </w:r>
    </w:p>
    <w:p>
      <w:pPr>
        <w:pStyle w:val="Heading3"/>
        <w:bidi w:val="1"/>
        <w:jc w:val="center"/>
      </w:pPr>
      <w:r>
        <w:rPr>
          <w:rtl w:val="1"/>
        </w:rPr>
        <w:t>בית שמש: השלטים, הפיצויים והתקדים השקט</w:t>
      </w:r>
    </w:p>
    <w:p>
      <w:pPr>
        <w:bidi w:val="1"/>
        <w:jc w:val="both"/>
      </w:pPr>
      <w:r>
        <w:rPr>
          <w:rtl w:val="1"/>
        </w:rPr>
        <w:t>חוליה נוספת בשרשרת, שקטה מעפולה אך מרחיקת לכת ממנה, נקבעה בבית שמש. בשכונותיה החרדיות של העיר נתלו במשך שנים שלטי צניעות, מהם מכוערים ופוגעניים באמת, שקראו לנשים ללבוש צנוע ולהימנע מהתעכבות במרחבים מסוימים. ארבע תושבות, בליווי המרכז הרפורמי, תבעו את העירייה, ובראשית 2015 חייב בית משפט השלום את העירייה לפצות כל אחת מהן בסכום של 15 אלף שקלים ולהסיר את השלטים; ומשהתמהמהה ההסרה, התגלגלה הפרשה שנים בערכאות, עד שהורה בג"ץ ליועץ המשפטי לממשלה לגבש מדיניות אכיפה כלל ארצית.[25]</w:t>
      </w:r>
    </w:p>
    <w:p>
      <w:pPr>
        <w:bidi w:val="1"/>
        <w:jc w:val="both"/>
      </w:pPr>
      <w:r>
        <w:rPr>
          <w:rtl w:val="1"/>
        </w:rPr>
        <w:t>נאמר את המובן מאליו תחילה: שלט המורה לאשה באיזה צד של הרחוב ללכת הוא עוול, גם במושגי ההלכה עצמה, שמעולם לא הסמיכה איש לכפות צניעות על העוברת ברשות הרבים. אילו הסתכמה הפרשה בהסרת שלטים כאלה, הייתה ראויה לברכה. אבל התקדים שנקבע בה רחב לאין ערוך מן השלטים: נקבע שרשות מקומית נושאת באחריות נזיקית, בכסף, לאווירה התרבותית ברחובותיה, ושבית המשפט הוא שיקבע מהי אווירה פסולה. ההיגיון הזה, שנולד בשלט מכוער בבית שמש, איננו יודע, כדרך כל ההגיונות בחוברת הזו, לעצור: ממנו נגזרת אחריות העירייה לכרזות המבקשות לבוא בלבוש צנוע לבית הכנסת, להפרדה בקווי השכונה, למנהגי המקום כולם. עיר חרדית, על פי ההיגיון הזה, איננה רשאית להיות חרדית ברשות הרבים שלה, שהרי רשות הרבים שייכת לכל אזרחי ישראל בכוח, גם לאלה שאינם גרים בה. הצניעות, שהיא בעיני הציבור החרדי עצם צלמה של שכונתו, נעשתה סיכון משפטי מבוטח.</w:t>
      </w:r>
    </w:p>
    <w:p>
      <w:pPr>
        <w:pStyle w:val="Heading3"/>
        <w:bidi w:val="1"/>
        <w:jc w:val="center"/>
      </w:pPr>
      <w:r>
        <w:rPr>
          <w:rtl w:val="1"/>
        </w:rPr>
        <w:t>ההיסטוריה שלפני ההיסטוריה: מקווי המהדרין ועד ההיפוך</w:t>
      </w:r>
    </w:p>
    <w:p>
      <w:pPr>
        <w:bidi w:val="1"/>
        <w:jc w:val="both"/>
      </w:pPr>
      <w:r>
        <w:rPr>
          <w:rtl w:val="1"/>
        </w:rPr>
        <w:t>וראוי להשלים גם את הרקע המנהלי של פרשת רגן, כי הוא מלמד עד כמה רחוק נדדה הנורמה בתוך עשור אחד. קווי המהדרין לא נולדו ביוזמה חרדית חתרנית: הם נולדו בשנות התשעים דווקא ביוזמת משרד התחבורה וחברות התחבורה הציבוריות, שביקשו להשיב אל האוטובוסים ציבור חרדי שנטש אותם לטובת הסעות פרטיות מגזריות. ועדת המנכ"ל שמינה המשרד בעקבות העתירה, ועדת לנגר, מצאה אמנם מקרים של אכיפה פסולה בידי נהגים ונוסעים, אך המליצה לשמר את ההסדר על בסיס התנדבותי, והמלצותיה הן שאומצו בפסק הדין.[9] כלומר: המדינה עצמה יזמה, המדינה עצמה בדקה, והמדינה עצמה המליצה על דרך האמצע של הפרדה מרצון. כל זה נמחק מן הזיכרון הציבורי בתוך שנים ספורות, והנרטיב שנותר הוא של כפייה חרדית שנבלמה בידי בית המשפט. השכתוב הזה של ההיסטוריה הקרובה איננו תופעת לוואי; הוא חלק מן המנגנון: שיטה המתקדמת בהדרגה זקוקה לציבור ששוכח את נקודת המוצא, שאם לא כן יראה הציבור את המרחק שנעבר וישאל מי אישר את המסע.</w:t>
      </w:r>
    </w:p>
    <w:p>
      <w:pPr>
        <w:pStyle w:val="Heading2"/>
        <w:bidi w:val="1"/>
        <w:jc w:val="center"/>
      </w:pPr>
      <w:r>
        <w:rPr>
          <w:rtl w:val="1"/>
        </w:rPr>
        <w:t>אנטומיה של ביסוס מדורג: מהמוסדות אל החברה</w:t>
      </w:r>
    </w:p>
    <w:p>
      <w:pPr>
        <w:bidi w:val="1"/>
        <w:jc w:val="both"/>
      </w:pPr>
      <w:r>
        <w:rPr>
          <w:rtl w:val="1"/>
        </w:rPr>
        <w:t>פרק ההפרדה מסמן את קפיצת המדרגה העמוקה ביותר של השיטה, ויש לנסחה במדויק: המעבר מהתערבות במוסדות הדת של המדינה להתערבות בתרבותה של קהילה. גיור, נישואין, כשרות, כותל: בכל אלה יכלה השיטה לטעון שהיא עוסקת בזרועות השלטון, ברבנות, בבתי הדין, בממונים. בקווי המהדרין, בהופעת עפולה ובכיתות האקדמיה אין זרוע שלטון; יש ציבור, ואורחות חייו. הנימוק המגשר הוא תמיד המשאב הציבורי, הקו, התקציב, ההכרה האקדמית; אך המשאב הציבורי הוא הכול בחברה מודרנית, ומי שקובע שכל מגע עם משאב ציבורי מכפיף את התרבות למבחני השוויון הליברלי, קובע שאין לקהילה שמרנית זכות קיום ציבורית אלא בשולי החיים.</w:t>
      </w:r>
    </w:p>
    <w:p>
      <w:pPr>
        <w:bidi w:val="1"/>
        <w:jc w:val="both"/>
      </w:pPr>
      <w:r>
        <w:rPr>
          <w:rtl w:val="1"/>
        </w:rPr>
        <w:t>ושימו לב לשלושת ההיפוכים המצטברים שראינו. היפוך המילון: הפרדה נעשתה הדרה, וההגדרה הכריעה את הדיון. היפוך הנטל: לא האוסר על ציבור את תרבותו נדרש להצדקה, אלא הציבור נדרש להצדיק את תרבותו. והיפוך הרצון: ברגן הובטח שההפרדה מרצון מותרת; בעפולה התברר שרצונם של אלפים איננו רצון כשהוא מנוגד לערכי השיטה, שכן אז הוא מוגדר תוצר של דיכוי פנימי שיש לשחרר ממנו את קרבנותיו. ההיגיון הזה, שרצונו של האחר איננו רצון אמיתי אלא תודעה כוזבת, הוא ההיגיון הפטרנליסטי בצורתו הטהורה, והוא מופנה כלפי הציבור החרדי באין מפריע, באותן במות עצמן שהיו מוקיעות אותו בשצף קצף אילו הופנה כלפי כל מיעוט תרבותי אחר עלי אדמות.</w:t>
      </w:r>
    </w:p>
    <w:p>
      <w:pPr>
        <w:bidi w:val="1"/>
        <w:jc w:val="both"/>
      </w:pPr>
      <w:r>
        <w:rPr>
          <w:rtl w:val="1"/>
        </w:rPr>
        <w:t>והמדרגה הבאה גלויה לעין: היא כתובה בפסק דין האקדמיה עצמו. תואר ראשון בלבד, נקבע שם; ההצדקה זמנית, נכתב שם. כלומר, הפסיקה עצמה מכריזה שההיתר עומד למחיקה, ושהמועד ייקבע בערכאות. ובאשר לשמחות ולאירועים, ההיגיון של עפולה, שמימון ציבורי שולל הפרדה, ממתין ליומו בכל עיר חרדית: שהרי גם בבני ברק ובמודיעין עילית האירועים ממומנים בכספי ציבור. איש עוד לא עתר נגד הפרדה באירוע עירוני בבני ברק; המילה עוד היא כל התקווה שהשיטה משאירה.</w:t>
      </w:r>
    </w:p>
    <w:p>
      <w:pPr>
        <w:pStyle w:val="Heading3"/>
        <w:bidi w:val="1"/>
        <w:jc w:val="center"/>
      </w:pPr>
      <w:r>
        <w:rPr>
          <w:rtl w:val="1"/>
        </w:rPr>
        <w:t>הפרדוקס התעסוקתי: הנשים שהשיטה שוכחת</w:t>
      </w:r>
    </w:p>
    <w:p>
      <w:pPr>
        <w:bidi w:val="1"/>
        <w:jc w:val="both"/>
      </w:pPr>
      <w:r>
        <w:rPr>
          <w:rtl w:val="1"/>
        </w:rPr>
        <w:t>ובטרם קול המסורת, נתון אחד שראוי שיעמוד מול עיני כל מי שדן בפרק הזה: הנשים החרדיות הן סיפור ההצלחה התעסוקתי הגדול של החברה החרדית בדור האחרון. שיעורי התעסוקה שלהן זינקו והשתוו כמעט לאלה של נשים יהודיות לא חרדיות, הן עמוד התווך הכלכלי של בתים רבים שהבעל לומד בהם, והן הרוב המכריע של הסטודנטים החרדים במוסדות ההשכלה, במסלולים הנפרדים דווקא.[17] כלומר: המסלול הנפרד, זה שהשיח מכנה הדרה, הוא בפועל שער היציאה הגדול של נשים חרדיות אל ההשכלה והפרנסה. אשה חרדית איננה לומדת בכיתה נפרדת מפני שנכפה עליה; היא לומדת בכיתה נפרדת מפני שבלעדיה לא תלמד כלל, לא מפני שיכלאוה, אלא מפני שהיא עצמה, על פי אמונתה וקהילתה, לא תבחר במסלול מעורב.</w:t>
      </w:r>
    </w:p>
    <w:p>
      <w:pPr>
        <w:bidi w:val="1"/>
        <w:jc w:val="both"/>
      </w:pPr>
      <w:r>
        <w:rPr>
          <w:rtl w:val="1"/>
        </w:rPr>
        <w:t>מכאן שהמערכה נגד ההפרדה באקדמיה מתנהלת, בשמו של הפמיניזם, נגד האינטרס המובהק של הנשים שהיא מתיימרת לשחרר. אם ייסגרו המסלולים הנפרדים, הנפגעות הראשונות לא תהיינה הרבניות ולא העסקנים; תהיינה אלה עשרות אלפי נשים חרדיות שהדלת האקדמית תיטרק בפניהן, ועמן בעליהן ומשפחותיהן, שפרנסתם עליהן. את הפרדוקס הזה איש איננו מכחיש לגופו, והתשובה השגורה עליו היא שההפרדה פוגעת בנשים אחרות, במרצות, בסטודנטיות במרחב הכללי, בעקרון השוויון עצמו. ייתכן; אלו שאלות איזון ראויות לדיון. אבל ראוי שהדיון ייערך בשמות האמיתיים: לא שחרור הנשים החרדיות עומד על הפרק, אלא הכרעה בין טובתן המוחשית לבין עקרון מופשט שהן עצמן אינן שותפות לו. השיטה, כדרכה, מנהלת את הדיון במילון שלה, שבו ההפרדה היא הפגיעה והאיסור הוא ההגנה; והנפגעות האמיתיות של האיסור אינן מוזמנות אל המילון.</w:t>
      </w:r>
    </w:p>
    <w:p>
      <w:pPr>
        <w:pStyle w:val="Heading3"/>
        <w:bidi w:val="1"/>
        <w:jc w:val="center"/>
      </w:pPr>
      <w:r>
        <w:rPr>
          <w:rtl w:val="1"/>
        </w:rPr>
        <w:t>בין הדרה להפרדה: ההבחנה שהשיח מסרב לעשות</w:t>
      </w:r>
    </w:p>
    <w:p>
      <w:pPr>
        <w:bidi w:val="1"/>
        <w:jc w:val="both"/>
      </w:pPr>
      <w:r>
        <w:rPr>
          <w:rtl w:val="1"/>
        </w:rPr>
        <w:t>בלב כל המערכה הזו עומדת הבחנה מושגית אחת, שהשיח המשפטי והתקשורתי עושים הכול כדי לטשטש, ושבלעדיה אין הפרק הזה מובן: ההבחנה בין הדרה ובין הפרדה.</w:t>
      </w:r>
    </w:p>
    <w:p>
      <w:pPr>
        <w:bidi w:val="1"/>
        <w:jc w:val="both"/>
      </w:pPr>
      <w:r>
        <w:rPr>
          <w:rtl w:val="1"/>
        </w:rPr>
        <w:t>הדרה היא שלילת גישה: אשה המבקשת לשבת בחזית האוטובוס ונדחקת ממנו, אשה המבקשת לדבר בפורום ציבורי ומושתקת, אשה ההולכת במדרכה ומופנית לצדה האחר בעל כורחה. הדרה כזו פסולה, והציבור התורני ברובו המכריע איננו מבקש אותה ואף סולד ממנה; היכן שנעשתה, בשולי בית שמש או בקווים בודדים, ראוי היה שתיפסק, וטוב שנפסקה. על כך אין ויכוח, וחבל שהשיח מעמיד פנים שיש.</w:t>
      </w:r>
    </w:p>
    <w:p>
      <w:pPr>
        <w:bidi w:val="1"/>
        <w:jc w:val="both"/>
      </w:pPr>
      <w:r>
        <w:rPr>
          <w:rtl w:val="1"/>
        </w:rPr>
        <w:t>הפרדה, לעומתה, היא ארגון מרחב על פי בקשת המשתמשים בו: גברים מכאן ונשים מכאן, בהופעה שקהלה חרדי, במסלול לימודים שתלמידותיו באו אליו בגלל צביונו, בשעות רחצה נפרדות בבריכה עירונית. ההבדל המכריע הוא שאלת הרצון. בהדרה, המודרת מבקשת להיכנס והדלת ננעלת בפניה; בהפרדה, הנפרדות עצמן הן שמבקשות את המחיצה, והיא תנאי כניסתן למרחב, לא חסם בפניו. האשה החרדית איננה מודרת מן ההופעה הנפרדת; היא יושבת בה, ובלעדי ההפרדה לא הייתה יוצאת אליה מביתה כלל. עבורה, המחיצה איננה גדר הרחקה אלא שער כניסה. עירוב שני המושגים תחת הכותרת האחת, הדרת נשים, איננו רשלנות לשונית; הוא מהלך רטורי שהופך כל הסדר צביון וולונטרי לעוולה מוכנה מראש, ופוטר את הטוען מן הצורך להוכיח שמישהי אכן הודרה ממשהו.</w:t>
      </w:r>
    </w:p>
    <w:p>
      <w:pPr>
        <w:bidi w:val="1"/>
        <w:jc w:val="both"/>
      </w:pPr>
      <w:r>
        <w:rPr>
          <w:rtl w:val="1"/>
        </w:rPr>
        <w:t>והמבחן המעשי להבחנה פשוט, והפרשות שנסקרו לעיל מדגימות אותו אחת לאחת: שאלו תמיד מי העותר. בפרשות ההדרה האמיתיות, דוגמת האוטובוסים בעניין רגן או השלטים בבית שמש, עמדו לפני בית המשפט נשים בשר ודם שסיפרו מה נעשה להן, והדין היה עמן. אבל בעפולה לא עמדה מודרת אחת שביקשה להיכנס ונדחתה; עמד עותר עקרוני שביקש שההופעה לא תתקיים כלל, גם לא למען מי שרצו בה. ובמסלולים האקדמיים הנפרדים לא נמצאה סטודנטית חרדית שההפרדה נכפתה עליה; נמצאו אלפי סטודנטיות שבזכותה נכנסו לראשונה להשכלה גבוהה, והעתירות נגד המסלולים לא הוגשו בשמן אלא בשם העיקרון, ולעתים במפורש נגד רצונן המוצהר. כאשר העותרת היא האשה שבפניה נסגרה דלת, לפנינו הדרה, ומקומו של בית המשפט לצדה. כאשר העותר הוא ארגון שאיש מן הנפגעים לכאורה לא ביקש את שירותיו, לפנינו מערכה אידאולוגית שמצאה לה זירה, ושומה על בית משפט זהיר לשאול את עצמו בשם מי הוא מתבקש להכריע. השיטה, כפי שראינו לאורך הפרק, חדלה לשאול את השאלה הזו; ובכך הפכה את דיני ההפליה, שנועדו להגן על החלש מפני החזק, לכלי שבו קבוצת הרוב התרבותית מעצבת את אורחות המיעוט.</w:t>
      </w:r>
    </w:p>
    <w:p>
      <w:pPr>
        <w:pStyle w:val="Heading2"/>
        <w:bidi w:val="1"/>
        <w:jc w:val="center"/>
      </w:pPr>
      <w:r>
        <w:rPr>
          <w:rtl w:val="1"/>
        </w:rPr>
        <w:t>קול המסורת: על צניעות, על אוטונומיה ועל נשים</w:t>
      </w:r>
    </w:p>
    <w:p>
      <w:pPr>
        <w:bidi w:val="1"/>
        <w:jc w:val="both"/>
      </w:pPr>
      <w:r>
        <w:rPr>
          <w:rtl w:val="1"/>
        </w:rPr>
        <w:t>תשובת המסורת למערכה הזו עומדת על שלושה יסודות. היסוד הראשון הוא ההלכתי הפשוט: הצניעות איננה שנאת נשים, היא משטר חיים המחייב את שני המינים, שהציבור שומר המצוות רואה בו הגנה על קדושת המחנה ועל כבוד האדם דווקא. אפשר לחלוק על התפיסה הזו; אי אפשר להכחיש שהיא תפיסת עולם קוהרנטית בת אלפי שנים, ששמחת בית השואבה במקדש התנהלה על פיה. מי שמכנה אותה חשכה איננו מנהל ויכוח, הוא מנהל מסע הכחדה תרבותי בשם הנאורות.</w:t>
      </w:r>
    </w:p>
    <w:p>
      <w:pPr>
        <w:bidi w:val="1"/>
        <w:jc w:val="both"/>
      </w:pPr>
      <w:r>
        <w:rPr>
          <w:rtl w:val="1"/>
        </w:rPr>
        <w:t>היסוד השני הוא האוטונומיה התרבותית, וכאן ראוי להשמיע את הנתון שקולו נבלע: סקר שערך פורום קהלת העלה כי רוב החרדים אינם מוכנים ללמוד במסגרת מעורבת באקדמיה.[20] המשמעות המעשית של איסור ההפרדה איננה אפוא שילוב החרדים במרחב מעורב; היא הותרתם מחוץ לאקדמיה. כפי שניסחה זאת כותרת בעיתונות החרדית: בלי הפרדה, החרדים מחוץ לאקדמיה.[21] מי שדוגל בשילוב הציבור החרדי בתעסוקה ובהשכלה, והחוברת הזו דוגלת בכך בכל לב, חייב לבחור: שילוב בתנאים המאפשרים לחרדי להישאר חרדי, או טוהר עקרונות שמותיר את החרדי בחוץ. השיטה בחרה בטוהר, והתוצאה צפויה: לא שוויון ולא שילוב, אלא חומה גבוהה יותר, ותחושת נרדפות מוצדקת שמזינה את ההסתגרות שהשיטה מתיימרת להילחם בה.</w:t>
      </w:r>
    </w:p>
    <w:p>
      <w:pPr>
        <w:bidi w:val="1"/>
        <w:jc w:val="both"/>
      </w:pPr>
      <w:r>
        <w:rPr>
          <w:rtl w:val="1"/>
        </w:rPr>
        <w:t>והיסוד השלישי, הרגיש מכולם, הוא שאלת הנשים עצמן. המערכה כולה מתנהלת בשמן של נשים, אך הנשים החרדיות עצמן, אלה שבשמן כביכול משוחרר המרחב, לא ביקשו את השחרור הזה, והן אומרות זאת בקול צלול בכל הזדמנות שניתנת להן. הישיבה הנפרדת בשמחה חרדית איננה בעיניהן עלבון אלא נוחות וכבוד; הכיתה הנפרדת איננה גטו אלא תנאי שבזכותו יצאו ללמוד. הפמיניזם המשפטי המתייצב בשמן נגד בחירותיהן נוטל מהן את הדבר שהוא עצמו מגדיר כיסוד כל היסודות: קול. ואם יטען הטוען שבחירתן איננה חופשית שכן גדלו אל תוך עולמן, ישיב לו כל אדם ישר: כולנו גדלנו אל תוך עולמות. מי שפוסל בחירה תרבותית בנימוק שהיא תוצר של חינוך, פוסל את מושג הבחירה כולו, ואת בחירותיו שלו בכלל זה.</w:t>
      </w:r>
    </w:p>
    <w:p>
      <w:pPr>
        <w:pStyle w:val="Heading2"/>
        <w:bidi w:val="1"/>
        <w:jc w:val="center"/>
      </w:pPr>
      <w:r>
        <w:rPr>
          <w:rtl w:val="1"/>
        </w:rPr>
        <w:t>המערכה התקשורתית: התנשאות בשידור חי</w:t>
      </w:r>
    </w:p>
    <w:p>
      <w:pPr>
        <w:bidi w:val="1"/>
        <w:jc w:val="both"/>
      </w:pPr>
      <w:r>
        <w:rPr>
          <w:rtl w:val="1"/>
        </w:rPr>
        <w:t>הסיקור התקשורתי של מערכות ההפרדה הוא אולי הבוטה שבכל פרקי החוברת, שכן כאן איננו נדרש אפילו למסווה המשפטי. את פרשת עפולה סיקרה העיתונות המרכזית כמאבק בין קידמה לחושך, ואת שירת הנשים כמבחן נאמנות למדינה: ynet הכתיר טור בשאלה "שירת נשים, או מנגינה גזענית צורמת?",[22] צירוף מילים שראוי לעיין בו: הרגישות ההלכתית בת אלפי השנים של חייל דתי הפכה, בכותרת, גזענות. מנגד עמדה העיתונות החרדית והדתית במסגור הפוך במאה ושמונים מעלות: "עתירה מרושעת שמתאימה ליום החורבן" בהידברות, "בית המשפט קבע: לזמרים החרדים אסור להופיע בהפרדה" בכיכר השבת, "החלטה אנטי דמוקרטית" במעריב בשם דוברים חרדים.[23] ושוב אותה תופעה שליוותה אותנו בכל הפרקים: אין ולו כלי תקשורת מרכזי אחד שסיקר את הפרשות הללו כסכסוך בין שתי תרבויות שוות מעמד; המסגור הוא לעולם זכויות מול חשכה, והחשכה איננה מקבלת זכות טיעון אלא כצבע.</w:t>
      </w:r>
    </w:p>
    <w:p>
      <w:pPr>
        <w:bidi w:val="1"/>
        <w:jc w:val="both"/>
      </w:pPr>
      <w:r>
        <w:rPr>
          <w:rtl w:val="1"/>
        </w:rPr>
        <w:t>וראוי לציין דוגמה נדירה ומאלפת של יוצא מן הכלל: בפרשת רגן דיווח ynet גם את הביקורת החרדית הפנימית, "חרדים: המאבק למען קווי המהדרין, טעות",[24] עדות לכך שבתוך הציבור החרדי עצמו התנהל ויכוח ממשי על תבונת ההתעקשות על הקווים. הוויכוח הפנימי הזה, שיכול היה להיות בסיס להידברות בין המחנות, נקטע באחת ברגע שהמערכה הפכה שיפוטית: משעה שההפרדה הוגדרה עבירה, שוב לא יכול היה איש בציבור החרדי להשמיע ביקורת פנימית בלי להיחשב משתף פעולה עם הגוזרים. גם את זה גובה השיטה: היא הורגת את המתונים משני הצדדים.</w:t>
      </w:r>
    </w:p>
    <w:p>
      <w:pPr>
        <w:pStyle w:val="Heading2"/>
        <w:bidi w:val="1"/>
        <w:jc w:val="center"/>
      </w:pPr>
      <w:r>
        <w:rPr>
          <w:rtl w:val="1"/>
        </w:rPr>
        <w:t>הכרעת הפרק: המחיצה האחרונה</w:t>
      </w:r>
    </w:p>
    <w:p>
      <w:pPr>
        <w:bidi w:val="1"/>
        <w:jc w:val="both"/>
      </w:pPr>
      <w:r>
        <w:rPr>
          <w:rtl w:val="1"/>
        </w:rPr>
        <w:t>מה נותר מן ההבחנה שקבע השופט רובינשטיין בשנת 2011, בין כפייה אסורה לרצון מותר? על הנייר, הכול; במציאות, מעט מאוד. ההיגיון שהחל באוטובוס נסע דרך הפארק בעפולה, עצר בבה"ד 1, ונרשם ללימודים באקדמיה, ובכל תחנה הצטמצם מרחב הרצון המותר: תחילה נדרש שהרצון יהיה חופשי, אחר כך שלא ייהנה ממימון ציבורי, אחר כך שלא יתקיים במוסד ממלכתי, ולבסוף שיהיה זמני ומוגבל ומתועד. ציבור המונה למעלה ממיליון איש מוצא את דרך חייו נדונה, שנה אחר שנה, בערכאה שאין לו בה כמעט ייצוג, על פי אמות מידה שאינן שלו, בשפה שהוגדרה כך שהוא מפסיד בה מראש.</w:t>
      </w:r>
    </w:p>
    <w:p>
      <w:pPr>
        <w:bidi w:val="1"/>
        <w:jc w:val="both"/>
      </w:pPr>
      <w:r>
        <w:rPr>
          <w:rtl w:val="1"/>
        </w:rPr>
        <w:t>ומכאן קצרה הדרך אל הפרק הבא, הכבד מכולם. שכן המערכה על המחיצות היא, בסופו של חשבון, מקדימה בלבד למערכה על הדבר שהציבור החרדי רואה בו את נשמת קיומו ממש: תורתו. פרשת גיוס בני הישיבות, שבה השיטה המדורגת פועלת זה ארבעה עשורים בשיאה המשוכלל, ואשר בימים אלה ממש היא מרעידה את אמות הספים של החברה הישראלית, היא נושא הפרק השמיני.</w:t>
      </w:r>
    </w:p>
    <w:p>
      <w:pPr>
        <w:bidi w:val="1"/>
        <w:jc w:val="both"/>
      </w:pPr>
      <w:r>
        <w:rPr>
          <w:sz w:val="18"/>
          <w:szCs w:val="18"/>
          <w:rtl w:val="1"/>
        </w:rPr>
        <w:t>[1] פסיקת בג"ץ בפרשת עפולה (14.8.2019, ההרכב פוגלמן, אלרון ושטיין): הארץ: https://www.haaretz.co.il/news/law/2019-08-14/ty-article/0000017f-f162-da6f-a77f-f96e4b8c0000 ; וואלה: https://news.walla.co.il/item/3253266</w:t>
      </w:r>
    </w:p>
    <w:p>
      <w:pPr>
        <w:bidi w:val="1"/>
        <w:jc w:val="both"/>
      </w:pPr>
      <w:r>
        <w:rPr>
          <w:sz w:val="18"/>
          <w:szCs w:val="18"/>
          <w:rtl w:val="1"/>
        </w:rPr>
        <w:t>[2] הארץ, שם.</w:t>
      </w:r>
    </w:p>
    <w:p>
      <w:pPr>
        <w:bidi w:val="1"/>
        <w:jc w:val="both"/>
      </w:pPr>
      <w:r>
        <w:rPr>
          <w:sz w:val="18"/>
          <w:szCs w:val="18"/>
          <w:rtl w:val="1"/>
        </w:rPr>
        <w:t>[3] חדשות 13: https://13tv.co.il/item/news/domestic/internal/shas-for-separation-327833/</w:t>
      </w:r>
    </w:p>
    <w:p>
      <w:pPr>
        <w:bidi w:val="1"/>
        <w:jc w:val="both"/>
      </w:pPr>
      <w:r>
        <w:rPr>
          <w:sz w:val="18"/>
          <w:szCs w:val="18"/>
          <w:rtl w:val="1"/>
        </w:rPr>
        <w:t>[4] הידברות: https://www.hidabroot.org/article/1128055</w:t>
      </w:r>
    </w:p>
    <w:p>
      <w:pPr>
        <w:bidi w:val="1"/>
        <w:jc w:val="both"/>
      </w:pPr>
      <w:r>
        <w:rPr>
          <w:sz w:val="18"/>
          <w:szCs w:val="18"/>
          <w:rtl w:val="1"/>
        </w:rPr>
        <w:t>[5] תלמוד בבלי, סוכה נא ע"ב עד נב ע"א: https://www.sefaria.org/Sukkah.51b ; וראו שיעורי בית המדרש הווירטואלי של ישיבת הר עציון: https://etzion.org.il/he/talmud/seder-moed/massekhet-sukka/סוכה-דף-נא-תיקון-גדול-בשמחת-בית-השואבה</w:t>
      </w:r>
    </w:p>
    <w:p>
      <w:pPr>
        <w:bidi w:val="1"/>
        <w:jc w:val="both"/>
      </w:pPr>
      <w:r>
        <w:rPr>
          <w:sz w:val="18"/>
          <w:szCs w:val="18"/>
          <w:rtl w:val="1"/>
        </w:rPr>
        <w:t>[6] תלמוד בבלי, ברכות כד ע"א: https://www.sefaria.org/Berakhot.24a</w:t>
      </w:r>
    </w:p>
    <w:p>
      <w:pPr>
        <w:bidi w:val="1"/>
        <w:jc w:val="both"/>
      </w:pPr>
      <w:r>
        <w:rPr>
          <w:sz w:val="18"/>
          <w:szCs w:val="18"/>
          <w:rtl w:val="1"/>
        </w:rPr>
        <w:t>[7] לסקירת השיטות: מכון עולמות, "שירת נשים ובדיני קול באשה ערוה": https://olamot.net/shiurim/שירת-נשים/</w:t>
      </w:r>
    </w:p>
    <w:p>
      <w:pPr>
        <w:bidi w:val="1"/>
        <w:jc w:val="both"/>
      </w:pPr>
      <w:r>
        <w:rPr>
          <w:sz w:val="18"/>
          <w:szCs w:val="18"/>
          <w:rtl w:val="1"/>
        </w:rPr>
        <w:t>[8] ynet, "הרבנים שרלו ואבינר: לא לצאת בעת שירת נשים": https://www.ynet.co.il/articles/0,7340,L-4122238,00.html ; אתר הרב אבינר: https://www.shlomo-aviner.net/שירת_נשים_בצבא_-_הנאה_שבאה_לאדם_בעל_כורחו ; כיכר השבת (עמדת הרב לבנון): https://www.kikar.co.il/security-news/84145 ; נאמני תורה ועבודה (הרב ביגמן): https://toravoda.org.il/הרב-ביגמן-חובה-הלכתית-להישאר-בטקסים-הכ/</w:t>
      </w:r>
    </w:p>
    <w:p>
      <w:pPr>
        <w:bidi w:val="1"/>
        <w:jc w:val="both"/>
      </w:pPr>
      <w:r>
        <w:rPr>
          <w:sz w:val="18"/>
          <w:szCs w:val="18"/>
          <w:rtl w:val="1"/>
        </w:rPr>
        <w:t>[9] בג"ץ 746/07 רגן נ' משרד התחבורה (5.1.2011): https://versa.cardozo.yu.edu/opinions/ragen-v-ministry-transport ; ynet: https://www.ynet.co.il/articles/0,7340,L-4009765,00.html ; ולדוח ועדת לנגר שקדם: מרכז המחקר והמידע של הכנסת: https://fs.knesset.gov.il/globaldocs/MMM/88f16d8d-f1f7-e411-80c8-00155d01107c/2_88f16d8d-f1f7-e411-80c8-00155d01107c_11_8611.pdf</w:t>
      </w:r>
    </w:p>
    <w:p>
      <w:pPr>
        <w:bidi w:val="1"/>
        <w:jc w:val="both"/>
      </w:pPr>
      <w:r>
        <w:rPr>
          <w:sz w:val="18"/>
          <w:szCs w:val="18"/>
          <w:rtl w:val="1"/>
        </w:rPr>
        <w:t>[10] ynet, "הסופרת שעתרה: בג"ץ נתן גושפנקא להדרת נשים": https://www.ynet.co.il/articles/0,7340,L-4163394,00.html</w:t>
      </w:r>
    </w:p>
    <w:p>
      <w:pPr>
        <w:bidi w:val="1"/>
        <w:jc w:val="both"/>
      </w:pPr>
      <w:r>
        <w:rPr>
          <w:sz w:val="18"/>
          <w:szCs w:val="18"/>
          <w:rtl w:val="1"/>
        </w:rPr>
        <w:t>[11] דוח הצוות המשרדי לבחינת תופעת הדרת הנשים במרחב הציבורי (2013): https://www.gov.il/BlobFolder/reports/staff140324/he/staff140324.pdf ; החלטת ממשלה 1526 (30.3.2014): https://www.gov.il/he/departments/policies/2014_des1526</w:t>
      </w:r>
    </w:p>
    <w:p>
      <w:pPr>
        <w:bidi w:val="1"/>
        <w:jc w:val="both"/>
      </w:pPr>
      <w:r>
        <w:rPr>
          <w:sz w:val="18"/>
          <w:szCs w:val="18"/>
          <w:rtl w:val="1"/>
        </w:rPr>
        <w:t>[12] לעיל הערה 1.</w:t>
      </w:r>
    </w:p>
    <w:p>
      <w:pPr>
        <w:bidi w:val="1"/>
        <w:jc w:val="both"/>
      </w:pPr>
      <w:r>
        <w:rPr>
          <w:sz w:val="18"/>
          <w:szCs w:val="18"/>
          <w:rtl w:val="1"/>
        </w:rPr>
        <w:t>[13] Times of Israel על הפנייה נגד אירוע בחיפה: https://www.timesofisrael.com/after-afula-gender-segregated-show-banned-womens-group-turns-to-haifa/</w:t>
      </w:r>
    </w:p>
    <w:p>
      <w:pPr>
        <w:bidi w:val="1"/>
        <w:jc w:val="both"/>
      </w:pPr>
      <w:r>
        <w:rPr>
          <w:sz w:val="18"/>
          <w:szCs w:val="18"/>
          <w:rtl w:val="1"/>
        </w:rPr>
        <w:t>[14] הארץ, "בה"ד 1 חלם על פשרה, אבל 4 צוערים דתיים סירבו לשמוע שירת נשים והודחו" (ספטמבר 2011): https://www.haaretz.co.il/2011-09-09/ty-article/0000017f-f5be-d318-afff-f7ffb29a0000 ; ynet: https://www.ynet.co.il/articles/0,7340,L-4119654,00.html</w:t>
      </w:r>
    </w:p>
    <w:p>
      <w:pPr>
        <w:bidi w:val="1"/>
        <w:jc w:val="both"/>
      </w:pPr>
      <w:r>
        <w:rPr>
          <w:sz w:val="18"/>
          <w:szCs w:val="18"/>
          <w:rtl w:val="1"/>
        </w:rPr>
        <w:t>[15] הארץ, "על אף לחץ הרבנים, צה"ל לא יפטור חיילים דתיים מהאזנה לשירת נשים" (14.9.2011): https://www.haaretz.co.il/news/education/2011-09-14/ty-article/0000017f-e17c-d75c-a7ff-fdfd2c800000 (נוסח פקודת מטכ"ל ספציפית לא אומת)</w:t>
      </w:r>
    </w:p>
    <w:p>
      <w:pPr>
        <w:bidi w:val="1"/>
        <w:jc w:val="both"/>
      </w:pPr>
      <w:r>
        <w:rPr>
          <w:sz w:val="18"/>
          <w:szCs w:val="18"/>
          <w:rtl w:val="1"/>
        </w:rPr>
        <w:t>[16] לעיל הערה 8.</w:t>
      </w:r>
    </w:p>
    <w:p>
      <w:pPr>
        <w:bidi w:val="1"/>
        <w:jc w:val="both"/>
      </w:pPr>
      <w:r>
        <w:rPr>
          <w:sz w:val="18"/>
          <w:szCs w:val="18"/>
          <w:rtl w:val="1"/>
        </w:rPr>
        <w:t>[17] החלטת המל"ג 39/13 וחוות הדעת "הפרדה מגדרית ומגזרית בלימודים אקדמיים לאוכלוסייה החרדית": https://che.org.il/wp-content/uploads/2017/05/הפרדה-מגדרית-ומגזרית-בלימודים-אקדמיים.pdf</w:t>
      </w:r>
    </w:p>
    <w:p>
      <w:pPr>
        <w:bidi w:val="1"/>
        <w:jc w:val="both"/>
      </w:pPr>
      <w:r>
        <w:rPr>
          <w:sz w:val="18"/>
          <w:szCs w:val="18"/>
          <w:rtl w:val="1"/>
        </w:rPr>
        <w:t>[18] בג"ץ 8010/16 ברזון נ' מדינת ישראל (12.7.2021): https://supremedecisions.court.gov.il/Home/Download?path=HebrewVerdicts/16/100/080/k61&amp;fileName=16080100.K61&amp;type=4 ; הארץ: https://www.haaretz.co.il/news/education/2021-07-12/ty-article/0000017f-e5ff-da9b-a1ff-edffffcf0000</w:t>
      </w:r>
    </w:p>
    <w:p>
      <w:pPr>
        <w:bidi w:val="1"/>
        <w:jc w:val="both"/>
      </w:pPr>
      <w:r>
        <w:rPr>
          <w:sz w:val="18"/>
          <w:szCs w:val="18"/>
          <w:rtl w:val="1"/>
        </w:rPr>
        <w:t>[19] הארץ (6.7.2026): https://www.haaretz.co.il/news/politi/2026-07-06/ty-article/0000019f-3697-d0b8-ab9f-7fffc17a0000 ; כלכליסט: https://www.calcalist.co.il/local_news/article/byytieymzx</w:t>
      </w:r>
    </w:p>
    <w:p>
      <w:pPr>
        <w:bidi w:val="1"/>
        <w:jc w:val="both"/>
      </w:pPr>
      <w:r>
        <w:rPr>
          <w:sz w:val="18"/>
          <w:szCs w:val="18"/>
          <w:rtl w:val="1"/>
        </w:rPr>
        <w:t>[20] פורום קהלת, "סקר חדש: רוב החרדים לא מוכנים ללמוד במסגרת מעורבת באקדמיה": https://kohelet.org.il/publication/סקר-חדש-רוב-החרדים-לא-מוכנים-ללמוד-במסג/</w:t>
      </w:r>
    </w:p>
    <w:p>
      <w:pPr>
        <w:bidi w:val="1"/>
        <w:jc w:val="both"/>
      </w:pPr>
      <w:r>
        <w:rPr>
          <w:sz w:val="18"/>
          <w:szCs w:val="18"/>
          <w:rtl w:val="1"/>
        </w:rPr>
        <w:t>[21] כיכר השבת, "המספרים שמרסקים את הטענות: בלי הפרדה, החרדים מחוץ לאקדמיה": https://www.kikar.co.il/political-news/haredi-students-academic-gender-separation-data-truth</w:t>
      </w:r>
    </w:p>
    <w:p>
      <w:pPr>
        <w:bidi w:val="1"/>
        <w:jc w:val="both"/>
      </w:pPr>
      <w:r>
        <w:rPr>
          <w:sz w:val="18"/>
          <w:szCs w:val="18"/>
          <w:rtl w:val="1"/>
        </w:rPr>
        <w:t>[22] ynet: https://www.ynet.co.il/articles/0,7340,L-4123646,00.html</w:t>
      </w:r>
    </w:p>
    <w:p>
      <w:pPr>
        <w:bidi w:val="1"/>
        <w:jc w:val="both"/>
      </w:pPr>
      <w:r>
        <w:rPr>
          <w:sz w:val="18"/>
          <w:szCs w:val="18"/>
          <w:rtl w:val="1"/>
        </w:rPr>
        <w:t>[23] הידברות, לעיל הערה 4; כיכר השבת: https://www.kikar.co.il/haredim-news/326886 ; מעריב: https://www.maariv.co.il/news/israel/Article-712721</w:t>
      </w:r>
    </w:p>
    <w:p>
      <w:pPr>
        <w:bidi w:val="1"/>
        <w:jc w:val="both"/>
      </w:pPr>
      <w:r>
        <w:rPr>
          <w:sz w:val="18"/>
          <w:szCs w:val="18"/>
          <w:rtl w:val="1"/>
        </w:rPr>
        <w:t>[24] ynet: https://www.ynet.co.il/articles/0,7340,L-4009861,00.html</w:t>
      </w:r>
    </w:p>
    <w:p>
      <w:pPr>
        <w:bidi w:val="1"/>
        <w:jc w:val="both"/>
      </w:pPr>
      <w:r>
        <w:rPr>
          <w:sz w:val="18"/>
          <w:szCs w:val="18"/>
          <w:rtl w:val="1"/>
        </w:rPr>
        <w:t>[25] הארץ, "עיריית בית שמש תפצה תושבות בגלל שלטי צניעות שהוצבו בעיר" (25.1.2015): https://www.haaretz.co.il/news/law/2015-01-25/ty-article/0000017f-ef30-d8a1-a5ff-ffbac3230000 ; המרכז הרפורמי, "מאבק בשלטי צניעות": https://datumedina.reform.org.il/women/מאבק-בשלטי-צניעות/ ; ולהוראת בג"ץ על גיבוש מדיניות אכיפה (2021): https://www.haaretz.co.il/news/law/.premium-1.9967477</w:t>
      </w:r>
    </w:p>
    <w:p>
      <w:pPr>
        <w:bidi w:val="1"/>
        <w:jc w:val="both"/>
      </w:pPr>
      <w:r>
        <w:rPr>
          <w:rtl w:val="1"/>
        </w:rPr>
        <w:t>הערת תיעוד לפרק: כלל הציטוטים, הכותרות והנתונים אומתו בהצלבת חיפושים בתאריך 13.7.2026; אימות ורבטים סופי יבוצע במעבר הביקורת על פי מקורות-פרק-07.md. עדכון 21.7.2026 (מעבר אימות ורבטים): המעבר בוצע לפי אימות/רשימת-מעבר-אימות.md. ציטוט שקד ("התנשאות חילונית"), עמדות הרבנים (לבנון, אבינר, שרלו, ביגמן), נתוני סקר קהלת ומצב הצעת החוק של 2026 אומתו; סכום הפיצוי בפרשת שלטי הצניעות בבית שמש חודד ל-15 אלף ש"ח לתובעת בהתאם למקור. כל הסימונים הוסרו. פירוט בדוח אימות/דוח-מעבר-אימות.md.</w:t>
      </w:r>
    </w:p>
    <w:p>
      <w:r>
        <w:br w:type="page"/>
      </w:r>
    </w:p>
    <w:p>
      <w:pPr>
        <w:pStyle w:val="Heading1"/>
        <w:bidi w:val="1"/>
        <w:jc w:val="center"/>
      </w:pPr>
      <w:r>
        <w:rPr>
          <w:rtl w:val="1"/>
        </w:rPr>
        <w:t>פרק שמיני: תורתו אומנותו: המערכה על בני הישיבות</w:t>
      </w:r>
    </w:p>
    <w:p>
      <w:pPr>
        <w:pStyle w:val="Heading2"/>
        <w:bidi w:val="1"/>
        <w:jc w:val="center"/>
      </w:pPr>
      <w:r>
        <w:rPr>
          <w:rtl w:val="1"/>
        </w:rPr>
        <w:t>תשעה שופטים, פה אחד, בזמן מלחמה</w:t>
      </w:r>
    </w:p>
    <w:p>
      <w:pPr>
        <w:bidi w:val="1"/>
        <w:jc w:val="both"/>
      </w:pPr>
      <w:r>
        <w:rPr>
          <w:rtl w:val="1"/>
        </w:rPr>
        <w:t>בעשרים וחמישה ביוני 2024, בשנת המלחמה הקשה בתולדות המדינה, ניתן פסק הדין שהוא נקודת השיא של החוברת הזו כולה. הרכב מורחב של תשעה שופטים קבע, פה אחד, שתי קביעות: בהיעדר הסדר חוקי תקף, אין למדינה סמכות להימנע מגיוסם של תלמידי הישיבות, ועליה לפעול לגיוסם לאלתר על פי חוק שירות ביטחון; ובהיעדר הסדר פטור, אסור לה להוסיף ולהעביר כספי תמיכה לישיבות ולכוללים בעבור תלמידים החייבים בגיוס.[1] כלכליסט הכתיר: "בג"ץ בפסיקה דרמטית: לגייס מיידית תלמידי ישיבות ולהפסיק להעביר להם מימון".[2] בתוך חודשים נשלחו לצעירים חרדים עשרות אלפי צווי גיוס, שיעורי ההתייצבות נמדדו באחוזים בודדים,[3] מאות מיליוני שקלים של תקצוב ישיבות הוקפאו,[4] והמערכת הפוליטית נכנסה לסחרור החקיקתי שהיא מצויה בו ברגעים אלה ממש, בקיץ 2026: הצעת חוק גיוס חדשה בוועדת החוץ והביטחון, הצעת חוק יסוד: לימוד תורה, והוראת שעה להקפאת מעצרם של עריקים בני ישיבות, שאושרה בוועדה השבוע ממש, בשנים עשר ביולי 2026.[5]</w:t>
      </w:r>
    </w:p>
    <w:p>
      <w:pPr>
        <w:bidi w:val="1"/>
        <w:jc w:val="both"/>
      </w:pPr>
      <w:r>
        <w:rPr>
          <w:rtl w:val="1"/>
        </w:rPr>
        <w:t>פרשת הגיוס היא הכבדה שבפרשות החוברת, משלושה טעמים. ראשית, היא הארוכה מכולן: שבעים ושמונה שנים, מהסדר בן גוריון ועד צווי הגיוס של ימינו, ובתוכן ארבעה עשורים של התדיינות רצופה שבהם השיטה המדורגת פעלה בצורתה המשוכללת ביותר, על כל כלליה. שנית, היא הכואבת מכולן: בשעה שנכתבות השורות האלה, חיילי ישראל נופלים בשדות הקרב, ושאלת חלוקת הנטל איננה משחק מושגים אלא פצע לאומי פתוח, וחוברת זו לא תקל בו ראש. ושלישית, היא המסוכנת מכולן: כי בה, לראשונה, הגיעה השיטה אל סוף המסלול שלה, אל הקיר, ומה שמתגלה מעבר לקיר איננו הניצחון שהובטח אלא התרסקות של הנורמה עצמה: שמונים אלף צווים ושלושה אחוזי התייצבות. הפרק הזה יבקש להבין גם את הדרך וגם את הקיר.</w:t>
      </w:r>
    </w:p>
    <w:p>
      <w:pPr>
        <w:pStyle w:val="Heading2"/>
        <w:bidi w:val="1"/>
        <w:jc w:val="center"/>
      </w:pPr>
      <w:r>
        <w:rPr>
          <w:rtl w:val="1"/>
        </w:rPr>
        <w:t>העוגן: שבט לוי והמחלוקת שבתוך הבית</w:t>
      </w:r>
    </w:p>
    <w:p>
      <w:pPr>
        <w:bidi w:val="1"/>
        <w:jc w:val="both"/>
      </w:pPr>
      <w:r>
        <w:rPr>
          <w:rtl w:val="1"/>
        </w:rPr>
        <w:t>היסוד התורני של פטור לומדי התורה נעוץ בשני מקורות ראשיים. הראשון, סוגיית הגמרא בבבא בתרא, שממנה נגזר המונח שהעניק לפרשה את שמה: תלמידי חכמים שתורתם אומנותם פטורים מהשתתפות בשמירת העיר, שכן "רבנן לא צריכי נטירותא", תורתם היא שמירתם.[6] והשני, דברי הרמב"ם החותמים את הלכות שמיטה ויובל: שבט לוי הובדל מעריכת מלחמה ומנחלת הארץ כדי לעמוד לפני ה' ולשרתו, "ולא שבט לוי בלבד, אלא כל איש ואיש מכל באי העולם אשר נדבה רוחו אותו... להיבדל לעמוד לפני ה' לשרתו".[7] על שני המקורות האלה עומדת התפיסה החרדית: עולם התורה איננו נהנה מפטור, הוא נושא בנטל אחר, עמוק לא פחות, שקיומו של העם תלוי בו לא פחות משהוא תלוי בחרב.</w:t>
      </w:r>
    </w:p>
    <w:p>
      <w:pPr>
        <w:bidi w:val="1"/>
        <w:jc w:val="both"/>
      </w:pPr>
      <w:r>
        <w:rPr>
          <w:rtl w:val="1"/>
        </w:rPr>
        <w:t>וכאן, כדרכה של חוברת זו, חובת היושר: המחלוקת על היקפם של המקורות הללו איננה מחלוקת בין חרדים לחילונים; היא מחלוקת עתיקה וחיה בתוך בית המדרש פנימה. שכן כנגדם עומדת ההלכה הפסוקה שבמלחמת מצווה הכול יוצאים, ואפילו חתן מחדרו וכלה מחופתה, ופוסקים וחוקרים בני המחנה הדתי עצמו, ממכון התורה והארץ ועד הרב מיכאל אברהם, הראו את הקושי שבביסוס פטור גורף מן המקורות הללו דווקא בשעת מלחמת קיום.[8] הציונות הדתית בנתה על המתח הזה את מפעל ישיבות ההסדר, המשלב תורה ושירות,[9] וביוני 2024 חתמו רבניה על קול קורא שהגדיר את הגיוס פיקוח נפש לאומה.[10] ומנגד, העולם החרדי, בהנהגת החזון איש בדור המדינה ותלמידיו אחריו, ראה בגיוס בני הישיבות סכנת נפשות רוחנית; ואת עמדתו החריפה ביותר, "רגשת נפשי מורה ובאה שהוא עניין של ייהרג ובל יעבור, ואולי גם מנקודת ההלכה כן", השמיע החזון איש כנגד גיוס הבנות לשירות לאומי,[11] לא מתוך זלזול בחיילים אלא מתוך אמונה שעולם התורה שקם מאפר השואה הוא נשמת האומה, ושדור שיינתק ממנו לא יהיה עוד מי שישמור עליו.</w:t>
      </w:r>
    </w:p>
    <w:p>
      <w:pPr>
        <w:bidi w:val="1"/>
        <w:jc w:val="both"/>
      </w:pPr>
      <w:r>
        <w:rPr>
          <w:rtl w:val="1"/>
        </w:rPr>
        <w:t>זו מחלוקת אמיתית, עמוקה, בין שתי תפיסות של קיום יהודי, וההיסטוריה הפוליטית ידעה זאת: הסדר בן גוריון משנת 1948, שהוציא מכלל גיוס ארבע מאות בחורי ישיבה כדי שלא ייסגרו הישיבות שנותרו לפליטה,[12] היה בדיוק מה שהסדר צריך להיות, הכרעה פוליטית זהירה של ריבון המכיר במורכבות. גם הרחבתו בידי מנחם בגין בשנת 1977, שביטלה את המכסות,[13] הייתה הכרעה פוליטית, שאפשר לבקרה, ורבים במחנה הלאומי ביקרוה, אבל היא נעשתה במקום הנכון: בזירת ההכרעות של נבחרי הציבור. ואז, בשנת 1986, הוגשה עתירה.</w:t>
      </w:r>
    </w:p>
    <w:p>
      <w:pPr>
        <w:pStyle w:val="Heading2"/>
        <w:bidi w:val="1"/>
        <w:jc w:val="center"/>
      </w:pPr>
      <w:r>
        <w:rPr>
          <w:rtl w:val="1"/>
        </w:rPr>
        <w:t>ציר הכרסום: ארבעים שנות פינג פונג</w:t>
      </w:r>
    </w:p>
    <w:p>
      <w:pPr>
        <w:pStyle w:val="Heading3"/>
        <w:bidi w:val="1"/>
        <w:jc w:val="center"/>
      </w:pPr>
      <w:r>
        <w:rPr>
          <w:rtl w:val="1"/>
        </w:rPr>
        <w:t>המדרגה הראשונה: פותחים את הדלת</w:t>
      </w:r>
    </w:p>
    <w:p>
      <w:pPr>
        <w:bidi w:val="1"/>
        <w:jc w:val="both"/>
      </w:pPr>
      <w:r>
        <w:rPr>
          <w:rtl w:val="1"/>
        </w:rPr>
        <w:t>את עתירתו הראשונה של עורך הדין יהודה רסלר דחה בג"ץ על הסף, כדרך שדחה את קודמותיה: סוגיית גיוס בני הישיבות איננה שפיטה, והעותר איננו בעל מעמד. ואולם בשנת 1988, בבג"ץ 910/86, התהפכה הקערה: בית המשפט, מפי השופט אהרן ברק, קבע לראשונה כי העתירה עוברת את מבחני הסף, כי הסוגיה שפיטה וכי לעותר מעמד.[14] העתירה עצמה נדחתה לגופה, שהרי החלטת השר נמצאה בגדר מתחם הסבירות, והמחנה החרדי רשם ניצחון. הקורא, בפרק השמיני של החוברת הזו, כבר איננו זקוק לפירוש: זהו רופאייזן של הגיוס, הניצחון שבתוכו מונחת התבוסה. שכן בפסק הדין נכתבה השורה שתלווה את הפרשה כצל: "הכמות עושה איכות". קיים גבול, כתב ברק, שאותו אין שר ביטחון סביר רשאי לעבור.[15] כלומר: הסוגיה הוכרזה שפיטה, הגבול הוכרז קיים, ומיקומו הופקד בידי בית המשפט. הדלת נפתחה; כל השאר היה שאלה של מספרים ושל זמן.</w:t>
      </w:r>
    </w:p>
    <w:p>
      <w:pPr>
        <w:pStyle w:val="Heading3"/>
        <w:bidi w:val="1"/>
        <w:jc w:val="center"/>
      </w:pPr>
      <w:r>
        <w:rPr>
          <w:rtl w:val="1"/>
        </w:rPr>
        <w:t>המדרגה השנייה: מפקיעים את הסמכות</w:t>
      </w:r>
    </w:p>
    <w:p>
      <w:pPr>
        <w:bidi w:val="1"/>
        <w:jc w:val="both"/>
      </w:pPr>
      <w:r>
        <w:rPr>
          <w:rtl w:val="1"/>
        </w:rPr>
        <w:t>עשור אחר כך, בשנת 1998, נכנס בית המשפט בדלת. בבג"ץ רובינשטיין נקבע כי הגידול במספרי הנדחים הפך את הסוגיה לשאלה לאומית נוקבת, שהסדרתה טעונה חקיקה ראשית, וכי שר הביטחון שוב איננו מוסמך להעניק את הדחייה מכוח סמכותו המנהלית.[16] שימו לב לתבנית, המוכרת מכל פרקי החוברת: ההסדר ההיסטורי איננו נפסל לגופו; הוא נפסל על שום מקומו. עבור לחקיקה, אומר בית המשפט, כמי שמזמין את המחוקק אל שולחן המשחק. אלא שהשולחן, כפי שיתברר, ערוך כך שהמחוקק איננו יכול לנצח בו: שכן כל חוק שיחוקק יעמוד לביקורת חוקתית על פי אמת המידה של השוויון, ואמת המידה הזו, כפי שהיא מפורשת, איננה סובלת שום הסדר שתכליתו קיום עולם התורה. ההזמנה לחוקק היא הזמנה לריצה במסלול שסופו פסילה.</w:t>
      </w:r>
    </w:p>
    <w:p>
      <w:pPr>
        <w:pStyle w:val="Heading3"/>
        <w:bidi w:val="1"/>
        <w:jc w:val="center"/>
      </w:pPr>
      <w:r>
        <w:rPr>
          <w:rtl w:val="1"/>
        </w:rPr>
        <w:t>המדרגות השלישית עד החמישית: חוקקו, נפסל, חוקקו, נפסל</w:t>
      </w:r>
    </w:p>
    <w:p>
      <w:pPr>
        <w:bidi w:val="1"/>
        <w:jc w:val="both"/>
      </w:pPr>
      <w:r>
        <w:rPr>
          <w:rtl w:val="1"/>
        </w:rPr>
        <w:t>וכך בדיוק אירע, פעמיים. הכנסת חוקקה בשנת 2002 את חוק טל, פרי ועדה ציבורית בראשות שופט עליון לשעבר, שביקש דרך שלישית: דחיית שירות לצד שנת הכרעה ומסלולי שילוב.[17] בשנת 2006 הודיע בג"ץ כי החוק פוגע בשוויון אך יקבל הזדמנות הוגנת,[18] ובשנת 2012, בבג"ץ 6298/07, פסל אותו סופית ברוב של שישה מול שלושה: החוק נכשל במבחן המידתיות.[19] הכנסת שבה וחוקקה, בתיקון 19 לחוק שירות ביטחון (2014), הסדר עם יעדים וסנקציות; הקואליציה התחלפה, תיקון 21 (2015) ריכך; ובשנת 2017, בבג"ץ 1877/14, נפסל גם ההסדר הזה.[20] ואחריו, שש שנים של ארכות, הארכות והארכות של הארכות, ממשלות קמות ונופלות על השאלה, ואין חוק. עד שבשנת 2023 פקעה ההסמכה האחרונה, ובאין חוק, בא פסק הדין של יוני 2024 והפעיל את ברירת המחדל: גיוס ככל האזרחים, ושלילת התקצוב.</w:t>
      </w:r>
    </w:p>
    <w:p>
      <w:pPr>
        <w:bidi w:val="1"/>
        <w:jc w:val="both"/>
      </w:pPr>
      <w:r>
        <w:rPr>
          <w:rtl w:val="1"/>
        </w:rPr>
        <w:t>עצרו וסכמו את המסלול בעיניים קרות: בנקודת הפתיחה, הכרעה פוליטית של הריבון הנבחר, מבן גוריון עד בגין. בנקודת הסיום, משטר שבו בית המשפט קובע כי אין סמכות לא לגייס, מפקח על הוצאת הצווים, מנהל את שלילת התקציבים בצווי ביניים, ובוחן כל טיוטת חוק המונחת על שולחן הכנסת באספקלריה של פסילה צפויה. בין שתי הנקודות: לא הכרעת בחירות אחת, לא משאל עם אחד. שמונה מדרגות שיפוטיות, שכל אחת נשענה על קודמתה, בקצב של אחת לחמש שנים בממוצע. אם ביקש הקורא דוגמה אחת שתקפל בתוכה את התזה של החוברת כולה, הרי היא לפניו.</w:t>
      </w:r>
    </w:p>
    <w:p>
      <w:pPr>
        <w:pStyle w:val="Heading3"/>
        <w:bidi w:val="1"/>
        <w:jc w:val="center"/>
      </w:pPr>
      <w:r>
        <w:rPr>
          <w:rtl w:val="1"/>
        </w:rPr>
        <w:t>חוק טל מקרוב: הפשרה שנדונה למוות</w:t>
      </w:r>
    </w:p>
    <w:p>
      <w:pPr>
        <w:bidi w:val="1"/>
        <w:jc w:val="both"/>
      </w:pPr>
      <w:r>
        <w:rPr>
          <w:rtl w:val="1"/>
        </w:rPr>
        <w:t>מבין תחנות הציר, חוק טל ראוי למבט צמוד, שכן הוא היה הניסיון הרציני ביותר שידעה המדינה לפתור את הסוגיה בדרך של הסדר, וגורלו הוא ההוכחה המרכזית לטענת הפרק. החוק, שנחקק בשנת 2002 על יסוד דוח ועדה ציבורית בראשות השופט בדימוס צבי טל, לא היה חוק פטור: הוא היה מנגנון הדרגתי מתוחכם.[17] בן ישיבה קיבל דחיית שירות מתחדשת, אך בהגיעו לגיל עשרים ושתיים נפתחה בפניו שנת הכרעה: שנה שבה יכול היה לצאת מן הישיבה, לעבוד או ללמוד מקצוע בלא לאבד את מעמדו, ובסופה לבחור בין שיבה ללימוד מלא לבין שירות מקוצר, צבאי או אזרחי, שיפתח לו את שוק העבודה. ההנחה שביסודו הייתה מפוכחת וסבלנית: אי אפשר לגייס בכפייה דור שגדל על תורתו אומנותו, אבל אפשר לפתוח דלתות, לבנות מסלולים, ולתת לתהליכים החברתיים האטיים, שכבר החלו לנבוט בשולי החברה החרדית, לעשות את שלהם לאורך דור.</w:t>
      </w:r>
    </w:p>
    <w:p>
      <w:pPr>
        <w:bidi w:val="1"/>
        <w:jc w:val="both"/>
      </w:pPr>
      <w:r>
        <w:rPr>
          <w:rtl w:val="1"/>
        </w:rPr>
        <w:t>ההנחה הזו לא זכתה לדור. היא זכתה לעשור. בשנת 2012 נפסל החוק בנימוק שנתוני הגיוס שהניב אינם מספקים, כלומר: שהתהליך האטי אטי מדי.[19] אבל תהליכים חברתיים נמדדים בדורות, ומדידתם בעשור היא הכרעה מוסווית נגד עצם הגישה ההדרגתית. וזוהי, בזעיר אנפין, האירוניה המרה של הפרק כולו: בית המשפט, שבנה את כוחו שלו בשיטה של הדרגה סבלנית בת עשורים, כפי שתיעדה חוברת זו לכל אורכה, סירב להעניק לגישה ההדרגתית של המחוקק את אורך הרוח שהעניק לעצמו. הסולם השיפוטי מטפס לאט ובביטחון; לסולם החברתי קוצבים עשור, ומפילים אותו בטרם הבשיל.</w:t>
      </w:r>
    </w:p>
    <w:p>
      <w:pPr>
        <w:pStyle w:val="Heading3"/>
        <w:bidi w:val="1"/>
        <w:jc w:val="center"/>
      </w:pPr>
      <w:r>
        <w:rPr>
          <w:rtl w:val="1"/>
        </w:rPr>
        <w:t>המספרים של המשבר: מפה כמותית</w:t>
      </w:r>
    </w:p>
    <w:p>
      <w:pPr>
        <w:bidi w:val="1"/>
        <w:jc w:val="both"/>
      </w:pPr>
      <w:r>
        <w:rPr>
          <w:rtl w:val="1"/>
        </w:rPr>
        <w:t>ולמען שלמות התמונה, המספרים העומדים ברקע ההכרעות, בזהירות המתחייבת מנתונים השנויים במחלוקת מדידה. אגף מוסדות תורניים תמך ערב המשבר בכמאה שבעים ושש אלף תלמידים ואברכים, מהם למעלה משמונים אלף בגילאי הגיוס העיקריים; הערכות מספר חייבי הגיוס החרדים נעות, לפי הגדרות שונות, בין כשישים אלף לתשעים אלף ומעלה.[22] מנגד, הגיוס החרדי בפועל בשנת הגיוס שלאחר הפסיקה נמדד באלפים בודדים במקרה הטוב, ולפי נתונים שנמסרו לבג"ץ עמדה ההתייצבות לצווים על אחוזים ספורים.[3] ובצד התקציבי: היקף התמיכה השנתית בישיבות ובכוללים נאמד ערב הפסיקה בכמיליארד ושבע מאות מיליון שקלים, וההקפאות שבאו בעקבותיה נאמדות, לפי חתכי זמן שונים, בין מאות מיליונים לכחצי מיליארד שקלים בשנה, בתוספת שלילת סבסוד מעונות היום למשפחות אברכים חייבי גיוס.[23] מאחורי כל אחד מהמספרים הללו עומדות משפחות, ישיבות וקהילות; והפער בין סדרי הגודל, עשרות אלפי חייבים מול אלפי מתגייסים, הוא השיעור המדויק של המרחק בין הנורמה המשפטית למציאות החברתית. שום צו לא גישר עליו עד היום, ואין בנמצא תרחיש שבו צו יגשר עליו מחר.</w:t>
      </w:r>
    </w:p>
    <w:p>
      <w:pPr>
        <w:pStyle w:val="Heading3"/>
        <w:bidi w:val="1"/>
        <w:jc w:val="center"/>
      </w:pPr>
      <w:r>
        <w:rPr>
          <w:rtl w:val="1"/>
        </w:rPr>
        <w:t>מתווה ביסמוט והחקיקה של הרגע: ניסיון אחרון או סיבוב נוסף</w:t>
      </w:r>
    </w:p>
    <w:p>
      <w:pPr>
        <w:bidi w:val="1"/>
        <w:jc w:val="both"/>
      </w:pPr>
      <w:r>
        <w:rPr>
          <w:rtl w:val="1"/>
        </w:rPr>
        <w:t>ההתרחשות החקיקתית של השנה האחרונה, שהחוברת נכתבת בעיצומה, מדגימה את המלכוד בזמן אמת. מתווה ביסמוט, הצעת החוק המקודמת בוועדת החוץ והביטחון, מבקש לקבוע יעדי גיוס שנתיים מדורגים, שיפתחו באלפים בודדים ויטפסו משנה לשנה, לצד סנקציות אישיות ומוסדיות על אי עמידה ביעדים והכרה בשירות אזרחי;[5] ובמקביל מקודמות הצעת חוק יסוד: לימוד תורה, שנועדה לעגן את ערך הלימוד במדרג החוקתי, והוראת השעה להקפאת מעצרי העריקים.[5] הליטאים, בהנהגת הרב דב לנדו, עברו בתוך שנה מהגדרת החוק כייהרג ובל יעבור לתמיכה מסויגת בקידומו,[24] מה שמלמד שבתוך העולם החרדי עצמו יש הבנה שההסדר הכרחי. ואולם גורל ההצעה ידוע מראש לכל הצדדים: אם תעבור, תותקף למחרת בבג"ץ, ותיבחן על פי אמות המידה שפסלו את כל קודמותיה, בעולם שבו ברירת המחדל היא כבר גיוס מלא. חקיקה הנחקקת בצל ודאות הפסילה איננה הסדר; היא מהלך במשחק שהוכרע, וכל השחקנים יודעים זאת. זהו, בסופו של דבר, מה שנותר מריבונות הכנסת בסוגיה שליוותה את המדינה מיומה הראשון: זכות ההגשה לביקורת.</w:t>
      </w:r>
    </w:p>
    <w:p>
      <w:pPr>
        <w:pStyle w:val="Heading2"/>
        <w:bidi w:val="1"/>
        <w:jc w:val="center"/>
      </w:pPr>
      <w:r>
        <w:rPr>
          <w:rtl w:val="1"/>
        </w:rPr>
        <w:t>אנטומיה של ביסוס מדורג: הפינג פונג והקיר</w:t>
      </w:r>
    </w:p>
    <w:p>
      <w:pPr>
        <w:bidi w:val="1"/>
        <w:jc w:val="both"/>
      </w:pPr>
      <w:r>
        <w:rPr>
          <w:rtl w:val="1"/>
        </w:rPr>
        <w:t>פרשת הגיוס מוסיפה לתורת השיטה שני פרקים אחרונים, והם החשובים מכולם.</w:t>
      </w:r>
    </w:p>
    <w:p>
      <w:pPr>
        <w:bidi w:val="1"/>
        <w:jc w:val="both"/>
      </w:pPr>
      <w:r>
        <w:rPr>
          <w:b/>
          <w:bCs w:val="1"/>
          <w:rtl w:val="1"/>
        </w:rPr>
        <w:t>הפרק הראשון: דיאלוג שהוא מונולוג.</w:t>
      </w:r>
      <w:r>
        <w:rPr>
          <w:rtl w:val="1"/>
        </w:rPr>
        <w:t xml:space="preserve"> השיח המשפטי אוהב לתאר את ארבעים השנים הללו כדיאלוג בין רשויות: בית המשפט מעיר, המחוקק מתקן, וחוזר חלילה. אלא שדיאלוג הוא שיח שבו שני הצדדים יכולים לזוז, וכאן זז צד אחד בלבד. עמדת בית המשפט התקדמה בקו אחד רצוף, משפיטות (1988) להפקעת סמכות (1998), מפסילה ראשונה (2012) לפסילה שנייה (2017) ולברירת מחדל של גיוס כפוי (2024); עמדת הכנסת, לעומת זאת, נדרשה בכל סיבוב להתחיל מחדש, ממקום נמוך יותר, כשכל חוק חדש נמדד באמת מידה שהחמירה בינתיים. במשחק כזה אין נקודת שיווי משקל: יש רק שאלה כמה סיבובים יחזיק המפסיד מעמד. והתשובה התבררה ביוני 2024: עד שיישבר הכלי. שכן משעה שבית המשפט הפעיל את ברירת המחדל, שוב אין למחוקק מה להציע לשותפיו החרדים: כל הסדר עתידי ייבחן מול מציאות שבה הפטור כבר בטל, כלומר כל חוק הוא לעולם הקלה החשודה כהשתמטות ממסדית. את המלכוד הזה בדיוק משקפות הכותרות המלוות את חקיקת 2025 עד 2026: כל טיוטה מוקעת מראש, משמאל כקומבינה לפטור המוני,[21] ומימין החרדי כגזירת שמד. החקיקה מתה, יחי הצו.</w:t>
      </w:r>
    </w:p>
    <w:p>
      <w:pPr>
        <w:bidi w:val="1"/>
        <w:jc w:val="both"/>
      </w:pPr>
      <w:r>
        <w:rPr>
          <w:b/>
          <w:bCs w:val="1"/>
          <w:rtl w:val="1"/>
        </w:rPr>
        <w:t>והפרק השני: הקיר.</w:t>
      </w:r>
      <w:r>
        <w:rPr>
          <w:rtl w:val="1"/>
        </w:rPr>
        <w:t xml:space="preserve"> כל פרקי החוברת עד כה תיארו את השיטה בשלבי הצלחתה, בתחומים שבהם הציבור הנפגע ציית, נסוג, התכנס פנימה. בפרשת הגיוס, לראשונה, פגשה השיטה ציבור שסירב, לא בהפגנה אלא בפשטות, בגופו. שמונים אלף צווי גיוס נשלחו מאז 2024; שיעורי ההתייצבות נמדדו בשלושה עד חמישה אחוזים.[22] המספרים האלה הם מסמך היסטורי: הם השיעור המדויק של גבולות הכוח השיפוטי. פסק דין יכול לשלול תקציב, והוא שלל, מאות מיליונים;[23] הוא יכול להניע צווים, מעצרים, רישומי עריקות. הוא איננו יכול להוליך בחור ישיבה אל לשכת הגיוס. את זה יכולה לעשות רק הסכמה, ואת ההסכמה, בדיוק אותה, שרפה השיטה בארבעים שנות המסלול. זהו הלקח שאין מר ממנו: הכלי המשפטי, שהצטייר כל הדרך ככלי היעיל, התגלה בקצה המסלול ככלי שהצלחתו הפורמלית מוחלטת וכישלונו הממשי מוחלט לא פחות. והמחיר איננו נופל על החרדים בלבד: הוא נופל על הנורמה עצמה. מדינה שמנפיקה שמונים אלף צווים שאין בכוונתה או ביכולתה לאכוף מלמדת את כל אזרחיה שיעור ציבורי בערכו של צו.</w:t>
      </w:r>
    </w:p>
    <w:p>
      <w:pPr>
        <w:pStyle w:val="Heading3"/>
        <w:bidi w:val="1"/>
        <w:jc w:val="center"/>
      </w:pPr>
      <w:r>
        <w:rPr>
          <w:rtl w:val="1"/>
        </w:rPr>
        <w:t>הוויכוח התורני של השעה: קולות מבפנים</w:t>
      </w:r>
    </w:p>
    <w:p>
      <w:pPr>
        <w:bidi w:val="1"/>
        <w:jc w:val="both"/>
      </w:pPr>
      <w:r>
        <w:rPr>
          <w:rtl w:val="1"/>
        </w:rPr>
        <w:t>ולצד המספרים, הקולות. משבר הגיוס של השנים האחרונות הצית בעולם התורני עצמו את הוויכוח הגלוי והנוקב ביותר שידע מאז קום המדינה, וראוי לשרטט את מפתו. בקוטב האחד, ההנהגה הליטאית: הרב דב לנדו, זקן ראשי הישיבות, שהתבטאויותיו נגד חוק הגיוס ונגד שלטונות המדינה היו מהחריפות שנשמעו מפי מנהיג חרדי,[24] ואשר הכרעתו, בסתיו 2025, לתמוך בכל זאת בקידום חוק המסדיר את מעמד הלומדים, בתנאים, חשפה את המורכבות שמאחורי החומה: גם מי שרואה בגיוס גזירה מבין שהיעדר חוק גרוע מחוק. לצדו, קולות מועצות החכמים, ובהם התבטאויות שהבחינו במפורש בין הלומד באמת, שגיוסו ייהרג ובל יעבור, לבין מי שאיננו לומד, הבחנה שהעולם החרדי נזהר בה בפומבי במשך דורות.[24]</w:t>
      </w:r>
    </w:p>
    <w:p>
      <w:pPr>
        <w:bidi w:val="1"/>
        <w:jc w:val="both"/>
      </w:pPr>
      <w:r>
        <w:rPr>
          <w:rtl w:val="1"/>
        </w:rPr>
        <w:t>בקוטב השני, רבני הציונות הדתית, שבניהם מילאו את בתי הקברות של המלחמה, ואשר הכריזו בקול קורא כי הגיוס הוא פיקוח נפש לאומה;[10] ובתווך, והוא המעניין מכולם, השיח החרדי הפנימי החדש: כתבי עת ובמות מבית, דוגמת צריך עיון, שבהם כותבים חרדים מן השורה על שאלות הנטל, ההשתמטות שבשוליים והאחריות לכלל, בכנות שלא הייתה מתקבלת על הדעת דור קודם.[29] הקולות הללו אינם ציוניים ואינם מתפשרים על ערך הלימוד; הם תובעים יושרה: שהפטור יהיה של לומדים, שהקהילה תישא באחריות לחריגיה, ושמנהיגות התורה תדבר אל המדינה, לא רק עליה. השיח הזה, הצומח לאט ומלמטה, הוא התקווה האמיתית היחידה בפרשה כולה, והוא בדיוק מה שצווי הגיוס ומעצרי העריקים קוטעים: תחת מתקפה, כל קול פנימי ביקורתי נאלם, שאם לא כן ייחשב בוגד. השיטה, שוב, הורגת קודם כל את המתונים.</w:t>
      </w:r>
    </w:p>
    <w:p>
      <w:pPr>
        <w:pStyle w:val="Heading3"/>
        <w:bidi w:val="1"/>
        <w:jc w:val="center"/>
      </w:pPr>
      <w:r>
        <w:rPr>
          <w:rtl w:val="1"/>
        </w:rPr>
        <w:t>מדוע דווקא כאן נשבר הכלי: הפרק השמיני מול תשעת אחיו</w:t>
      </w:r>
    </w:p>
    <w:p>
      <w:pPr>
        <w:bidi w:val="1"/>
        <w:jc w:val="both"/>
      </w:pPr>
      <w:r>
        <w:rPr>
          <w:rtl w:val="1"/>
        </w:rPr>
        <w:t>ובטרם נפנה אל קול המסורת, ראוי לשאול את שאלת ההשוואה: מדוע דווקא כאן? השיטה שתיארה חוברת זו פעלה בתשעה תחומים והצליחה בהם, במובן הצר של המילה: הציבור הנפגע מחה, התכנס ולבסוף ציית. פרשת הכשרות הסתיימה ברפורמה חקוקה; פרשת המקוואות בחוזר מיושם; פרשת ההפרדה בהיתרים מצטמצמים והולכים. ורק כאן, בפרשת הגיוס, עומדת השיטה מול קיר. ההבדל איננו מקרי, ופירוקו מלמד על גבולות הכוח השיפוטי יותר מכל ניתוח דוקטרינרי.</w:t>
      </w:r>
    </w:p>
    <w:p>
      <w:pPr>
        <w:bidi w:val="1"/>
        <w:jc w:val="both"/>
      </w:pPr>
      <w:r>
        <w:rPr>
          <w:rtl w:val="1"/>
        </w:rPr>
        <w:t>ההבדל הראשון הוא במושא הציות. בכל שאר הפרקים דרשה השיטה מן המדינה לעשות או לחדול: לרשום גיור, לפתוח מקווה, לבטל תמיכה. האזרח הדתי היה קרבן ההחלטה, אך לא נדרש לבצעה; יכול היה להתכנס לקהילתו ולהמשיך בחייו. בפרשת הגיוס, לראשונה, הציות הנדרש הוא ציות של גוף ראשון: הצו איננו מופנה אל פקיד אלא אל הבחור עצמו, והוא דורש ממנו את גופו. וכאן מתגלה האמת הפשוטה שכל שלטון בהיסטוריה למד ביוקר: אפשר לכפות על אדם כמעט הכול, חוץ מדבר אחד, שיקום וילך. ציבור המוכן לשבת בכלא ולא להתייצב איננו ניתן למשילה בצווים, ויהיו חתומים בידי תשעה שופטים פה אחד.</w:t>
      </w:r>
    </w:p>
    <w:p>
      <w:pPr>
        <w:bidi w:val="1"/>
        <w:jc w:val="both"/>
      </w:pPr>
      <w:r>
        <w:rPr>
          <w:rtl w:val="1"/>
        </w:rPr>
        <w:t>ההבדל השני הוא במחיר הנתפס. בפרשות הכשרות והשבת עמד על הכף צביון, יקר וחשוב, אבל צביון; אפשר היה לחיות בצדו של ההפסד. בפרשת הגיוס עומדת על הכף, בתודעת הציבור החרדי, עצם ההוויה: הישיבה איננה מוסד בעיניו, היא טעם קיומו, והגיוס איננו חובה אזרחית שנויה במחלוקת אלא איום נתפס על נשמת הדור. אין טעם להתווכח כאן עם התפיסה הזו או להצדיקה; די לקבוע שהיא עובדת המציאות הרלוונטית. שיטה משפטית המתעלמת מעובדות המציאות של הציבור שעליו היא פוסקת איננה נעשית צודקת יותר, רק אפקטיבית פחות.</w:t>
      </w:r>
    </w:p>
    <w:p>
      <w:pPr>
        <w:bidi w:val="1"/>
        <w:jc w:val="both"/>
      </w:pPr>
      <w:r>
        <w:rPr>
          <w:rtl w:val="1"/>
        </w:rPr>
        <w:t>וההבדל השלישי, המטריד ביותר, הוא בכיוון הזמן. בכל שאר התחומים פעלה השיטה בכיוון החברתי הכללי: החברה הישראלית אכן נעשתה, בממוצע, חילונית יותר בצריכתה ובמרחבה הציבורי, והפסיקות רכבו על הגל. בפרשת הגיוס השיטה פוסעת נגד הדמוגרפיה: הציבור שאותו מבקשים לגייס בכפייה הוא הציבור הצומח ביותר במדינה, וכל שנה שעוברת מגדילה את מספרם של מי שהצו איננו מגיע אליהם. שיטה שהזמן פועל לטובתה יכולה להרשות לעצמה סבלנות, וכך נהגה בתשעת הפרקים; שיטה שהזמן פועל נגדה נדחקת אל ההסלמה, וכך היא נוהגת כאן: צווים, מעצרים, הקפאות, בקצב שאין לו תקדים בשום פרק אחר. הקיר איננו רק סירובו של הציבור החרדי; הקיר הוא החשבון הפשוט שלפיו, בפעם הראשונה בתולדות השיטה, ההמתנה מחלישה אותה. ומי שמבין זאת מבין גם את השנים הקרובות: הזירה הזו לא תירגע מאליה, כי אף אחד מן הצדדים איננו יכול להרשות לעצמו להמתין.</w:t>
      </w:r>
    </w:p>
    <w:p>
      <w:pPr>
        <w:pStyle w:val="Heading2"/>
        <w:bidi w:val="1"/>
        <w:jc w:val="center"/>
      </w:pPr>
      <w:r>
        <w:rPr>
          <w:rtl w:val="1"/>
        </w:rPr>
        <w:t>קול המסורת: בין נטל לנשמה, ודיבור ישר על המלחמה</w:t>
      </w:r>
    </w:p>
    <w:p>
      <w:pPr>
        <w:bidi w:val="1"/>
        <w:jc w:val="both"/>
      </w:pPr>
      <w:r>
        <w:rPr>
          <w:rtl w:val="1"/>
        </w:rPr>
        <w:t>וכאן חייבת החוברת הזו לעמוד וללבן את הדבר הקשה באמת, בלי הגנות. מאז שמחת תורה תשפ"ד נופלים בני הציונות הדתית והציבור החילוני בשערים שאין הציבור החרדי שותף להם. הטענה שוויון בנטל איננה עוד סיסמה פוליטית; היא זעקתם של הורים שכולים, והיא הטענה המוסרית הכבדה ביותר שניצבה מול עולם התורה מאז קום המדינה. מי שמבקש לבנות עמדה שמרנית רצינית איננו רשאי לפטור אותה בהפניה לסוגיה בבבא בתרא. עליו להשיב לה בגובה עיניה.</w:t>
      </w:r>
    </w:p>
    <w:p>
      <w:pPr>
        <w:bidi w:val="1"/>
        <w:jc w:val="both"/>
      </w:pPr>
      <w:r>
        <w:rPr>
          <w:rtl w:val="1"/>
        </w:rPr>
        <w:t>והתשובה, בכנות, כפולה. ראשית, בממד העקרוני: התפיסה שלימוד תורה הוא נשיאה בנטל הקיום איננה תחבולה; היא אמונת חיים שציבור שלם מסר עליה את נפשו בכל הדורות, והמדינה היהודית הכירה בה בהסדריה הראשונים לא מתוך חולשה אלא מתוך הבנה שעולם התורה הוא חלק מהגדרת התכלית של המדינה הזו עצמה, כפי שנרחיב בפרק העשירי. מדינת ישראל בלא עולם תורה משגשג היא מדינה שהפסידה את הטעם שבשמה, וגם רבים מאזרחיה החילונים יודעים זאת בלבם. ושנית, בממד המעשי, וכאן העיקר: גם מי שסבור שההסדר הקיים איננו צודק ושחובה להרחיב את בסיס הגיוס, ובתוך המחנה החרדי עצמו רבים הסבורים כך בשקט, חייב להודות בעובדה שהוכחה זה עתה במחיר אדיר: את השינוי הזה אי אפשר לכפות בצו. שינוי ביחסי עם ותורה יכול לצמוח רק כדרך שצמח הסדר בן גוריון: בהידברות בין הריבון הנבחר למנהיגות התורנית, בהדרגה, באמון, ובכבוד לעולם שמבקשים לשנותו. המסלול השיפוטי לא קירב את היעד הזה; הוא הרחיקו לדור. שהרי מנהיג ליטאי שנטה להסדרים, והרב דב לנדו הוכיח בסתיו 2025 שגם בשיא המשבר אפשר להגיע להכרעה תומכת חוק,[24] נדרש עתה לשכנע ציבור שחווה שנתיים של צווים, מעצרים ושלילת קצבאות, שהמדינה היא שותף ולא רודף. מי ששרף את הגשר איננו רשאי להתלונן שאין עוברים בו.</w:t>
      </w:r>
    </w:p>
    <w:p>
      <w:pPr>
        <w:pStyle w:val="Heading2"/>
        <w:bidi w:val="1"/>
        <w:jc w:val="center"/>
      </w:pPr>
      <w:r>
        <w:rPr>
          <w:rtl w:val="1"/>
        </w:rPr>
        <w:t>המערכה התקשורתית: ההשתמטות כמילת מפתח</w:t>
      </w:r>
    </w:p>
    <w:p>
      <w:pPr>
        <w:bidi w:val="1"/>
        <w:jc w:val="both"/>
      </w:pPr>
      <w:r>
        <w:rPr>
          <w:rtl w:val="1"/>
        </w:rPr>
        <w:t>הזירה התקשורתית של פרשת הגיוס שונה מכל קודמותיה בנקודה אחת: כאן הרוח הציבורית הרחבה, ובכלל זה חלקים גדולים מהימין החילוני והמסורתי, ניצבת לצד השיטה. הכותרות משקפות זאת בנאמנות: הדיונים בבג"ץ שודרו בשידור חי כאירוע ממלכתי,[25] פסיקת יוני 2024 סוקרה כהכרעה דרמטית ומתבקשת, והמילון הציבורי אימץ את מילת המפתח: השתמטות. ynet מונה "71,000 משתמטים, כ-80% חרדים";[26] פרויקט עיתונאי שלם נקרא "76 שנות השתמטות".[27] המילה הזו, ככל קודמותיה בחוברת, היא הכרעה בתחפושת של תיאור: משתמט הוא מי שחומק מחובה שהוא מודה בה; בחור הישיבה החרדי איננו מודה בה, הוא בן ציבור הרואה בלימודו את חובתו. אפשר לחלוק על תפיסתו בתכלית; אי אפשר לתאר אותה במילה השתמטות ולטעון שמדובר בעיתונות ולא בפסיקת דין.</w:t>
      </w:r>
    </w:p>
    <w:p>
      <w:pPr>
        <w:bidi w:val="1"/>
        <w:jc w:val="both"/>
      </w:pPr>
      <w:r>
        <w:rPr>
          <w:rtl w:val="1"/>
        </w:rPr>
        <w:t>ובצד החרדי, תמונת ראי מדויקת: העיתונות החרדית מסקרת את הצווים כגזירות, את המעצרים כרדיפה, ואת פסיקת בג"ץ כהכרזת מלחמה על עולם התורה, ובשיאם של הדברים התבטאויות דוגמת דברי הרב דב לנדו על "שלטונות רשע".[28] ואילו העיתונות הציונית דתית, הקרובה לשני הצדדים גם יחד, מפולגת בין כאב הנופלים לחרדת החורבן, וכותרת אחת שלה שווה ניתוח שלם: "פסיקת בג"ץ נוראית לחרדים, אז מדוע בכל זאת הם מרוצים?",[30] שאלה החושפת את הסוד הגלוי של המשבר: הפסיקה, בהקצינה את העימות, שחררה את כל הצדדים מן הצורך המייגע להסכים. לכל מחנה נוח יותר בחפירה שלו, והשיטה, שדחקה את כולם לחפירות, מוצגת כמי שרק ביקשה שוויון.</w:t>
      </w:r>
    </w:p>
    <w:p>
      <w:pPr>
        <w:pStyle w:val="Heading2"/>
        <w:bidi w:val="1"/>
        <w:jc w:val="center"/>
      </w:pPr>
      <w:r>
        <w:rPr>
          <w:rtl w:val="1"/>
        </w:rPr>
        <w:t>הכרעת הפרק: מה שנשבר בקיר</w:t>
      </w:r>
    </w:p>
    <w:p>
      <w:pPr>
        <w:bidi w:val="1"/>
        <w:jc w:val="both"/>
      </w:pPr>
      <w:r>
        <w:rPr>
          <w:rtl w:val="1"/>
        </w:rPr>
        <w:t>פרשת הגיוס היא סוף המסלול של השיטה, במובן הפשוט: אין תחום שבו התקדמה רחוק יותר, ואין תחום שבו התוצאה עגומה יותר. שבעים ושמונה שנים אחרי שישב דוד בן גוריון עם נציגי אגודת ישראל וגיבש הסדר של ריבון נבון, אין הסדר, אין חוק, אין גיוס ואין אמון: יש צווים שאינם מקוימים, תקציבים מוקפאים המדלדלים את לומדי התורה בלי לגייס איש, חברה חרדית שנחרדה אל תוך עצמה, וחברה כללית שזעמה מוצדק בעיניה ומתועל, סיבוב אחר סיבוב, אל הכלי היחיד שהוכח ככושל: עוד עתירה. ואם ביקשנו בפרקים הקודמים להראות שהשיטה המדורגת מצליחה לכבוש תחום אחר תחום, בא הפרק הזה ומשלים את התמונה: היא יודעת לכבוש; היא איננה יודעת למשול. את ההבדל בין השניים לומדת עכשיו מדינת ישראל כולה, בדרך הקשה.</w:t>
      </w:r>
    </w:p>
    <w:p>
      <w:pPr>
        <w:bidi w:val="1"/>
        <w:jc w:val="both"/>
      </w:pPr>
      <w:r>
        <w:rPr>
          <w:rtl w:val="1"/>
        </w:rPr>
        <w:t>נותר לנו לרדת אל היסודות: מן המערכות הפרטניות אל מכונת ההזנה שלהן, החינוך, המינויים והמוסדות שדרכם מעצבת השיטה את הדור הבא של המערכה. זהו הפרק התשיעי, האחרון שבפרקי התחומים, בטרם נעלה אל הפרק המסכם.</w:t>
      </w:r>
    </w:p>
    <w:p>
      <w:pPr>
        <w:bidi w:val="1"/>
        <w:jc w:val="both"/>
      </w:pPr>
      <w:r>
        <w:rPr>
          <w:sz w:val="18"/>
          <w:szCs w:val="18"/>
          <w:rtl w:val="1"/>
        </w:rPr>
        <w:t>[1] בג"ץ 6198/23 (25.6.2024), הרכב תשעה, פה אחד: https://supremedecisions.court.gov.il/Home/Download?path=HebrewVerdicts/23/980/061/m68&amp;fileName=23061980.M68&amp;type=2 ; סיכום המכון הישראלי לדמוקרטיה: https://www.idi.org.il/media/24380/supreme-court-case-6198-23-recruiting-yeshiva-students.pdf</w:t>
      </w:r>
    </w:p>
    <w:p>
      <w:pPr>
        <w:bidi w:val="1"/>
        <w:jc w:val="both"/>
      </w:pPr>
      <w:r>
        <w:rPr>
          <w:sz w:val="18"/>
          <w:szCs w:val="18"/>
          <w:rtl w:val="1"/>
        </w:rPr>
        <w:t>[2] כלכליסט (25.6.2024): https://www.calcalist.co.il/local_news/article/rkmnxx00i0</w:t>
      </w:r>
    </w:p>
    <w:p>
      <w:pPr>
        <w:bidi w:val="1"/>
        <w:jc w:val="both"/>
      </w:pPr>
      <w:r>
        <w:rPr>
          <w:sz w:val="18"/>
          <w:szCs w:val="18"/>
          <w:rtl w:val="1"/>
        </w:rPr>
        <w:t>[3] כלכליסט, "המדינה לבג"ץ: רק 3% מהחרדים שקיבלו צווים מנובמבר התייצבו": https://www.calcalist.co.il/local_news/article/byjzne6kkg ; ynet: https://www.ynet.co.il/news/article/h18r9638ze</w:t>
      </w:r>
    </w:p>
    <w:p>
      <w:pPr>
        <w:bidi w:val="1"/>
        <w:jc w:val="both"/>
      </w:pPr>
      <w:r>
        <w:rPr>
          <w:sz w:val="18"/>
          <w:szCs w:val="18"/>
          <w:rtl w:val="1"/>
        </w:rPr>
        <w:t>[4] דה מרקר: https://www.themarker.com/allnews/2024-06-25/ty-article/00000190-20ba-dee3-af9b-e7bb00d00000 ; כלכליסט, "הפרקליטות לבג"ץ: הוקפאו לישיבות 552 מיליון שקל": https://www.calcalist.co.il/local_news/article/rkxzc2knll</w:t>
      </w:r>
    </w:p>
    <w:p>
      <w:pPr>
        <w:bidi w:val="1"/>
        <w:jc w:val="both"/>
      </w:pPr>
      <w:r>
        <w:rPr>
          <w:sz w:val="18"/>
          <w:szCs w:val="18"/>
          <w:rtl w:val="1"/>
        </w:rPr>
        <w:t>[5] על מתווה ביסמוט: המכון הישראלי לדמוקרטיה: https://www.idi.org.il/articles/61986 ; על חוק יסוד לימוד תורה והקפאת מעצר עריקים (12.7.2026): N12: https://www.mako.co.il/news-politics/2026_q3/Article-05bf39ac7c45f91026.htm ; בחדרי חרדים: https://www.bhol.co.il/news/1717442</w:t>
      </w:r>
    </w:p>
    <w:p>
      <w:pPr>
        <w:bidi w:val="1"/>
        <w:jc w:val="both"/>
      </w:pPr>
      <w:r>
        <w:rPr>
          <w:sz w:val="18"/>
          <w:szCs w:val="18"/>
          <w:rtl w:val="1"/>
        </w:rPr>
        <w:t>[6] תלמוד בבלי, בבא בתרא ז ע"ב עד ח ע"א: https://www.sefaria.org/Bava_Batra.8a</w:t>
      </w:r>
    </w:p>
    <w:p>
      <w:pPr>
        <w:bidi w:val="1"/>
        <w:jc w:val="both"/>
      </w:pPr>
      <w:r>
        <w:rPr>
          <w:sz w:val="18"/>
          <w:szCs w:val="18"/>
          <w:rtl w:val="1"/>
        </w:rPr>
        <w:t>[7] רמב"ם, משנה תורה, הלכות שמיטה ויובל, פרק יג: https://he.wikisource.org/wiki/רמב%22ם_הלכות_שמיטה_ויובל_יג</w:t>
      </w:r>
    </w:p>
    <w:p>
      <w:pPr>
        <w:bidi w:val="1"/>
        <w:jc w:val="both"/>
      </w:pPr>
      <w:r>
        <w:rPr>
          <w:sz w:val="18"/>
          <w:szCs w:val="18"/>
          <w:rtl w:val="1"/>
        </w:rPr>
        <w:t>[8] מכון התורה והארץ: https://www.toraland.org.il/ ; הרב מיכאל אברהם, "על גיוס בני ישיבות וחרדים, מבט הלכתי": https://mikyab.net/posts/87196/</w:t>
      </w:r>
    </w:p>
    <w:p>
      <w:pPr>
        <w:bidi w:val="1"/>
        <w:jc w:val="both"/>
      </w:pPr>
      <w:r>
        <w:rPr>
          <w:sz w:val="18"/>
          <w:szCs w:val="18"/>
          <w:rtl w:val="1"/>
        </w:rPr>
        <w:t>[9] על מודל ישיבות ההסדר: https://he.wikipedia.org/wiki/ישיבת_הסדר ; וראו הרב אליעזר מלמד, רביבים: https://yhb.org.il/shiurim/revivim1122/</w:t>
      </w:r>
    </w:p>
    <w:p>
      <w:pPr>
        <w:bidi w:val="1"/>
        <w:jc w:val="both"/>
      </w:pPr>
      <w:r>
        <w:rPr>
          <w:sz w:val="18"/>
          <w:szCs w:val="18"/>
          <w:rtl w:val="1"/>
        </w:rPr>
        <w:t>[10] ישראל היום: https://www.israelhayom.co.il/judaism/judaism-news/article/15122317</w:t>
      </w:r>
    </w:p>
    <w:p>
      <w:pPr>
        <w:bidi w:val="1"/>
        <w:jc w:val="both"/>
      </w:pPr>
      <w:r>
        <w:rPr>
          <w:sz w:val="18"/>
          <w:szCs w:val="18"/>
          <w:rtl w:val="1"/>
        </w:rPr>
        <w:t>[11] על עמדת החזון איש: https://he.wikipedia.org/wiki/חוג_חזון_איש ; דעת: https://www.daat.ac.il/encyclopedia/value.asp?id1=3403</w:t>
      </w:r>
    </w:p>
    <w:p>
      <w:pPr>
        <w:bidi w:val="1"/>
        <w:jc w:val="both"/>
      </w:pPr>
      <w:r>
        <w:rPr>
          <w:sz w:val="18"/>
          <w:szCs w:val="18"/>
          <w:rtl w:val="1"/>
        </w:rPr>
        <w:t>[12] מרכז המחקר והמידע של הכנסת, "הסדר דחיית שירות צבאי לתלמידי ישיבה, רקע היסטורי": https://fs.knesset.gov.il/globaldocs/MMM/f6627626-ef7c-e811-80e2-00155d0a9876/2_f6627626-ef7c-e811-80e2-00155d0a9876_11_10610.pdf ; המכון הישראלי לדמוקרטיה: https://www.idi.org.il/articles/53089</w:t>
      </w:r>
    </w:p>
    <w:p>
      <w:pPr>
        <w:bidi w:val="1"/>
        <w:jc w:val="both"/>
      </w:pPr>
      <w:r>
        <w:rPr>
          <w:sz w:val="18"/>
          <w:szCs w:val="18"/>
          <w:rtl w:val="1"/>
        </w:rPr>
        <w:t>[13] ynet, "תולדות הפטור: מבן גוריון ובגין ועד חוק טל": https://www.ynet.co.il/articles/0,7340,L-4242559,00.html</w:t>
      </w:r>
    </w:p>
    <w:p>
      <w:pPr>
        <w:bidi w:val="1"/>
        <w:jc w:val="both"/>
      </w:pPr>
      <w:r>
        <w:rPr>
          <w:sz w:val="18"/>
          <w:szCs w:val="18"/>
          <w:rtl w:val="1"/>
        </w:rPr>
        <w:t>[14] בג"ץ 910/86 רסלר נ' שר הביטחון (12.6.1988): https://www.dyoma.co.il/images/Documents%20-%20articles/HCJ%20910%2086,%20Ressler.pdf ; https://he.wikipedia.org/wiki/בג%22ץ_רסלר_נגד_שר_הביטחון</w:t>
      </w:r>
    </w:p>
    <w:p>
      <w:pPr>
        <w:bidi w:val="1"/>
        <w:jc w:val="both"/>
      </w:pPr>
      <w:r>
        <w:rPr>
          <w:sz w:val="18"/>
          <w:szCs w:val="18"/>
          <w:rtl w:val="1"/>
        </w:rPr>
        <w:t>[15] שם.</w:t>
      </w:r>
    </w:p>
    <w:p>
      <w:pPr>
        <w:bidi w:val="1"/>
        <w:jc w:val="both"/>
      </w:pPr>
      <w:r>
        <w:rPr>
          <w:sz w:val="18"/>
          <w:szCs w:val="18"/>
          <w:rtl w:val="1"/>
        </w:rPr>
        <w:t>[16] בג"ץ 3267/97 רובינשטיין נ' שר הביטחון (1998): https://he.wikipedia.org/wiki/בג%22ץ_רובינשטיין</w:t>
      </w:r>
    </w:p>
    <w:p>
      <w:pPr>
        <w:bidi w:val="1"/>
        <w:jc w:val="both"/>
      </w:pPr>
      <w:r>
        <w:rPr>
          <w:sz w:val="18"/>
          <w:szCs w:val="18"/>
          <w:rtl w:val="1"/>
        </w:rPr>
        <w:t>[17] חוק דחיית שירות לתלמידי ישיבות שתורתם אומנותם, התשס"ב-2002: https://www.nevo.co.il/law_html/law01/999_152.htm ; דוח ועדת טל: https://www.knesset.gov.il/docs/heb/tal.htm</w:t>
      </w:r>
    </w:p>
    <w:p>
      <w:pPr>
        <w:bidi w:val="1"/>
        <w:jc w:val="both"/>
      </w:pPr>
      <w:r>
        <w:rPr>
          <w:sz w:val="18"/>
          <w:szCs w:val="18"/>
          <w:rtl w:val="1"/>
        </w:rPr>
        <w:t>[18] בג"ץ 6427/02 התנועה למען איכות השלטון נ' הכנסת (2006): https://supremedecisions.court.gov.il/Home/Download?path=PediVerdicts/61/1&amp;fileName=SA1_14_6427-02.pdf&amp;type=4</w:t>
      </w:r>
    </w:p>
    <w:p>
      <w:pPr>
        <w:bidi w:val="1"/>
        <w:jc w:val="both"/>
      </w:pPr>
      <w:r>
        <w:rPr>
          <w:sz w:val="18"/>
          <w:szCs w:val="18"/>
          <w:rtl w:val="1"/>
        </w:rPr>
        <w:t>[19] בג"ץ 6298/07 רסלר נ' כנסת ישראל (21.2.2012), רוב 6 מול 3: https://supremedecisions.court.gov.il/Home/Download?path=HebrewVerdicts%5C07%5C980%5C062%5Cn18&amp;fileName=07062980_n18.txt&amp;type=2 ; ynet: https://www.ynet.co.il/articles/0,7340,L-4192911,00.html</w:t>
      </w:r>
    </w:p>
    <w:p>
      <w:pPr>
        <w:bidi w:val="1"/>
        <w:jc w:val="both"/>
      </w:pPr>
      <w:r>
        <w:rPr>
          <w:sz w:val="18"/>
          <w:szCs w:val="18"/>
          <w:rtl w:val="1"/>
        </w:rPr>
        <w:t>[20] בג"ץ 1877/14 התנועה למען איכות השלטון נ' הכנסת (12.9.2017): https://supremedecisions.court.gov.il/Home/Download?path=HebrewVerdicts/14/770/018/c29&amp;fileName=14018770.C29&amp;type=4</w:t>
      </w:r>
    </w:p>
    <w:p>
      <w:pPr>
        <w:bidi w:val="1"/>
        <w:jc w:val="both"/>
      </w:pPr>
      <w:r>
        <w:rPr>
          <w:sz w:val="18"/>
          <w:szCs w:val="18"/>
          <w:rtl w:val="1"/>
        </w:rPr>
        <w:t>[21] זמן ישראל, "חוק ה'גיוס' של ביסמוט הוא קומבינה לפטור המוני": https://www.zman.co.il/644159/</w:t>
      </w:r>
    </w:p>
    <w:p>
      <w:pPr>
        <w:bidi w:val="1"/>
        <w:jc w:val="both"/>
      </w:pPr>
      <w:r>
        <w:rPr>
          <w:sz w:val="18"/>
          <w:szCs w:val="18"/>
          <w:rtl w:val="1"/>
        </w:rPr>
        <w:t>[22] לעיל הערה 3; וכן ערוץ 7, "רק 1,721 חרדים התגייסו השנה": https://www.inn.co.il/news/673597</w:t>
      </w:r>
    </w:p>
    <w:p>
      <w:pPr>
        <w:bidi w:val="1"/>
        <w:jc w:val="both"/>
      </w:pPr>
      <w:r>
        <w:rPr>
          <w:sz w:val="18"/>
          <w:szCs w:val="18"/>
          <w:rtl w:val="1"/>
        </w:rPr>
        <w:t>[23] לעיל הערה 4.</w:t>
      </w:r>
    </w:p>
    <w:p>
      <w:pPr>
        <w:bidi w:val="1"/>
        <w:jc w:val="both"/>
      </w:pPr>
      <w:r>
        <w:rPr>
          <w:sz w:val="18"/>
          <w:szCs w:val="18"/>
          <w:rtl w:val="1"/>
        </w:rPr>
        <w:t>[24] הארץ, "מנהיג הזרם הליטאי החליט לתמוך בקידום חוק הפטור מגיוס" (19.11.2025): https://www.haaretz.co.il/news/politi/2025-11-19/ty-article/0000019a-9b2b-dd6e-a5fa-fbef38a80000 ; ולהתבטאות "שלטונות רשע": מעריב: https://www.maariv.co.il/news/politics/article-1283894</w:t>
      </w:r>
    </w:p>
    <w:p>
      <w:pPr>
        <w:bidi w:val="1"/>
        <w:jc w:val="both"/>
      </w:pPr>
      <w:r>
        <w:rPr>
          <w:sz w:val="18"/>
          <w:szCs w:val="18"/>
          <w:rtl w:val="1"/>
        </w:rPr>
        <w:t>[25] גלובס, "אי אפשר לפטור מגיוס ללא חוק: בג"ץ דן בשידור חי": https://www.globes.co.il/news/article.aspx?did=1001472130 ; כאן: https://www.kan.org.il/content/kan-news/local/1026181/</w:t>
      </w:r>
    </w:p>
    <w:p>
      <w:pPr>
        <w:bidi w:val="1"/>
        <w:jc w:val="both"/>
      </w:pPr>
      <w:r>
        <w:rPr>
          <w:sz w:val="18"/>
          <w:szCs w:val="18"/>
          <w:rtl w:val="1"/>
        </w:rPr>
        <w:t>[26] ynet: https://www.ynet.co.il/news/article/h18r9638ze</w:t>
      </w:r>
    </w:p>
    <w:p>
      <w:pPr>
        <w:bidi w:val="1"/>
        <w:jc w:val="both"/>
      </w:pPr>
      <w:r>
        <w:rPr>
          <w:sz w:val="18"/>
          <w:szCs w:val="18"/>
          <w:rtl w:val="1"/>
        </w:rPr>
        <w:t>[27] שומרים, פרויקט "76 שנות השתמטות": https://www.shomrim.news/projects/76-years-of-dodging</w:t>
      </w:r>
    </w:p>
    <w:p>
      <w:pPr>
        <w:bidi w:val="1"/>
        <w:jc w:val="both"/>
      </w:pPr>
      <w:r>
        <w:rPr>
          <w:sz w:val="18"/>
          <w:szCs w:val="18"/>
          <w:rtl w:val="1"/>
        </w:rPr>
        <w:t>[28] מעריב, לעיל הערה 24.</w:t>
      </w:r>
    </w:p>
    <w:p>
      <w:pPr>
        <w:bidi w:val="1"/>
        <w:jc w:val="both"/>
      </w:pPr>
      <w:r>
        <w:rPr>
          <w:sz w:val="18"/>
          <w:szCs w:val="18"/>
          <w:rtl w:val="1"/>
        </w:rPr>
        <w:t>[29] על השיח החרדי הפנימי ראו למשל צריך עיון, "הנטל של השוויון בנטל": https://iyun.org.il/article/why-is-important-to-haredim-to-serve-in-the-idf/return-on-equity/</w:t>
      </w:r>
    </w:p>
    <w:p>
      <w:pPr>
        <w:bidi w:val="1"/>
        <w:jc w:val="both"/>
      </w:pPr>
      <w:r>
        <w:rPr>
          <w:sz w:val="18"/>
          <w:szCs w:val="18"/>
          <w:rtl w:val="1"/>
        </w:rPr>
        <w:t>[30] סרוגים: https://www.srugim.co.il/1008980</w:t>
      </w:r>
    </w:p>
    <w:p>
      <w:pPr>
        <w:bidi w:val="1"/>
        <w:jc w:val="both"/>
      </w:pPr>
      <w:r>
        <w:rPr>
          <w:rtl w:val="1"/>
        </w:rPr>
        <w:t>הערת תיעוד לפרק: כלל הציטוטים, הכותרות והנתונים אומתו בהצלבת חיפושים בתאריך 13.7.2026; אימות ורבטים סופי יבוצע במעבר הביקורת על פי מקורות-פרק-08.md. עדכון 21.7.2026 (מעבר אימות ורבטים): המעבר בוצע לפי אימות/רשימת-מעבר-אימות.md. ציטוט ברק מבג"ץ רסלר ("קיים גבול שאותו אין שר ביטחון סביר רשאי לעבור. הכמות עושה איכות"), לשון הרמב"ם, ציטוט הרב לנדו ("שלטונות רשע"), נתוני הצווים והתקצוב (כ-3% התייצבות; הקפאת כ-552 מיליון ש"ח) ומצב החקיקה של קיץ 2026 אומתו. פריט אחד תוקן: ה"ייהרג ובל יעבור" של החזון איש יוחס בגוף לגיוס בני הישיבות, ובמקור הוא נאמר על גיוס בנות לשירות לאומי — ההקשר תוקן ללשון המדויקת. כל הסימונים הוסרו. פירוט בדוח אימות/דוח-מעבר-אימות.md.</w:t>
      </w:r>
    </w:p>
    <w:p>
      <w:r>
        <w:br w:type="page"/>
      </w:r>
    </w:p>
    <w:p>
      <w:pPr>
        <w:pStyle w:val="Heading1"/>
        <w:bidi w:val="1"/>
        <w:jc w:val="center"/>
      </w:pPr>
      <w:r>
        <w:rPr>
          <w:rtl w:val="1"/>
        </w:rPr>
        <w:t>פרק תשיעי: הדור הבא: חינוך, מוסדות ומינויים</w:t>
      </w:r>
    </w:p>
    <w:p>
      <w:pPr>
        <w:pStyle w:val="Heading2"/>
        <w:bidi w:val="1"/>
        <w:jc w:val="center"/>
      </w:pPr>
      <w:r>
        <w:rPr>
          <w:rtl w:val="1"/>
        </w:rPr>
        <w:t>מיליארד ומאה מיליון, מוקפאים</w:t>
      </w:r>
    </w:p>
    <w:p>
      <w:pPr>
        <w:bidi w:val="1"/>
        <w:jc w:val="both"/>
      </w:pPr>
      <w:r>
        <w:rPr>
          <w:rtl w:val="1"/>
        </w:rPr>
        <w:t>בסוף דצמבר 2025 הקפיא בג"ץ העברה של מיליארד ומאה מיליון שקלים לחינוך החרדי,[1] ובפברואר 2026 הורה למדינה לנמק מדוע תקצוב מוסדות החינוך החרדיים איננו מותנה בפועל בקיום לימודי הליבה.[2] בדיון תיאר השופט יצחק עמית את הפיקוח על לימודי הליבה במוסדות הפטור במילה אחת: "בדיחה".[3] ובמקביל, ביולי 2025, ניתן פסק דין בעתירה אחרת, בג"ץ 2688/19, מפי המשנה לנשיא נעם סולברג דווקא, השופט המזוהה יותר מכל עמיתיו עם הגישה השמרנית: מדיניות הרבנות הראשית המונעת מנשים לגשת לבחינות ההסמכה שלה היא אפליה אסורה.[4] רבנים בכירים דרשו להקפיא את הבחינות כליל עד לחקיקה עוקפת,[5] והרב הראשי דוד יוסף התבטא במרירות שאין חריפה ממנה על שופטי בית המשפט.[6]</w:t>
      </w:r>
    </w:p>
    <w:p>
      <w:pPr>
        <w:bidi w:val="1"/>
        <w:jc w:val="both"/>
      </w:pPr>
      <w:r>
        <w:rPr>
          <w:rtl w:val="1"/>
        </w:rPr>
        <w:t>שתי הפרשות האלה, הליבה והבחינות, הן לכאורה סיפורים נפרדים. אבל מי שליווה את החוברת הזו עד כה יזהה שהן פרקיה של מערכה אחת, האחרונה בסדר הפרקים שלנו ואולי הראשונה בחשיבותה: המערכה על מכונות ההעברה של המסורת. כל מה שראינו עד כה, הגיור, הנישואין, הכשרות, השבת, המקווה, הכותל, ההפרדה, הגיוס, מתחולל בדור הזה. החינוך והמינויים קובעים מי יעמוד במערכות הללו בדור הבא: מה ילמדו הילדים, מי יהיו הרבנים, מי ימנה את הדיינים, ומי יחזיק במפתחות המוסדות. השיטה, שהחוברת הזו עוקבת אחר צעדיה, מבינה זאת היטב, והפרק הזה יראה כיצד היא פועלת בשתי הזירות הללו בשני כלים חדשים, משוכללים מקודמיהם: המצור התקציבי, והאזמל המנהלי.</w:t>
      </w:r>
    </w:p>
    <w:p>
      <w:pPr>
        <w:pStyle w:val="Heading2"/>
        <w:bidi w:val="1"/>
        <w:jc w:val="center"/>
      </w:pPr>
      <w:r>
        <w:rPr>
          <w:rtl w:val="1"/>
        </w:rPr>
        <w:t>העוגן: כנגד כולם</w:t>
      </w:r>
    </w:p>
    <w:p>
      <w:pPr>
        <w:bidi w:val="1"/>
        <w:jc w:val="both"/>
      </w:pPr>
      <w:r>
        <w:rPr>
          <w:rtl w:val="1"/>
        </w:rPr>
        <w:t>"אלו דברים שאדם אוכל פירותיהן בעולם הזה והקרן קיימת לו לעולם הבא... ותלמוד תורה כנגד כולם", שונה המשנה הפותחת את מסכת פאה.[7] תלמוד התורה איננו בעולמה של היהדות מקצוע לימוד; הוא ציר הקיום, והחינוך אליו הוא הראשונה שבחובות האב, כמפורט בסוגיות קידושין.[8] מכאן קדושת האוטונומיה החינוכית בעיני הציבור החרדי: החדר, התלמוד תורה והישיבה הקטנה אינם בעיניו ספקי שירות חינוך שהמדינה רשאית לעצב, אלא לב העברת הברית מדור לדור, שעליו נהרגו יהודים בכל הגלויות. וכנגדו, בצד המוסדי, סמכות המינוי: מימות משה רבנו, סמיכת חכמים ומינוי דיינים הם מעשה פנימי של עולם התורה, איש מפי איש, כמשפטי הרמב"ם בהלכות סנהדרין,[9] ובכללם גם ההלכות השנויות במחלוקת פרשנית ערה על מינוי אשה לשררה, שסביבן נטושה מחלוקת ראשונים עתיקה שדבורה הנביאה במרכזה.[10]</w:t>
      </w:r>
    </w:p>
    <w:p>
      <w:pPr>
        <w:bidi w:val="1"/>
        <w:jc w:val="both"/>
      </w:pPr>
      <w:r>
        <w:rPr>
          <w:rtl w:val="1"/>
        </w:rPr>
        <w:t>המדינה הישראלית הכירה בשני היסודות הללו בהסדריה. בחינוך: זרם החינוך העצמאי הוכר מקום המדינה, ובשנת 2008 עוגן מעמדם של מוסדות הפטור בחוק מוסדות חינוך תרבותיים ייחודיים, שקבע במפורש כי מוסדות על יסודיים חרדיים לבנים יתוקצבו בשיעור מופחת, כשישים אחוזים, בלא התניה בלימודי ליבה: פשרה מפוקחת, פחות כסף תמורת יותר אוטונומיה.[11] ובמינויים: הרבנות הראשית, מועצותיה, בתי הדין והמועצות הדתיות הופקדו, מכוח חוק, בידי העולם הרבני. אלו היו כללי המשחק. ועליהם, בארבעת העשורים האחרונים, זוחל הסולם המוכר.</w:t>
      </w:r>
    </w:p>
    <w:p>
      <w:pPr>
        <w:pStyle w:val="Heading2"/>
        <w:bidi w:val="1"/>
        <w:jc w:val="center"/>
      </w:pPr>
      <w:r>
        <w:rPr>
          <w:rtl w:val="1"/>
        </w:rPr>
        <w:t>ציר הכרסום: שלוש זירות, שיטה אחת</w:t>
      </w:r>
    </w:p>
    <w:p>
      <w:pPr>
        <w:pStyle w:val="Heading3"/>
        <w:bidi w:val="1"/>
        <w:jc w:val="center"/>
      </w:pPr>
      <w:r>
        <w:rPr>
          <w:rtl w:val="1"/>
        </w:rPr>
        <w:t>הזירה הראשונה: הליבה, או המצור התקציבי</w:t>
      </w:r>
    </w:p>
    <w:p>
      <w:pPr>
        <w:bidi w:val="1"/>
        <w:jc w:val="both"/>
      </w:pPr>
      <w:r>
        <w:rPr>
          <w:rtl w:val="1"/>
        </w:rPr>
        <w:t>בזירת החינוך נרשם תחילה דבר נדיר בחוברת הזו: ניצחון שמרני בבג"ץ. בשנת 2014, בבג"ץ רובינשטיין נגד הכנסת, נדחתה העתירה נגד חוקתיות חוק המוסדות הייחודיים, והפטור מלימודי ליבה שרד את הביקורת החוקתית.[12] הכנסת חוקקה, בג"ץ כיבד. לרגע נדמה היה שהזירה הזו חסינה.</w:t>
      </w:r>
    </w:p>
    <w:p>
      <w:pPr>
        <w:bidi w:val="1"/>
        <w:jc w:val="both"/>
      </w:pPr>
      <w:r>
        <w:rPr>
          <w:rtl w:val="1"/>
        </w:rPr>
        <w:t>אך הקורא כבר יודע ששיטה איננה נעצרת בפסק דין אחד; היא מחליפה כלי. משכשלה התקיפה החזיתית על החוק, נפתחה תקיפת האגף על יישומו: עתירות המרכז הרפורמי וחדו"ש לא ביקשו עוד לבטל את הפטור, אלא לאכוף בקפדנות כל תנאי מנהלי הכרוך בו: פיקוח, תקנות, דיווח, עמידה בתנאי סף. והתברר מה שמתברר תמיד במנגנונים ותיקים: היישום רופף. המדינה הודתה שאין פיקוח יעיל ושמאז 2019 לא הותקנו תקנות,[13] השופט עמית קבע שהפיקוח בדיחה, ומכוח הליקויים המנהליים הוקפאו מאות מיליונים, ואחר כך יותר ממיליארד.[14] שימו לב לתחכום: החוק שקבע את הפטור עומד בתוקפו; רק הכסף איננו זורם. אין פסילה חוקתית שאפשר להתקומם נגדה, יש רק שרשרת החלטות ביניים טכניות, שכל אחת מהן מוצדקת לעצמה בליקוי אמיתי, וצירופן מטיל מצור כלכלי על מערכת חינוך של מאות אלפי ילדים. זהו הדור השלישי של השיטה: לא לשנות את הדין ולא לפסול אותו, אלא לחנוק את ביצועו, כשכל טענת נגד נתקלת בתשובה שאין עליה מענה: תסדירו את הפיקוח. ומאחורי המצור עומדת, כמובן, פסיקת הגיוס מן הפרק הקודם, ששלילת התקצוב שלה מצטרפת לאותה תנועת מלקחיים תקציבית.</w:t>
      </w:r>
    </w:p>
    <w:p>
      <w:pPr>
        <w:bidi w:val="1"/>
        <w:jc w:val="both"/>
      </w:pPr>
      <w:r>
        <w:rPr>
          <w:rtl w:val="1"/>
        </w:rPr>
        <w:t>וגם כאן, כדרכנו, מילה של יושר פנימה: חלק מהליקויים אמיתיים, ומערכת החינוך החרדית איננה פטורה מחשבון נפש על רמת ההשכלה הכללית שהיא מעניקה לבניה, חשבון שמתנהל בשנים האחרונות בתוך הציבור החרדי עצמו, בקול הולך וגובר, מלמטה, מצד הורים ומוסדות המבקשים תעודת בגרות לצד גמרא. התהליך הפנימי הזה, האטי והאמיתי, הוא בדיוק מה שהמצור החיצוני קוטע: שום קהילה איננה מתקנת את עצמה תחת מתקפה, והכסף שנחנק איננו מלמד ליבה, הוא מלמד נצור.</w:t>
      </w:r>
    </w:p>
    <w:p>
      <w:pPr>
        <w:pStyle w:val="Heading3"/>
        <w:bidi w:val="1"/>
        <w:jc w:val="center"/>
      </w:pPr>
      <w:r>
        <w:rPr>
          <w:rtl w:val="1"/>
        </w:rPr>
        <w:t>הזירה השנייה: המינויים, או האזמל המנהלי</w:t>
      </w:r>
    </w:p>
    <w:p>
      <w:pPr>
        <w:bidi w:val="1"/>
        <w:jc w:val="both"/>
      </w:pPr>
      <w:r>
        <w:rPr>
          <w:rtl w:val="1"/>
        </w:rPr>
        <w:t>בזירת המינויים פועל כלי אחר, שנחשף לראשונה בפרשת שקדיאל בשנת 1988 וליווה אותנו מאז בכל פרקי החוברת: האזמל המבחין בין ההלכתי למנהלי. לאה שקדיאל, אשה דתייה מירוחם, נפסלה מחברות במועצה הדתית בשל היותה אשה; בג"ץ קיבל את עתירתה בקביעה שהמועצה הדתית "ממלאת תפקיד מנהלי ולא הלכתי", ולפיכך המגבלות ההלכתיות על אשה בשררה אינן חלות עליה.[15] בפני עצמה, ההכרעה מתקבלת על הדעת, ואף נשענה על דעות מקילות בעולם ההלכה עצמו, ובהן עמדת הרב עוזיאל.[16] אך המתודה שנוסחה בה, לפצל כל מוסד דתי לגרעין הלכתי ולקליפה מנהלית ולהחיל על הקליפה את מלוא הדין האזרחי, הפכה מאז לאזמל רב שימושי: הוא שפעל ברסקין על תעודת הכשרות, הוא שפעל במקוואות, והוא שהשלים בקיץ 2025 את הקפתו בפרשת בחינות הנשים.</w:t>
      </w:r>
    </w:p>
    <w:p>
      <w:pPr>
        <w:bidi w:val="1"/>
        <w:jc w:val="both"/>
      </w:pPr>
      <w:r>
        <w:rPr>
          <w:rtl w:val="1"/>
        </w:rPr>
        <w:t>בבג"ץ 2688/19 עתרו שש נשים לומדות הלכה, בליווי עיתים, מרכז רקמן וקולך, נגד מדיניות הרבנות המונעת מנשים לגשת לבחינות ההסמכה. המשנה לנשיא סולברג, בחוות הדעת המרכזית, פסע בדיוק בתלם של שקדיאל: הבחינות הן טובין ציבורי בעל משמעות תעסוקתית וכלכלית, שרשות ציבורית מחלקת, ולכן חובה לחלקן בשוויון; ובה בעת הקפיד להדגיש כי המעבר בבחינות איננו הופך אשה לרב מוסמך מטעם הרבנות ואיננו מקנה כהונה רבנית.[17] כלומר: הבחינה הופרדה מן ההסמכה, המנהלי מן ההלכתי, והשוויון הוחל על החצי המנהלי. ואולם הרבנות הראשית, שקראה את המהלך על רקע ארבעים שנות האזמל, ידעה בדיוק מה משמעו: היום הבחינה, מחר התעודה, מחרתיים הכהונה, שהרי כזה בדיוק היה מסלולן של כל ההבחנות הזמניות בחוברת הזו, מהרישום שאיננו הכרה ועד החלופה שאיננה תחליף. מכאן דרישת הרבנים להקפיא את הבחינות כליל, ומכאן הדרמה סביב בחינות אלפי האברכים שנקלעו בין הפטיש לסדן.[18]</w:t>
      </w:r>
    </w:p>
    <w:p>
      <w:pPr>
        <w:bidi w:val="1"/>
        <w:jc w:val="both"/>
      </w:pPr>
      <w:r>
        <w:rPr>
          <w:rtl w:val="1"/>
        </w:rPr>
        <w:t>וסביב שתי הפרשות הגדולות, רצף התדיינויות מתמיד על כל פרק מינוי: הרכב האספה הבוחרת רבנים ראשיים וייצוג נשים בה,[19] תקנות בחירת רבני הערים, שתוקנו ובוטלו והוחזרו תחת עתירות מכל הכיוונים,[20] והפיקוח המנהלי ההולך ומתהדק על בתי הדין הרבניים, מנציב תלונות הציבור ועד עילות הביקורת של בג"ץ.[21] אין עוד מינוי רבני משמעותי אחד במדינת ישראל שאיננו עובר, בדרך זו או אחרת, דרך שערי המשפט.</w:t>
      </w:r>
    </w:p>
    <w:p>
      <w:pPr>
        <w:pStyle w:val="Heading3"/>
        <w:bidi w:val="1"/>
        <w:jc w:val="center"/>
      </w:pPr>
      <w:r>
        <w:rPr>
          <w:rtl w:val="1"/>
        </w:rPr>
        <w:t>הזירה השלישית: מי בוחר את הרבנים</w:t>
      </w:r>
    </w:p>
    <w:p>
      <w:pPr>
        <w:bidi w:val="1"/>
        <w:jc w:val="both"/>
      </w:pPr>
      <w:r>
        <w:rPr>
          <w:rtl w:val="1"/>
        </w:rPr>
        <w:t>ואל שתי הזירות הגדולות מצטרפת שלישית, שקטה מהן ומכרעת לא פחות: זירת הבחירה עצמה. בסתיו 2024, לאחר שנה של עיכובים, מאבקים משפטיים והתדיינויות על הרכב הגוף הבוחר, נבחרו הרבנים הראשיים החדשים לישראל: הרב דוד יוסף לראשון לציון, והרב קלמן בר, לאחר סיבוב שני צמוד, לרב הראשי האשכנזי.[19] אך הסיפור לענייננו איננו זהות הנבחרים אלא מסלול הבחירה: כמעט כל תחנה בו עברה דרך בית המשפט. עתירות על הרכב האספה הבוחרת ועל ייצוג נשים בה; עתירות על מינוי חברי מועצת הרבנות; ובמקביל, מערכה שלמה על תקנות בחירת רבני הערים, שנוסחו, הותקפו בעתירות של ארגונים משני הצדדים, תוקנו, בוטלו והוחזרו.[20] מוסד שבחירת ראשיו הייתה אמורה להיות עניינו הפנימי של עולם התורה, בפיקוח פרלמנטרי שנקבע בחוק, מתנהל בפועל תחת אפוטרופסות שיפוטית שוטפת, שבה כל תחנה מנהלית היא הזדמנות התדיינות. והלקח המצטבר ברור למשתתפים כולם: מי שמבקש להשפיע על זהות רבניה של ישראל, כתובתו איננה עוד בית המדרש ולא הקלפי של האספה הבוחרת; כתובתו רחוב שערי משפט. ומשעה שזו הכתובת, ישקיעו שם כל הצדדים את מרצם, והרבנות עצמה תיבחר, בפועל, במגרש שכלליו אינם שלה.</w:t>
      </w:r>
    </w:p>
    <w:p>
      <w:pPr>
        <w:pStyle w:val="Heading3"/>
        <w:bidi w:val="1"/>
        <w:jc w:val="center"/>
      </w:pPr>
      <w:r>
        <w:rPr>
          <w:rtl w:val="1"/>
        </w:rPr>
        <w:t>משקדיאל לאנגלברג: קשת אחת של שני דורות</w:t>
      </w:r>
    </w:p>
    <w:p>
      <w:pPr>
        <w:bidi w:val="1"/>
        <w:jc w:val="both"/>
      </w:pPr>
      <w:r>
        <w:rPr>
          <w:rtl w:val="1"/>
        </w:rPr>
        <w:t>ומבט אחד על הקשת המלאה, משקדיאל 1988 ועד אנגלברג 2025, מלמד את תורת המדרגות בזירת המינויים על רגל אחת. שקדיאל עסקה בגוף מנהלי מובהק, מועצה דתית המנהלת תקציבים ומקוואות, והייתה, כאמור, נטועה גם בדעות מקילות בתוך ההלכה. שלושים ושבע שנים אחר כך, אנגלברג עוסקת בלב ההסמכה התורנית עצמה, בבחינות שכל ייעודן הוא הכשרה לרבנות. בין שתי הנקודות נמתח קו רצוף אחד: הלכת שקדיאל שימשה תשתית לפסיקות על שילוב נשים בגופים הבוחרים רבנים, אלו שימשו רקע לעתירות על האספה הבוחרת, וכולן יחד הן שהכשירו את הקרקע המושגית לאנגלברג. כל מדרגה הסתמכה על קודמתה, כל אחת הוצגה בשעתה כצעד מנהלי צנוע, והמרחק המצטבר הוא מהדרת אשה ממועצה דתית ועד פיקוח שיפוטי על בחינות ההסמכה של הרבנות הראשית. ומי שמבקש לדעת את המדרגה הבאה איננו צריך נבואה, רק היקש: התעודה, ההסמכה, הכהונה. בית המשפט של היום מכחיש כל כוונה כזו, בדיוק כפי שבית המשפט של מילר הכחיש שהרישום יהפוך הכרה, ובית המשפט של פונק שלזינגר הכחיש שהרישום יהפוך נישואין. ההכחשות תועדו; וגם גורלן.</w:t>
      </w:r>
    </w:p>
    <w:p>
      <w:pPr>
        <w:pStyle w:val="Heading2"/>
        <w:bidi w:val="1"/>
        <w:jc w:val="center"/>
      </w:pPr>
      <w:r>
        <w:rPr>
          <w:rtl w:val="1"/>
        </w:rPr>
        <w:t>אנטומיה של ביסוס מדורג: על סולברג, ועל מה שהאזמל איננו רואה</w:t>
      </w:r>
    </w:p>
    <w:p>
      <w:pPr>
        <w:bidi w:val="1"/>
        <w:jc w:val="both"/>
      </w:pPr>
      <w:r>
        <w:rPr>
          <w:rtl w:val="1"/>
        </w:rPr>
        <w:t>פרק המוסדות מזמן לנו הזדמנות לבחון את השיטה בנקודתה המעניינת ביותר: לא אצל מתנגדיה ולא אצל חסידיה, אלא אצל השופט השמרן. פסק דינו של המשנה לנשיא סולברג בפרשת הבחינות איננו מעשה אקטיביזם; הוא כתוב במתינות, מגודר בקפידה, ומבחין במפורש בין הזכות להיבחן לבין המעמד הרבני שאיננו מוענק. על פי כל אמת מידה פנימית של השיח המשפטי, זוהי פסיקה שמרנית. ובכל זאת, ראו את מקומה במסלול: היא מקבלת כמובנת מאליה את הנחת היסוד ששקדיאל קבעה לפני שני דורות, שמוסדות הרבנות ניתנים לפירוק אנליטי לרכיבים מנהליים והלכתיים, ושעל הרכיב המנהלי חולש דין השוויון האזרחי במלואו. בתוך המסגרת הזו, מסקנתו כמעט הכרחית. אלא שהמסגרת עצמה היא ההכרעה, והיא נקבעה מזמן.</w:t>
      </w:r>
    </w:p>
    <w:p>
      <w:pPr>
        <w:bidi w:val="1"/>
        <w:jc w:val="both"/>
      </w:pPr>
      <w:r>
        <w:rPr>
          <w:rtl w:val="1"/>
        </w:rPr>
        <w:t>זהו הלקח העמוק של הפרק הזה, והוא נוגע לכל שיח השמרנות המשפטית בישראל: השיטה המדורגת איננה זקוקה לשופטים מהפכנים בכל דור. די לה במהפכן בדור המייסד, שקובע את המסגרת המושגית; מכאן ואילך, גם שופט שמרן, מתון וזהיר, הפוסק באחריות בתוך המסגרת הקיימת, מקדם את המסלול מדרגה נוספת, שהרי הוא פוסק על פי תקדימיה. השמרנות השיפוטית במובנה המקובל, כיבוד תקדים וריסון, נעשית במצב כזה מנגנון קיבוע של הישגי האקטיביזם: מה שנכבש בדור ברק נשמר בדור סולברג, בשם הריסון עצמו. מי שמבקש לשנות את כיוון הנהר איננו יכול להסתפק במינוי שופטים זהירים; עליו לדון במסגרת עצמה, וזה עניינו של הפרק העשירי.</w:t>
      </w:r>
    </w:p>
    <w:p>
      <w:pPr>
        <w:bidi w:val="1"/>
        <w:jc w:val="both"/>
      </w:pPr>
      <w:r>
        <w:rPr>
          <w:rtl w:val="1"/>
        </w:rPr>
        <w:t>ועוד לקח אחד, מבני: שימו לב כיצד שלוש הזירות של הפרק הזה נסגרות זו על זו. החינוך העצמאי נצור תקציבית; מינויי הרבנות עוברים דרך בית המשפט; ובחינות ההסמכה, שער הכניסה למקצוע הרבנות, נפתחות מחדש בהגדרות אזרחיות. המשמעות המצטברת: הדור הבא של רבני ישראל, דייניה ומחנכיה יעוצב בתוך מגרש שכלליו אינם עוד כללי עולם התורה. אין צורך בכוונת מכוון כדי לראות לאן זה מוליך; די בהיגיון המוסדי שליווה אותנו לכל אורך החוברת. מוסד שסמכות המינוי שלו מפוקחת מבחוץ, ומקורות המימון שלו מותנים מבחוץ, ושערי ההסמכה שלו מוגדרים מבחוץ, איננו עוד מוסד עצמאי, גם אם כל חותמותיו נותרו במקומן.</w:t>
      </w:r>
    </w:p>
    <w:p>
      <w:pPr>
        <w:pStyle w:val="Heading3"/>
        <w:bidi w:val="1"/>
        <w:jc w:val="center"/>
      </w:pPr>
      <w:r>
        <w:rPr>
          <w:rtl w:val="1"/>
        </w:rPr>
        <w:t>לימודי ליבה: על מה באמת הוויכוח</w:t>
      </w:r>
    </w:p>
    <w:p>
      <w:pPr>
        <w:bidi w:val="1"/>
        <w:jc w:val="both"/>
      </w:pPr>
      <w:r>
        <w:rPr>
          <w:rtl w:val="1"/>
        </w:rPr>
        <w:t>ויכוח הליבה ראוי לבירור יסודי משל עצמו, שכן הוא מנוהל בציבור בשני מישורים שאינם נפגשים. במישור הגלוי, הוויכוח כלכלי: החינוך החרדי מונה כרבע ממערכת החינוך העברית ביסודי, ומגזרו הולך וגדל;[22] בוגריו, כך הטענה, יוצאים אל שוק העבודה בלא מתמטיקה ואנגלית, והמשק כולו יישא במחיר. הטענה הזו רצינית, והיא נשמעת גם מבפנים: שיעור הזכאים לבגרות בציבור החרדי, הנמוך מאוד, מטפס בהתמדה בשנים האחרונות דווקא מכוח ביקוש חרדי פנימי, של הורים המבקשים לבניהם גם תורה וגם פרנסה.[22] במישור הזה, המחלוקת היא על קצב ועל דרך: האם משנים חברה בתמריצים ובסבלנות, או בהתניות ובכפייה.</w:t>
      </w:r>
    </w:p>
    <w:p>
      <w:pPr>
        <w:bidi w:val="1"/>
        <w:jc w:val="both"/>
      </w:pPr>
      <w:r>
        <w:rPr>
          <w:rtl w:val="1"/>
        </w:rPr>
        <w:t>אבל מתחת למישור הכלכלי רוחש המישור האמיתי, וכדאי לומר אותו בקול: הוויכוח על הליבה הוא ויכוח על ריבונות חינוכית. תוכנית ליבה איננה רשימת מקצועות ניטרלית; היא הצהרה של חברה על מה שכל ילד חייב לדעת כדי להיות בן תרבותה, ולכן השאלה מי קובע את הליבה היא השאלה מי מגדיר את התרבות. הציבור החרדי איננו נלחם על פטור ממשוואות; הוא נלחם על הזכות לומר שליבת החינוך של בניו היא תורה, ושכל השאר, חשוב ככל שיהיה, הוא תוספת ולא ליבה. והמדינה הליברלית, מצדה, איננה נלחמת באמת על האנגלית; היא נלחמת על העיקרון שאין בישראל ילד שמחוץ להישג ידה המעצב. חוק המוסדות הייחודיים של 2008 היה ניסיון נדיר לכבד את שני הצדדים: הכרה באוטונומיה, תמורת ויתור על חלק מן התקציב. המצור התקציבי של השנים האחרונות מפרק את העסקה הזו מכיוונה האחד, בלא להציע דבר תמורתה; והלקח שילמד ממנו הציבור החרדי איננו שכדאי ללמד ליבה, אלא שאסור לחתום עם המדינה על עסקאות, שכן גם הכתובות בחוק נבלעות במצור. מי שרוצה ליבה בחינוך החרדי, והחוברת הזו סבורה שראוי לרצות בה, בהסכמה ובהתאמה, צריך קודם כל אמון; והמצור שורף את המטבע הזה בקצב שלא יוכל שום תקציב לפצות עליו.</w:t>
      </w:r>
    </w:p>
    <w:p>
      <w:pPr>
        <w:pStyle w:val="Heading3"/>
        <w:bidi w:val="1"/>
        <w:jc w:val="center"/>
      </w:pPr>
      <w:r>
        <w:rPr>
          <w:rtl w:val="1"/>
        </w:rPr>
        <w:t>הכסף כמנוף חוקתי: המבנה העמוק של המצור התקציבי</w:t>
      </w:r>
    </w:p>
    <w:p>
      <w:pPr>
        <w:bidi w:val="1"/>
        <w:jc w:val="both"/>
      </w:pPr>
      <w:r>
        <w:rPr>
          <w:rtl w:val="1"/>
        </w:rPr>
        <w:t>ומעל שלוש הזירות מרחפת שאלה של שיטה, שראוי להקדיש לה עיון נפרד: מדוע דווקא הכסף? מדוע המערכה על החינוך התורני איננה מתנהלת בזירה הישירה, פסילת החוקים המסדירים אותו, אלא בזירה העקיפה, התניית תקציביו?</w:t>
      </w:r>
    </w:p>
    <w:p>
      <w:pPr>
        <w:bidi w:val="1"/>
        <w:jc w:val="both"/>
      </w:pPr>
      <w:r>
        <w:rPr>
          <w:rtl w:val="1"/>
        </w:rPr>
        <w:t>התשובה מתחילה בתקדים שלא נוצר. בפרשת רובינשטיין נגד הכנסת עמדה לפני בית המשפט ההזדמנות לומר את הדבר במפורש: לפסול את חוק מוסדות החינוך התרבותיים הייחודיים, החוק הפוטר את הישיבות הקטנות מתכנית הליבה, כחוק הפוגע בזכות חוקתית.[12] בית המשפט נמנע. פסילת חוק היא מהלך גלוי, יקר במטבע הלגיטימציה, המחייב הנמקה חוקתית מלאה ומזמין עימות חזיתי עם המחוקק. תחת זאת התפתח מסלול זול ושקט לאין ערוך: החוק נשאר על כנו, אבל תקציביו מותנים, מוקפאים ומפוקחים בצווי ביניים. התוצאה המעשית קרובה, והמחיר המוסדי אפסי, שכן צו ביניים איננו נראה כהכרעה. הוא נראה כהמתנה.</w:t>
      </w:r>
    </w:p>
    <w:p>
      <w:pPr>
        <w:bidi w:val="1"/>
        <w:jc w:val="both"/>
      </w:pPr>
      <w:r>
        <w:rPr>
          <w:rtl w:val="1"/>
        </w:rPr>
        <w:t>אלא שכאן טמון החידוש שהביקורת השמרנית מבקשת לחשוף: בזירה התקציבית, ההמתנה היא ההכרעה. מוסד חינוך חי מתזרים; הקפאת מיליארד ומאה מיליון שקלים בצו ביניים,[1] גם אם תוסר בעוד שנה, כבר עיצבה את השנה הזו, כבר הכריעה איזה מלמד יפוטר ואיזה בניין לא ייבנה ואיזה הורה יירתע. ההליך העיקרי יכול להסתיים בכל תוצאה; המדיניות כבר נקבעה בשלב הביניים. וכיוון שצו ביניים ניתן על יסוד ראיות לכאורה ומאזן נוחות, בלא הכרעה בדין, נמצא שההחלטות המשמעותיות ביותר על עתיד החינוך התורני מתקבלות בהליך שאיננו מיועד להכרעות כלל. זהו שכלול של הביסוס המדורג שראינו בפרקים הקודמים: שם נבנה התקדים מדרגה אחר מדרגה לאורך שנים; כאן נבנית המציאות עצמה בתקופת הביניים, והתקדים כבר כמעט מיותר.</w:t>
      </w:r>
    </w:p>
    <w:p>
      <w:pPr>
        <w:bidi w:val="1"/>
        <w:jc w:val="both"/>
      </w:pPr>
      <w:r>
        <w:rPr>
          <w:rtl w:val="1"/>
        </w:rPr>
        <w:t>ויש למנוף התקציבי תכונה נוספת, מסוכנת מכולן: הוא פועל גם בלי לפעול. משרד ממשלתי היודע שכל החלטת תקצוב שלו עלולה להיתקע שנים בבג"ץ מתחיל לתקצב מראש על פי הצפי השיפוטי; היועצים המשפטיים של המשרדים נעשים, בעל כורחם, לשלוחה מקדימה של בית המשפט, והם פוסלים במסדרונות מה שאיש לא עתר עליו עדיין. האפקט המצנן הזה איננו נמדד בשום פסק דין, ואין לו תיעוד, אבל כל מי שעוסק בתקצוב הציבור התורני יודע לספר עליו. כך נסגר המעגל: הזירה הגלויה מציגה ריסון, שהרי כמעט שום חוק לא נפסל; והזירה הסמויה, זו של הצווים, ההתניות והייעוץ המשפטי המקדים, מנהלת בפועל את המדיניות. מי ששופט את השיטה על פי פסקי הדין הסופיים שלה רואה מתינות; מי ששופט אותה על פי תזרים המזומנים של המוסדות רואה את התמונה.</w:t>
      </w:r>
    </w:p>
    <w:p>
      <w:pPr>
        <w:bidi w:val="1"/>
        <w:jc w:val="both"/>
      </w:pPr>
      <w:r>
        <w:rPr>
          <w:rtl w:val="1"/>
        </w:rPr>
        <w:t>ולבסוף, ההבחנה העקרונית שבין פיקוח לעיצוב. פיקוח תקציבי הוא סמכות לגיטימית ואף מחויבת: כספי ציבור טעונים בקרה, ומוסד המקבל תקציב חייב דין וחשבון על השימוש בו, וגם הציבור החרדי איננו חולק על כך. אבל בין בקרה על השימוש בכסף ובין התניית הכסף בשינוי תוכן החינוך עובר קו עקרוני: הראשונה שואלת האם הכסף הגיע ליעדו, השנייה קובעת מהו היעד הראוי. כאשר ההתניה נוגעת לליבת הזהות של המוסד, לשאלה מה ילמדו ילדיו ומי יעמוד בראשו, הפיקוח חדל להיות כלי נאמנות והופך לכלי עיצוב, והמדינה חדלה להיות מממנת של חינוך קיים והופכת למחנכת בעצמה. על הקו הזה בדיוק ניטש כל המאבק, והשיטה, כדרכה, איננה חוצה אותו בהצהרה אלא בהצטברות: עוד תנאי, עוד הקפאה, עוד חוזר, עד שהקו עצמו נשכח.</w:t>
      </w:r>
    </w:p>
    <w:p>
      <w:pPr>
        <w:pStyle w:val="Heading2"/>
        <w:bidi w:val="1"/>
        <w:jc w:val="center"/>
      </w:pPr>
      <w:r>
        <w:rPr>
          <w:rtl w:val="1"/>
        </w:rPr>
        <w:t>קול המסורת: מי מוסמך להסמיך</w:t>
      </w:r>
    </w:p>
    <w:p>
      <w:pPr>
        <w:bidi w:val="1"/>
        <w:jc w:val="both"/>
      </w:pPr>
      <w:r>
        <w:rPr>
          <w:rtl w:val="1"/>
        </w:rPr>
        <w:t>תשובת המסורת בזירה הזו נחלקת לשני קולות, וההבחנה ביניהם חשובה.</w:t>
      </w:r>
    </w:p>
    <w:p>
      <w:pPr>
        <w:bidi w:val="1"/>
        <w:jc w:val="both"/>
      </w:pPr>
      <w:r>
        <w:rPr>
          <w:rtl w:val="1"/>
        </w:rPr>
        <w:t>הקול הראשון הוא קול העיקרון, והוא פשוט: סמכות ההסמכה הרבנית איננה טובין ציבורי. היא שלשלת קבלה, איש מפי איש עד משה רבנו, והכרעותיה, לרבות ההכרעה השנויה במחלוקת בשאלת נשים בתפקידי רבנות, מסורות לפוסקי הדור ולא לשופטי הדור. ייתכן שיבוא יום ופוסקי ישראל ימצאו דרך להכיר בלמדנותן של נשים במסגרות הלכתיות מוכרות; יש בעולם התורה, גם האורתודוקסי, קולות הפועלים לכך מבפנים, ולשם השוואה ראוי לזכור שבחינות שקדיאל של שנות השמונים נראות היום, גם בעיניים חרדיות רבות, מובנות מאליהן. אבל ההבדל בין תיקון מבפנים לכפייה מבחוץ הוא כל ההבדל שבעולם, והחוברת הזו שבה אליו בכל פרק: הראשון בונה את אמון הציבור בתורתו, השני מפורר אותו. אשה שתעבור את בחינות הרבנות מכוח צו תישא כל ימיה את חותם הצו, וההכרה שביקשה תתרחק ממנה דווקא.</w:t>
      </w:r>
    </w:p>
    <w:p>
      <w:pPr>
        <w:bidi w:val="1"/>
        <w:jc w:val="both"/>
      </w:pPr>
      <w:r>
        <w:rPr>
          <w:rtl w:val="1"/>
        </w:rPr>
        <w:t>והקול השני הוא קול האזהרה הלאומית, והוא מופנה החוצה, אל הציבור הכללי: דעו מה אתם מפרקים. הרבנות הראשית לישראל, על כל חולשותיה, שרבות הן ואיננו מכחישים, היא המוסד היחיד המקיים עדיין מכנה משותף הלכתי אחד לכלל יהודי ישראל: גיור אחד, כשרות אחת, נישואין אחדים. כל פרקי החוברת הזו תיארו את פירוקו ההדרגתי של המכנה הזה, והפרק הנוכחי תיאר את פירוק המנגנון שמייצר אותו. ביום שבו יושלם התהליך, לא תעמוד במקומה של הרבנות שום רבנות נאורה יותר; יעמדו שם עשר רבנויות מתחרות, ומרשמי יוחסין מתפצלים, וכל השאלות שהחוברת הזו עסקה בהן יחדלו להיות שאלות של מדיניות ויהיו לשאלות של זהות שאין להן עוד כתובת הכרעה. מי שחפץ במדינה יהודית, ולו במובנה הרזה ביותר, צריך מוסדות הלכה ממלכתיים חיים. חיזוקם ותיקונם הוא אינטרס לאומי; פירוקם באזמל המנהלי הוא הרס שאין ממנו חזרה.</w:t>
      </w:r>
    </w:p>
    <w:p>
      <w:pPr>
        <w:pStyle w:val="Heading3"/>
        <w:bidi w:val="1"/>
        <w:jc w:val="center"/>
      </w:pPr>
      <w:r>
        <w:rPr>
          <w:rtl w:val="1"/>
        </w:rPr>
        <w:t>מורשת יהושע בן גמלא: מדוע החינוך איננו עוד תחום</w:t>
      </w:r>
    </w:p>
    <w:p>
      <w:pPr>
        <w:bidi w:val="1"/>
        <w:jc w:val="both"/>
      </w:pPr>
      <w:r>
        <w:rPr>
          <w:rtl w:val="1"/>
        </w:rPr>
        <w:t>ולסיום חלקו העיוני של הפרק, ראוי להשיב על שאלה שאולי מקננת בלב הקורא: מדוע רואה הציבור התורני בזירת החינוך את קו ההגנה האחרון, שכל הזירות האחרות כאילו בטלות מולו? התשובה טמונה בעובדה היסטורית שהשיח הישראלי איננו מכיר בה: החינוך הציבורי איננו המצאה מודרנית שהיהדות מתאימה עצמה אליה בדיעבד; הוא המצאה יהודית. התלמוד מוסר כי יהושע בן גמלא, כהן גדול בשלהי ימי הבית השני, תיקן שיהיו מושיבים מלמדי תינוקות בכל מדינה ומדינה ובכל עיר ועיר, וזכה שייאמר עליו שאלמלא הוא נשתכחה תורה מישראל.[25] מאות שנים בטרם עלה על דעתה של אומה כלשהי שחינוך הילדים הוא עניין לציבור, קיים העם היהודי רשת חינוך ציבורית מקיפה, ממומנת בידי הקהילה, שחובת הקמתה קדמה בדין לחובות עירוניות אחרות. הישיבה והחיידר אינם, אפוא, מגזר במערכת החינוך הישראלית; הם המערכת האם, העתיקה בעולם, שמערכות החינוך הלאומיות המודרניות הן, מבחינה היסטורית, בנותיה הצעירות.</w:t>
      </w:r>
    </w:p>
    <w:p>
      <w:pPr>
        <w:bidi w:val="1"/>
        <w:jc w:val="both"/>
      </w:pPr>
      <w:r>
        <w:rPr>
          <w:rtl w:val="1"/>
        </w:rPr>
        <w:t>ההיסטוריה הזו איננה טיעון סנטימנטלי; היא מסבירה את מבנה העומק של הסכסוך. אלפיים שנות גלות לימדו את העם הזה שריבונות אפשר לאבד, וארץ אפשר לאבד, ובית מקדש אפשר לאבד, ודבר אחד אסור לאבד: את חדר הלימוד. כל שלטון זר שביקש לשלוט ביהודים לאורך זמן הבין זאת וניסה את כוחו דווקא שם, מגזירות התלמוד של ימי הביניים ועד הלאמת החיידרים בברית המועצות, והקהילה היהודית מסרה נפשה על החדר כדרך שאין מוסרים על שום מוסד אחר. על הרקע הזה יש לקרוא את רתיעתו העמוקה של הציבור התורני מכל התניה חיצונית על תוכני לימודו, גם כשהיא באה בשם מטרות ראויות ומידיה של מדינה יהודית: בזיכרון הקולקטיבי שלו, מי שמבקש לקבוע מה ילמדו ילדיו איננו רגולטור, הוא ממשיכם של כל מי שביקשו זאת לפניו. אפשר לסבור שהזיכרון הזה מופעל כאן שלא בצדק, שהרי הפעם המתנה היא מדינת היהודים עצמה; אבל אי אפשר לעצב מדיניות חינוך כלפי הציבור הזה בלי להבין שזהו המיתר שעליו פורטת כל הקפאת תקציב, וששום ניתוח עלות תועלת לא ישנה את עומק הרתיעה. גם כאן, כמו בפרשת הגיוס, הדרך היחידה שהניבה אי פעם שינוי אמיתי בחינוך התורני, והשינויים מתרחשים, לאיטם, מבפנים, היא ההידברות שמכבדת את בעל הבית; והדרך היחידה שמבטיחה התבצרות היא זו הנוהגת בו כנתין.</w:t>
      </w:r>
    </w:p>
    <w:p>
      <w:pPr>
        <w:pStyle w:val="Heading2"/>
        <w:bidi w:val="1"/>
        <w:jc w:val="center"/>
      </w:pPr>
      <w:r>
        <w:rPr>
          <w:rtl w:val="1"/>
        </w:rPr>
        <w:t>המערכה התקשורתית: ניצחון היסטורי ובדיחה</w:t>
      </w:r>
    </w:p>
    <w:p>
      <w:pPr>
        <w:bidi w:val="1"/>
        <w:jc w:val="both"/>
      </w:pPr>
      <w:r>
        <w:rPr>
          <w:rtl w:val="1"/>
        </w:rPr>
        <w:t>הכיסוי התקשורתי של שתי פרשות הפרק נצמד לתבניות שכבר מיפינו, בתוספת דגש אחד. את פסיקת הבחינות חגג ynet בכותרת "ניצחון היסטורי לפמיניזם הדתי: נשים ניגשו למבחני רבנות מטעם המדינה",[26] בעוד כיכר השבת סיקר "משבר חסר תקדים" ודרישת רבנים להקפאת הבחינות.[23] את פרשת הליבה הובילה המילה שסיפק השופט עמית עצמו, בדיחה, שהתגלגלה מכותרת לכותרת ככלי ניגוח מן המוכן.[24] הדגש הראוי לציון הוא התפקיד החדש של אמירות שיפוטיות מן הדיונים: בעידן השידורים החיים מבית המשפט, ההערה החדה של השופט באולם הפכה בעצמה מוצר תקשורתי, המעצב את דעת הקהל עוד בטרם הכרעה. השופט המנסח אמרה פסקנית יודע שהיא תרוץ במהדורות הערב; התקשורת, המצטטת אותה ככותרת, מגייסת את סמכות הגלימה לצד אחד של ויכוח ציבורי פתוח. המעגל הזה, שבו הזירה השיפוטית והזירה התקשורתית מזינות זו את זו בזמן אמת, הוא אולי ההסבר הפשוט ביותר לשאלה שליוותה את החוברת כולה: כיצד מתקדם הסולם בלי התנגדות ציבורית רחבה. התשובה: מי שמחזיק גם בבמה וגם בשופט איננו זקוק לרוב.</w:t>
      </w:r>
    </w:p>
    <w:p>
      <w:pPr>
        <w:pStyle w:val="Heading2"/>
        <w:bidi w:val="1"/>
        <w:jc w:val="center"/>
      </w:pPr>
      <w:r>
        <w:rPr>
          <w:rtl w:val="1"/>
        </w:rPr>
        <w:t>הכרעת הפרק: המפתחות של מחר</w:t>
      </w:r>
    </w:p>
    <w:p>
      <w:pPr>
        <w:bidi w:val="1"/>
        <w:jc w:val="both"/>
      </w:pPr>
      <w:r>
        <w:rPr>
          <w:rtl w:val="1"/>
        </w:rPr>
        <w:t>מן הפרק הזה עולה השורה התחתונה המטרידה מכולן: המערכה איננה עוד על תחומים, היא על המנגנון המייצר את התחומים. אפשר להפסיד פרשת כשרות ולהתאושש; אפשר לספוג פסיקת שבת ולחיות בצדה. אי אפשר להתאושש מאובדן החינוך והמינויים, כי הם הרחם של כל השאר. הציבור התורני בישראל עומד היום במצב שבו תקציב מוסדותיו מוקפא בצווי ביניים, סמכות מינוייו מפוקחת בעתירות, ושערי הסמכתו מוגדרים בפסקי דין, וכל זאת בלא ששונה ולו חוק אחד מחוקי היסוד של ההסדרים ההיסטוריים. השיטה השלימה את הקפתה: מן השערים החיצוניים של האומה, דרך ביתה ושולחנה ושבתה, אל חדרי הלימוד שבהם נולד הדור הבא.</w:t>
      </w:r>
    </w:p>
    <w:p>
      <w:pPr>
        <w:bidi w:val="1"/>
        <w:jc w:val="both"/>
      </w:pPr>
      <w:r>
        <w:rPr>
          <w:rtl w:val="1"/>
        </w:rPr>
        <w:t>נותר לשאול את השאלה שכל תשעת הפרקים הוליכו אליה: מה מחזיק את הסולם כולו? מהי התפיסה החוקתית שבשמה מוסד אחד, שאיש לא בחר, מעצב מחדש, מדרגה אחר מדרגה, את יהדותה של המדינה היהודית? ומה יכול מחנה האמונה להעמיד מולה, לא כמחאה אלא כתורת מדינה שלמה? זהו עניינו של הפרק העשירי, המסכם: מדינה יהודית כערך עליון.</w:t>
      </w:r>
    </w:p>
    <w:p>
      <w:pPr>
        <w:bidi w:val="1"/>
        <w:jc w:val="both"/>
      </w:pPr>
      <w:r>
        <w:rPr>
          <w:sz w:val="18"/>
          <w:szCs w:val="18"/>
          <w:rtl w:val="1"/>
        </w:rPr>
        <w:t>[1] דה מרקר, "בג"ץ הקפיא העברת 1.1 מיליארד שקל לחינוך החרדי אך רוב הכסף כבר הועבר" (31.12.2025): https://www.themarker.com/allnews/2025-12-31/ty-article/0000019b-7550-d019-a9df-7fffb12c0000</w:t>
      </w:r>
    </w:p>
    <w:p>
      <w:pPr>
        <w:bidi w:val="1"/>
        <w:jc w:val="both"/>
      </w:pPr>
      <w:r>
        <w:rPr>
          <w:sz w:val="18"/>
          <w:szCs w:val="18"/>
          <w:rtl w:val="1"/>
        </w:rPr>
        <w:t>[2] הארץ, "בג"ץ הורה למדינה לנמק מדוע תקצוב מוסדות חינוך אינו מותנה בפועל בלימודי ליבה" (17.2.2026): https://www.haaretz.co.il/news/education/2026-02-17/ty-article/.premium/0000019c-6bce-de36-a19f-efcfef630000 ; כאן: https://www.kan.org.il/content/kan-news/politic/1000186/</w:t>
      </w:r>
    </w:p>
    <w:p>
      <w:pPr>
        <w:bidi w:val="1"/>
        <w:jc w:val="both"/>
      </w:pPr>
      <w:r>
        <w:rPr>
          <w:sz w:val="18"/>
          <w:szCs w:val="18"/>
          <w:rtl w:val="1"/>
        </w:rPr>
        <w:t>[3] כלכליסט, "השופט עמית: הפיקוח על לימודי הליבה במוסדות הפטור החרדיים בדיחה": https://www.calcalist.co.il/local_news/article/sysgm9t41x</w:t>
      </w:r>
    </w:p>
    <w:p>
      <w:pPr>
        <w:bidi w:val="1"/>
        <w:jc w:val="both"/>
      </w:pPr>
      <w:r>
        <w:rPr>
          <w:sz w:val="18"/>
          <w:szCs w:val="18"/>
          <w:rtl w:val="1"/>
        </w:rPr>
        <w:t>[4] בג"ץ 2688/19 אנגלברג נ' מועצת הרבנות הראשית (14.7.2025), חוות הדעת המרכזית מפי המשנה לנשיא נ' סולברג, בהסכמת השופטים ד' ברק ארז וע' גרוסקופף: https://img.mako.co.il/2025/07/14/f735c19d82cf407fa7107344af822c21.pdf ; ynet: https://www.ynet.co.il/judaism/article/h15siqm8lx ; מקור ראשון: https://www.makorrishon.co.il/news/law/article/181673</w:t>
      </w:r>
    </w:p>
    <w:p>
      <w:pPr>
        <w:bidi w:val="1"/>
        <w:jc w:val="both"/>
      </w:pPr>
      <w:r>
        <w:rPr>
          <w:sz w:val="18"/>
          <w:szCs w:val="18"/>
          <w:rtl w:val="1"/>
        </w:rPr>
        <w:t>[5] כיכר השבת, "ארבעה רבנים בכירים דורשים להקפיא מבחני הרבנות, משבר חסר תקדים": https://www.kikar.co.il/haredim/senior-rabbis-demand-freeze-rabbinate-exams</w:t>
      </w:r>
    </w:p>
    <w:p>
      <w:pPr>
        <w:bidi w:val="1"/>
        <w:jc w:val="both"/>
      </w:pPr>
      <w:r>
        <w:rPr>
          <w:sz w:val="18"/>
          <w:szCs w:val="18"/>
          <w:rtl w:val="1"/>
        </w:rPr>
        <w:t>[6] ynet, "הרב הראשי דוד יוסף: גם השופטים שקוראים לעצמם דתיים שונאים אותנו": https://www.ynet.co.il/judaism/article/hywkuna5bx</w:t>
      </w:r>
    </w:p>
    <w:p>
      <w:pPr>
        <w:bidi w:val="1"/>
        <w:jc w:val="both"/>
      </w:pPr>
      <w:r>
        <w:rPr>
          <w:sz w:val="18"/>
          <w:szCs w:val="18"/>
          <w:rtl w:val="1"/>
        </w:rPr>
        <w:t>[7] משנה, פאה א, א: https://he.wikisource.org/wiki/משנה_פאה_א_א</w:t>
      </w:r>
    </w:p>
    <w:p>
      <w:pPr>
        <w:bidi w:val="1"/>
        <w:jc w:val="both"/>
      </w:pPr>
      <w:r>
        <w:rPr>
          <w:sz w:val="18"/>
          <w:szCs w:val="18"/>
          <w:rtl w:val="1"/>
        </w:rPr>
        <w:t>[8] תלמוד בבלי, קידושין כט ע"ב ואילך: https://he.wikisource.org/wiki/קידושין_ל_א</w:t>
      </w:r>
    </w:p>
    <w:p>
      <w:pPr>
        <w:bidi w:val="1"/>
        <w:jc w:val="both"/>
      </w:pPr>
      <w:r>
        <w:rPr>
          <w:sz w:val="18"/>
          <w:szCs w:val="18"/>
          <w:rtl w:val="1"/>
        </w:rPr>
        <w:t>[9] רמב"ם, משנה תורה, הלכות סנהדרין, פרק א: https://he.wikisource.org/wiki/רמב%22ם_הלכות_סנהדרין_והעונשין_המסורין_להם_א</w:t>
      </w:r>
    </w:p>
    <w:p>
      <w:pPr>
        <w:bidi w:val="1"/>
        <w:jc w:val="both"/>
      </w:pPr>
      <w:r>
        <w:rPr>
          <w:sz w:val="18"/>
          <w:szCs w:val="18"/>
          <w:rtl w:val="1"/>
        </w:rPr>
        <w:t>[10] רמב"ם, משנה תורה, הלכות מלכים ומלחמות, פרק א: https://he.wikisource.org/wiki/רמב%22ם_הלכות_מלכים_ומלחמות_א ; ולסקירת המחלוקת: הרב אריה פרימר, "נשים בתפקידים ציבוריים בתקופה המודרנית": https://www.daat.ac.il/daat/mishpach/maamad/nashim-2.htm</w:t>
      </w:r>
    </w:p>
    <w:p>
      <w:pPr>
        <w:bidi w:val="1"/>
        <w:jc w:val="both"/>
      </w:pPr>
      <w:r>
        <w:rPr>
          <w:sz w:val="18"/>
          <w:szCs w:val="18"/>
          <w:rtl w:val="1"/>
        </w:rPr>
        <w:t>[11] חוק מוסדות חינוך תרבותיים ייחודיים, התשס"ח-2008: https://www.nevo.co.il/law_html/law01/999_977.htm</w:t>
      </w:r>
    </w:p>
    <w:p>
      <w:pPr>
        <w:bidi w:val="1"/>
        <w:jc w:val="both"/>
      </w:pPr>
      <w:r>
        <w:rPr>
          <w:sz w:val="18"/>
          <w:szCs w:val="18"/>
          <w:rtl w:val="1"/>
        </w:rPr>
        <w:t>[12] בג"ץ רובינשטיין נ' הכנסת (17.9.2014): https://he.wikipedia.org/wiki/בג%22ץ_רובינשטיין_נגד_הכנסת ; ynet: https://www.ynet.co.il/articles/0,7340,L-4572189,00.html</w:t>
      </w:r>
    </w:p>
    <w:p>
      <w:pPr>
        <w:bidi w:val="1"/>
        <w:jc w:val="both"/>
      </w:pPr>
      <w:r>
        <w:rPr>
          <w:sz w:val="18"/>
          <w:szCs w:val="18"/>
          <w:rtl w:val="1"/>
        </w:rPr>
        <w:t>[13] הארץ, לעיל הערה 2; וראו נייר העמדה של המרכז הרפורמי: https://datumedina.reform.org.il/religious-freedom/liba-studies-orthodox/</w:t>
      </w:r>
    </w:p>
    <w:p>
      <w:pPr>
        <w:bidi w:val="1"/>
        <w:jc w:val="both"/>
      </w:pPr>
      <w:r>
        <w:rPr>
          <w:sz w:val="18"/>
          <w:szCs w:val="18"/>
          <w:rtl w:val="1"/>
        </w:rPr>
        <w:t>[14] לעיל הערות 1 ו-3.</w:t>
      </w:r>
    </w:p>
    <w:p>
      <w:pPr>
        <w:bidi w:val="1"/>
        <w:jc w:val="both"/>
      </w:pPr>
      <w:r>
        <w:rPr>
          <w:sz w:val="18"/>
          <w:szCs w:val="18"/>
          <w:rtl w:val="1"/>
        </w:rPr>
        <w:t>[15] בג"ץ 153/87 שקדיאל נ' השר לענייני דתות (1988): https://www.cwj.org.il/orc/233 ; https://he.wikipedia.org/wiki/בג%22ץ_שקדיאל_נגד_שר_הדתות</w:t>
      </w:r>
    </w:p>
    <w:p>
      <w:pPr>
        <w:bidi w:val="1"/>
        <w:jc w:val="both"/>
      </w:pPr>
      <w:r>
        <w:rPr>
          <w:sz w:val="18"/>
          <w:szCs w:val="18"/>
          <w:rtl w:val="1"/>
        </w:rPr>
        <w:t>[16] שם; על הסתמכות בית המשפט על עמדת הרב עוזיאל ראו הערך בוויקיפדיה לעיל.</w:t>
      </w:r>
    </w:p>
    <w:p>
      <w:pPr>
        <w:bidi w:val="1"/>
        <w:jc w:val="both"/>
      </w:pPr>
      <w:r>
        <w:rPr>
          <w:sz w:val="18"/>
          <w:szCs w:val="18"/>
          <w:rtl w:val="1"/>
        </w:rPr>
        <w:t>[17] בג"ץ 2688/19, לעיל הערה 4; ולניתוח: "הוו מתונים בדין: הרהורים בשולי פסק דינו של המשנה לנשיא סולברג": https://www.taulawreview.sites.tau.ac.il/post/bloch-finkelman</w:t>
      </w:r>
    </w:p>
    <w:p>
      <w:pPr>
        <w:bidi w:val="1"/>
        <w:jc w:val="both"/>
      </w:pPr>
      <w:r>
        <w:rPr>
          <w:sz w:val="18"/>
          <w:szCs w:val="18"/>
          <w:rtl w:val="1"/>
        </w:rPr>
        <w:t>[18] כיכר השבת, "דרמה בדקה ה-90: בג"ץ מציל מבחני 4,000 אברכים מפסילה": https://www.kikar.co.il/haredim-news/rabbinate-exams-drama-high-court-intervention ; מעריב: https://www.maariv.co.il/news/politics/article-1314557</w:t>
      </w:r>
    </w:p>
    <w:p>
      <w:pPr>
        <w:bidi w:val="1"/>
        <w:jc w:val="both"/>
      </w:pPr>
      <w:r>
        <w:rPr>
          <w:sz w:val="18"/>
          <w:szCs w:val="18"/>
          <w:rtl w:val="1"/>
        </w:rPr>
        <w:t>[19] מרכז רקמן על האספה הבוחרת: https://rackmancenter.com/חהכ-שמחה-רוטמן-והמשרד-לשירותי-דת-מנצלי/ ; ולרקע הבחירות לרבנות הראשית 2024: https://he.wikipedia.org/wiki/הבחירות_לרבנות_הראשית_לישראל_(2024)</w:t>
      </w:r>
    </w:p>
    <w:p>
      <w:pPr>
        <w:bidi w:val="1"/>
        <w:jc w:val="both"/>
      </w:pPr>
      <w:r>
        <w:rPr>
          <w:sz w:val="18"/>
          <w:szCs w:val="18"/>
          <w:rtl w:val="1"/>
        </w:rPr>
        <w:t>[20] המכון הישראלי לדמוקרטיה, "חוק הרבנים החדש 2024": https://www.idi.org.il/knesset-committees/54554 ; מקור ראשון: https://www.makorrishon.co.il/news/821324/ ; ynet: https://www.ynet.co.il/news/article/ryg0dqss1e</w:t>
      </w:r>
    </w:p>
    <w:p>
      <w:pPr>
        <w:bidi w:val="1"/>
        <w:jc w:val="both"/>
      </w:pPr>
      <w:r>
        <w:rPr>
          <w:sz w:val="18"/>
          <w:szCs w:val="18"/>
          <w:rtl w:val="1"/>
        </w:rPr>
        <w:t>[21] חוק נציב תלונות הציבור על שופטים, תשס"ב-2002: https://www.nevo.co.il/law_html/law00/73899.htm ; והמכון הישראלי לדמוקרטיה, "בתי הדין הרבניים: שירות דת או ערכאה שיפוטית": https://www.idi.org.il/media/15603/rabenical.pdf</w:t>
      </w:r>
    </w:p>
    <w:p>
      <w:pPr>
        <w:bidi w:val="1"/>
        <w:jc w:val="both"/>
      </w:pPr>
      <w:r>
        <w:rPr>
          <w:sz w:val="18"/>
          <w:szCs w:val="18"/>
          <w:rtl w:val="1"/>
        </w:rPr>
        <w:t>[22] על נתוני החינוך החרדי: שנתון החברה החרדית בישראל, המכון הישראלי לדמוקרטיה: https://www.idi.org.il/haredi/2024/?chapter=57493 ; "תקצוב החינוך החרדי: העובדות שמאחורי המספרים": https://www.idi.org.il/articles/49642</w:t>
      </w:r>
    </w:p>
    <w:p>
      <w:pPr>
        <w:bidi w:val="1"/>
        <w:jc w:val="both"/>
      </w:pPr>
      <w:r>
        <w:rPr>
          <w:sz w:val="18"/>
          <w:szCs w:val="18"/>
          <w:rtl w:val="1"/>
        </w:rPr>
        <w:t>[23] כיכר השבת, לעיל הערה 5.</w:t>
      </w:r>
    </w:p>
    <w:p>
      <w:pPr>
        <w:bidi w:val="1"/>
        <w:jc w:val="both"/>
      </w:pPr>
      <w:r>
        <w:rPr>
          <w:sz w:val="18"/>
          <w:szCs w:val="18"/>
          <w:rtl w:val="1"/>
        </w:rPr>
        <w:t>[24] כלכליסט, לעיל הערה 3.</w:t>
      </w:r>
    </w:p>
    <w:p>
      <w:pPr>
        <w:bidi w:val="1"/>
        <w:jc w:val="both"/>
      </w:pPr>
      <w:r>
        <w:rPr>
          <w:sz w:val="18"/>
          <w:szCs w:val="18"/>
          <w:rtl w:val="1"/>
        </w:rPr>
        <w:t>[25] תלמוד בבלי, בבא בתרא כא ע"א: https://www.sefaria.org.il/Bava_Batra.21a</w:t>
      </w:r>
    </w:p>
    <w:p>
      <w:pPr>
        <w:bidi w:val="1"/>
        <w:jc w:val="both"/>
      </w:pPr>
      <w:r>
        <w:rPr>
          <w:sz w:val="18"/>
          <w:szCs w:val="18"/>
          <w:rtl w:val="1"/>
        </w:rPr>
        <w:t>[26] ynet: https://www.ynet.co.il/judaism/article/sygrpjhuo</w:t>
      </w:r>
    </w:p>
    <w:p>
      <w:pPr>
        <w:bidi w:val="1"/>
        <w:jc w:val="both"/>
      </w:pPr>
      <w:r>
        <w:rPr>
          <w:rtl w:val="1"/>
        </w:rPr>
        <w:t>הערת תיעוד לפרק: כלל הציטוטים, הכותרות והנתונים אומתו בהצלבת חיפושים בתאריך 13.7.2026; עדכון 21.7.2026 (מעבר אימות ורבטים): המעבר בוצע לפי אימות/רשימת-מעבר-אימות.md. כל שבעת הפריטים אומתו ורבטים ללא צורך בתיקון: קביעות סולברג בבג"ץ 2688/19, ציטוט השופט עמית ("בדיחה") וציטוט הרב דוד יוסף, נתוני החינוך החרדי, ולשון המקורות התורניים (משנה פאה א, א; רמב"ם מלכים א; בבלי בבא בתרא כא ע"א). כל הסימונים הוסרו. פירוט בדוח אימות/דוח-מעבר-אימות.md. הערת דיוק שנרשמה במקורות: העותרים בפרשת הבחינות הם עיתים, מרכז רקמן וקולך; ארגונים אחרים שיוחסו לעתירה בטיוטות מוקדמות אינם צד לה.</w:t>
      </w:r>
    </w:p>
    <w:p>
      <w:r>
        <w:br w:type="page"/>
      </w:r>
    </w:p>
    <w:p>
      <w:pPr>
        <w:pStyle w:val="Heading1"/>
        <w:bidi w:val="1"/>
        <w:jc w:val="center"/>
      </w:pPr>
      <w:r>
        <w:rPr>
          <w:rtl w:val="1"/>
        </w:rPr>
        <w:t>פרק עשירי: מדינה יהודית כערך עליון: השיטה במלואה, והמענה</w:t>
      </w:r>
    </w:p>
    <w:p>
      <w:pPr>
        <w:pStyle w:val="Heading2"/>
        <w:bidi w:val="1"/>
        <w:jc w:val="center"/>
      </w:pPr>
      <w:r>
        <w:rPr>
          <w:rtl w:val="1"/>
        </w:rPr>
        <w:t>היום הראשון של שנת 2024</w:t>
      </w:r>
    </w:p>
    <w:p>
      <w:pPr>
        <w:bidi w:val="1"/>
        <w:jc w:val="both"/>
      </w:pPr>
      <w:r>
        <w:rPr>
          <w:rtl w:val="1"/>
        </w:rPr>
        <w:t>באחד בינואר 2024, בעיצומה של מלחמה, ניתן פסק הדין שסגר את המעגל שחוברת זו עוקבת אחריו. הרכב מלא של חמישה עשר שופטים, לראשונה בתולדות המדינה, דן בתוקפו של תיקון לחוק יסוד, הוא התיקון ששלל את עילת הסבירות. ברוב של שנים עשר מול שלושה קבע בית המשפט כי בסמכותו לבטל חוקי יסוד; וברוב של שמונה מול שבעה ביטל בפועל, לראשונה, תיקון לחוק יסוד.[1] המשמעות החוקתית פשוטה לניסוח וקשה לעיכול: אין עוד בישראל שום מעשה חקיקה, רגיל או יסודי, החסין מביקורת שיפוטית. הרשות המכוננת עצמה, זו שחוקי היסוד הם פרי ידיה, נתונה מעתה לפיקוחו של המוסד שאת סמכותו שלו אין איש מפקח.</w:t>
      </w:r>
    </w:p>
    <w:p>
      <w:pPr>
        <w:bidi w:val="1"/>
        <w:jc w:val="both"/>
      </w:pPr>
      <w:r>
        <w:rPr>
          <w:rtl w:val="1"/>
        </w:rPr>
        <w:t>הפרק הזה, המסכם את החוברת, שונה מקודמיו. תשעת הפרקים הקודמים עקבו אחר השיטה המדורגת בתחומי חייה של היהדות במדינה, תחום אחר תחום, מן הגיור ועד המינויים. הפרק הזה עולה קומה: הוא שואל מהו המנוע המשותף לכל המערכות הללו, מהי התפיסה החוקתית שמכוחה הן מתנהלות, ומהי, כנגדה, התפיסה שמחנה האמונה חייב להעמיד. ותשובתו תנוסח כבר עתה, בראש הדברים, כי היא התזה של החוברת כולה: כל המערכות שראינו הן מערכה אחת, ושדה הקרב שלה הוא צמד מילים אחד, "יהודית ודמוקרטית". מי ששולט בפירושן של שתי המילים הללו שולט בכול; ובמשך שלושה עשורים החזיק בפירושן צד אחד בלבד. המענה, בהתאם, איננו עוד חוק ועוד עתירת נגד: המענה הוא יציקת תוכן מלא, עשיר ומחייב במושג מדינה יהודית, והעמדתו כערך עליון, שווה מעמד להגדרה הדמוקרטית, כפי שכתבו מחוקקי 1992 עצמם.</w:t>
      </w:r>
    </w:p>
    <w:p>
      <w:pPr>
        <w:pStyle w:val="Heading2"/>
        <w:bidi w:val="1"/>
        <w:jc w:val="center"/>
      </w:pPr>
      <w:r>
        <w:rPr>
          <w:rtl w:val="1"/>
        </w:rPr>
        <w:t>העוגן: מה ביקשה להיות מדינה יהודית</w:t>
      </w:r>
    </w:p>
    <w:p>
      <w:pPr>
        <w:bidi w:val="1"/>
        <w:jc w:val="both"/>
      </w:pPr>
      <w:r>
        <w:rPr>
          <w:rtl w:val="1"/>
        </w:rPr>
        <w:t>בטרם נבחן כיצד רוקן המושג, יש להשיב אל השולחן את מה שנוצק בו מעיקרו, ולא מפי פובליציסטים אלא מפי גדולי הדורות.</w:t>
      </w:r>
    </w:p>
    <w:p>
      <w:pPr>
        <w:bidi w:val="1"/>
        <w:jc w:val="both"/>
      </w:pPr>
      <w:r>
        <w:rPr>
          <w:rtl w:val="1"/>
        </w:rPr>
        <w:t>הרעיון שריבונות יהודית היא ישות בעלת תוכן רוחני, ולא קליפה אתנית, קדום כמלכות ישראל עצמה: הרמב"ם פותח את הלכות מלכים במצוות מינוי מלך, ומשרטט משטר שכל תכליתו "להרים דת האמת ולמלאות העולם צדק".[2] ריה"ל, בספר הכוזרי, העמיד את ייחודו של עם ישראל על העניין האלוהי השורה על האומה בכללה, לא על יחידיה בלבד:[3] האומה היא הנושא, ולכן גם מסגרותיה הציבוריות אינן ניטרליות. ובדורות שקדמו למדינה, כשעמד הרש"ר הירש מול האמנציפציה האירופית, שהציעה ליהודי שוויון אזרחי תמורת צמצום יהדותו לווידוי שבלב, ניסח את התשובה שכוחה יפה גם לענייננו: השחרור האזרחי איננו פוטר מן הברית, והיהדות איננה דת שבחדרי חדרים אלא תורת חיים לציבור.[4] הוויכוח הישראלי על צביון המרחב הציבורי הוא, במובן עמוק, גלגולה של אותה שאלה עצמה: האם היהדות היא עניינו הפרטי של המאמין, או הגדרתו של הבית המשותף.</w:t>
      </w:r>
    </w:p>
    <w:p>
      <w:pPr>
        <w:bidi w:val="1"/>
        <w:jc w:val="both"/>
      </w:pPr>
      <w:r>
        <w:rPr>
          <w:rtl w:val="1"/>
        </w:rPr>
        <w:t>וכשקמה המדינה, נתן לה הרב הראשי הראשון שלה, הרב יצחק אייזיק הלוי הרצוג, את המענה השיטתי מכולם: סדרת החיבורים תחוקה לישראל על פי התורה, שבה ביקש להראות כיצד מדינה מודרנית, דמוקרטית במוסדותיה, יכולה לינוק את משפטה ואת ערכיה מן התורה בלא להתנכר לבני הדתות האחרות שבקרבה.[5] ובמקביל לו העניק הראי"ה קוק לציונות כולה את הגדרתה הגבוהה: מדינת ישראל האידיאלית איננה עוד מדינה ככל המדינות, אלא "יסוד כסא ה' בעולם".[6] אלו אינם קישוטים רטוריים; אלו תוכניות עבודה רוחניות, שדורות של הוגים, ובהם פרופ' מנחם אלון שליווה אותנו מן המבוא, ביקשו לתרגמן לשפת המשפט: חוק יסודות המשפט, תש"ם-1980, שהפנה את השופט הישראלי, באין מענה בחקיקה ובהלכה הפסוקה, אל "עקרונות החירות, הצדק, היושר והשלום של מורשת ישראל",[7] היה אמור להיות הצינור שדרכו יזרום המעיין הזה אל המשפט הישראלי. זה היה התוכן המונח על השולחן. עתה נראה מה עלה בו.</w:t>
      </w:r>
    </w:p>
    <w:p>
      <w:pPr>
        <w:pStyle w:val="Heading2"/>
        <w:bidi w:val="1"/>
        <w:jc w:val="center"/>
      </w:pPr>
      <w:r>
        <w:rPr>
          <w:rtl w:val="1"/>
        </w:rPr>
        <w:t>ציר הכרסום: משלושים שנות פרשנות אחת</w:t>
      </w:r>
    </w:p>
    <w:p>
      <w:pPr>
        <w:pStyle w:val="Heading3"/>
        <w:bidi w:val="1"/>
        <w:jc w:val="center"/>
      </w:pPr>
      <w:r>
        <w:rPr>
          <w:rtl w:val="1"/>
        </w:rPr>
        <w:t>1992: שתי מילים נכנסות לחוקה</w:t>
      </w:r>
    </w:p>
    <w:p>
      <w:pPr>
        <w:bidi w:val="1"/>
        <w:jc w:val="both"/>
      </w:pPr>
      <w:r>
        <w:rPr>
          <w:rtl w:val="1"/>
        </w:rPr>
        <w:t>בשנת 1992 חוקקה הכנסת את חוק יסוד: כבוד האדם וחירותו, ואחריו את חוק יסוד: חופש העיסוק בנוסחו המחודש, ובשניהם סעיף מטרה אחד: לעגן בחוק יסוד "את ערכיה של מדינת ישראל כמדינה יהודית ודמוקרטית".[8] המחוקקים, ובהם דתיים שתמכו בחוקים בזכות הסעיף הזה דווקא, סברו שהם קובעים שוויון מעמד: שני יסודות, זה לצד זה, שכל פרשנות עתידית תידרש לאזן ביניהם. הם לא שיערו שהם מניחים את המגרש שעליו תתנהל, מכאן ואילך, המערכה כולה.</w:t>
      </w:r>
    </w:p>
    <w:p>
      <w:pPr>
        <w:pStyle w:val="Heading3"/>
        <w:bidi w:val="1"/>
        <w:jc w:val="center"/>
      </w:pPr>
      <w:r>
        <w:rPr>
          <w:rtl w:val="1"/>
        </w:rPr>
        <w:t>1995: בית המשפט נוטל את הכתר</w:t>
      </w:r>
    </w:p>
    <w:p>
      <w:pPr>
        <w:bidi w:val="1"/>
        <w:jc w:val="both"/>
      </w:pPr>
      <w:r>
        <w:rPr>
          <w:rtl w:val="1"/>
        </w:rPr>
        <w:t>שלוש שנים אחר כך, בפסק דין בנק המזרחי, הכריז בית המשפט על המהפכה החוקתית: חוקי היסוד הם חוקה, ולבית המשפט סמכות לבטל חוק הסותר אותם.[9] בן לילה הפכו שתי המילים משנת 1992 מהצהרת ערכים לאמת מידה חוקתית שכל חוק בישראל נמדד בה. ומי יפרש את אמת המידה? הפרשן שקבע לעצמו את הסמכות. הקורא שליווה את החוברת מזהה את הכלל הראשון של השיטה, כיבוש המילון, ברגעו הגדול ביותר: לא מילה אחת נכבשה הפעם, אלא המילון החוקתי כולו.</w:t>
      </w:r>
    </w:p>
    <w:p>
      <w:pPr>
        <w:pStyle w:val="Heading3"/>
        <w:bidi w:val="1"/>
        <w:jc w:val="center"/>
      </w:pPr>
      <w:r>
        <w:rPr>
          <w:rtl w:val="1"/>
        </w:rPr>
        <w:t>המחלוקת שהוכרעה בלי הכרעה: ברק מול אלון</w:t>
      </w:r>
    </w:p>
    <w:p>
      <w:pPr>
        <w:bidi w:val="1"/>
        <w:jc w:val="both"/>
      </w:pPr>
      <w:r>
        <w:rPr>
          <w:rtl w:val="1"/>
        </w:rPr>
        <w:t>ומהי הפרשנות? כאן ניטש בראשית שנות התשעים הוויכוח החשוב ביותר בתולדות המשפט הישראלי, בין שני שופטי בית המשפט העליון, והכרעתו היא סיפור הפרק הזה. הנשיא אהרן ברק הציע את הנוסחה הנודעת: ערכיה של ישראל כמדינה יהודית יפורשו ברמת הפשטה גבוהה, אוניברסלית, ההולמת את אופייה הדמוקרטי; היהדות שבנוסחה היא מוסר הנביאים, צלם אלוהים, ערכים שכל אומה נאורה שותפה להם.[10] ומולו התייצב המשנה לנשיא מנחם אלון, במאמרו דרך חוק בחוקה, בטענה שהעמדה הזו מרוקנת את רכיב היהודית מכל תוכן ייחודי: אם היהודית פירושה מה שכל אומה נאורה מקבלת, הרי שהיא נבלעת בדמוקרטית ואיננה מוסיפה דבר, והכנסת כתבה מילה ריקה.[11] אלון תבע פרשנות היונקת מן המשפט העברי וממורשת ישראל הממשיים, כפי שחוק יסודות המשפט עצמו הורה.</w:t>
      </w:r>
    </w:p>
    <w:p>
      <w:pPr>
        <w:bidi w:val="1"/>
        <w:jc w:val="both"/>
      </w:pPr>
      <w:r>
        <w:rPr>
          <w:rtl w:val="1"/>
        </w:rPr>
        <w:t>בוויכוח הזה לא ניתנה מעולם הכרעה פורמלית; הוא הוכרע בדרך שהחוברת הזו למדה לזהות: בפרקטיקה מצטברת. אלון פרש, דורו חלף, וגישת ההפשטה האוניברסלית נעשתה, בלא פסק דין מכריע אחד, שפת העבודה של המשפט החוקתי. חוק יסודות המשפט נותר אות מתה כמעט, מוזכר ואיננו מיושם;[12] והיהודית שבנוסחה החוקתית פורשה, פרשה אחר פרשה, כפי שראינו בתשעה פרקים: הגיור פורש בלא הלכה, הנישואין בלא דין תורה, השבת בלא שבת, המקווה בלא טהרה, הכותל בלא מנהג המקום. כל פרקי החוברת הם, במבט הזה, פרקי יישום של הכרעה פרשנית אחת שאיש לא הצביע עליה: היהודית תפורש עד שלא תפריע לדמוקרטית, כלומר, עד שלא תהיה.</w:t>
      </w:r>
    </w:p>
    <w:p>
      <w:pPr>
        <w:pStyle w:val="Heading3"/>
        <w:bidi w:val="1"/>
        <w:jc w:val="center"/>
      </w:pPr>
      <w:r>
        <w:rPr>
          <w:rtl w:val="1"/>
        </w:rPr>
        <w:t>2018: המחוקק משיב, והתשובה מנוטרלת</w:t>
      </w:r>
    </w:p>
    <w:p>
      <w:pPr>
        <w:bidi w:val="1"/>
        <w:jc w:val="both"/>
      </w:pPr>
      <w:r>
        <w:rPr>
          <w:rtl w:val="1"/>
        </w:rPr>
        <w:t>הכנסת, באיחור של דור, זיהתה את שאירע וניסתה להשיב מלחמה בשער הפרשנות עצמו. בשנת 2018 חוקקה שני חוקים: חוק יסוד: ישראל מדינת הלאום של העם היהודי, שקבע כי ישראל היא מדינת הלאום של העם היהודי שבה הוא מממש את זכותו להגדרה עצמית, ועיגן את סמלי המדינה, שפתה, לוח השנה העברי וההתיישבות היהודית כערכים חוקתיים;[13] ותיקון לחוק יסודות המשפט, שהוסיף את "המשפט העברי" במפורש לצד מורשת ישראל.[14] שני החוקים נועדו לדבר אחד: לחזק את משקלו של רכיב היהודית במאזניים הפרשניים.</w:t>
      </w:r>
    </w:p>
    <w:p>
      <w:pPr>
        <w:bidi w:val="1"/>
        <w:jc w:val="both"/>
      </w:pPr>
      <w:r>
        <w:rPr>
          <w:rtl w:val="1"/>
        </w:rPr>
        <w:t>ומה עלה בהם? חוק הלאום הותקף מיד בחמש עשרה עתירות, ובשנת 2021, בבג"ץ חסון, ניצל מפסילה ברוב של עשרה מול אחד, אך שימו לב כיצד ניצל: בית המשפט קבע כי החוק הוא בעיקרו הצהרתי, וכי אין בו כדי לשנות את מערך האיזונים החוקתי הקיים.[15] כלומר, החוק אושר במחיר נטרולו: הוא חוקתי מפני שאיננו משנה דבר. ואילו תיקון חוק יסודות המשפט זכה לגורל קודמו: יישום זניח. המחוקק צעק, והפרשן קבע שהצעקה הצהרתית. זהו הכלל הרביעי של השיטה, הפיכת מעשי המחוקק לאין, בקומתו החוקתית: גם כשהכנסת מחוקקת חוק יסוד שכל תכליתו לאזן את הפרשנות, הפרשנות היא שקובעת מה החוק אומר, והיא קובעת שהוא אומר מעט.</w:t>
      </w:r>
    </w:p>
    <w:p>
      <w:pPr>
        <w:pStyle w:val="Heading3"/>
        <w:bidi w:val="1"/>
        <w:jc w:val="center"/>
      </w:pPr>
      <w:r>
        <w:rPr>
          <w:rtl w:val="1"/>
        </w:rPr>
        <w:t>2023 עד 2024: הקומה העליונה נסגרת</w:t>
      </w:r>
    </w:p>
    <w:p>
      <w:pPr>
        <w:bidi w:val="1"/>
        <w:jc w:val="both"/>
      </w:pPr>
      <w:r>
        <w:rPr>
          <w:rtl w:val="1"/>
        </w:rPr>
        <w:t>ואז בא הניסיון הגדול, הרפורמה המשפטית של 2023, שביקשה לשנות את כללי המשחק עצמם, ובתוכה תיקון חוק היסוד ששלל את עילת הסבירות. אין זה מענייננו כאן לשפוט את תבונת הרפורמה, את אופן קידומה או את הקרע הציבורי הנורא שנלווה אליה; ענייננו בתוצאה החוקתית, והיא זו שבה פתחנו: בית המשפט פסל, לראשונה, תיקון לחוק יסוד, ובדרך קבע כי סמכותו חולשת גם על הרשות המכוננת.[16] בכך נסגרה הקומה העליונה של הבניין: אם עד כה יכול היה המחוקק לקוות שבקומת חוקי היסוד עוד עומדת לו ריבונות אחרונה, באה ההכרעה והבהירה שאין קומה כזו. המסלול שהחל בפרשנות מילה אחת בחוק השבות בשנת 1962 הגיע, בתוך שישים שנה, אל פסגתו: אין עוד החלטה של העם היהודי בארצו, ולו ברוב מכונן, שאיננה כפופה לאישורו של פרשן שאיננו נבחר. הכמות, כדברי השופט ברק בפרשת רסלר, עשתה איכות.</w:t>
      </w:r>
    </w:p>
    <w:p>
      <w:pPr>
        <w:pStyle w:val="Heading3"/>
        <w:bidi w:val="1"/>
        <w:jc w:val="center"/>
      </w:pPr>
      <w:r>
        <w:rPr>
          <w:rtl w:val="1"/>
        </w:rPr>
        <w:t>חוק הלאום מבפנים: מה יש בו, ומה אין בו</w:t>
      </w:r>
    </w:p>
    <w:p>
      <w:pPr>
        <w:bidi w:val="1"/>
        <w:jc w:val="both"/>
      </w:pPr>
      <w:r>
        <w:rPr>
          <w:rtl w:val="1"/>
        </w:rPr>
        <w:t>ראוי להתעכב על חוק הלאום עצמו, שכן מעטים החוקים שנכתב עליהם כה הרבה ונקרא בהם כה מעט. אחד עשר סעיפיו עוסקים כמעט כולם במה שעד 2018 היה מובן מאליו: ישראל היא מדינת הלאום של העם היהודי; שמה, דגלה, סמלה והמנונה הם אלה שאנו מכירים; ירושלים בירתה; העברית שפתה; השבות שער העלייה אליה; לוח השנה העברי לוחה הרשמי; והתיישבות יהודית ערך לאומי שהמדינה תפעל לקידומו.[13] אין בו סעיף אחד העוסק בהלכה, ברבנות או בכפייה דתית; ואין בו, וזו הייתה הביקורת המרכזית עליו, גם סעיף שוויון, שמנסחיו סברו שמקומו בחוקי היסוד האחרים, העוסקים בזכויות הפרט. דעת המיעוט של השופט ג'ורג' קרא בבג"ץ חסון ראתה בהיעדר הזה פגם היורד לשורש, שאין מרפא לו בפרשנות מקיימת;[15] דעת הרוב, כאמור, הצילה את החוק בהכרזה שהוא הצהרתי.</w:t>
      </w:r>
    </w:p>
    <w:p>
      <w:pPr>
        <w:bidi w:val="1"/>
        <w:jc w:val="both"/>
      </w:pPr>
      <w:r>
        <w:rPr>
          <w:rtl w:val="1"/>
        </w:rPr>
        <w:t>לענייננו, שני לקחים. האחד: התגובה הציבורית והמשפטית לחוק, שהוקע בחלקים מן השיח כגזענות מוסדית אף שאין בו דבר שלא היה כתוב במגילת העצמאות, מדדה במדויק את עומק התזוזה הפרשנית שתיארנו: בשנת 2018, עצם אמירתן המפורשת של הנחות היסוד של 1948 נשמעה כפרובוקציה. מי שנדהם מן הזעם על חוק הלאום לא הבין היכן מצוי מרכז הכובד של השיח; החוברת הזו, שעקבה אחר נדידתו מדרגה אחר מדרגה, איננה נדהמת. והלקח השני: גם לאחר שנחקק ואושר, החוק איננו מיושם כמעט בפסיקה כשיקול פרשני ממשי. הצהרתיותו, שהצילה אותו מפסילה, היא גם גזר דינו: ערך חוקתי שאיננו מוחל הוא מצבה, לא כלי. שני חוקי היסוד של הזהות היהודית, הלאום ויסודות המשפט, עומדים היום זה לצד זה על אותו מדף: מכובדים, מאוזכרים, ריקים.</w:t>
      </w:r>
    </w:p>
    <w:p>
      <w:pPr>
        <w:pStyle w:val="Heading3"/>
        <w:bidi w:val="1"/>
        <w:jc w:val="center"/>
      </w:pPr>
      <w:r>
        <w:rPr>
          <w:rtl w:val="1"/>
        </w:rPr>
        <w:t>על ההתגברות: מה באמת מבקשים</w:t>
      </w:r>
    </w:p>
    <w:p>
      <w:pPr>
        <w:bidi w:val="1"/>
        <w:jc w:val="both"/>
      </w:pPr>
      <w:r>
        <w:rPr>
          <w:rtl w:val="1"/>
        </w:rPr>
        <w:t>ומילה מפורטת יותר על המנגנון שהפרק הזה מציע לשקם, פסקת ההתגברות, שכן שמו הפך מילת גנאי עד שנשכח תוכנו. פסקת התגברות איננה ביטול הביקורת השיפוטית; היא כלל של מילה אחרונה. במתכונתה הקיימת בחוק יסוד: חופש העיסוק, זו שאיפשרה את חוק בשר ומוצריו, היא מתירה לכנסת, ברוב מוחלט של חבריה ובהוראה מפורשת, לקיים חוק שנמצא פוגע בזכות, לתקופה קצובה המחייבת אישור מחודש.[8] כלומר: בית המשפט אומר את דברו, מנמק ומתריע בפני הציבור; והכנסת, בעיניים פקוחות ובמחיר פוליטי גלוי, רשאית להכריע אחרת, זמנית, ותחת ביקורת הבוחר. דמוקרטיות ותיקות ומתוקנות חיות עם מנגנונים ממשפחה זו, והבולטת שבהן קנדה, שסעיף ההתגברות שבצ'רטר שלה הוא חלק מלגיטימיות ההסדר החוקתי כולו. ההיסטוריה הישראלית עצמה מספקת את הראיה הטובה ביותר לכך שהכלי איננו מפלצת: ההתגברות הופעלה בישראל פעם אחת בדור, בפרשת הבשר, בצניעות, והשמים לא נפלו. מי שמצייר את המנגנון הזה כקץ הדמוקרטיה טוען, בעצם, שההכרעה האחרונה בכל שאלה ערכית חייבת להיות לעולם בידי המוסד השיפוטי; וזו בדיוק הטענה שהפרק הזה מבקש להשיב עליה: במדינה יהודית ודמוקרטית, ההכרעות על תוכן יהדותה של המדינה שייכות, בסוף כל הבירורים, לעם היושב בציון. לא לכל רוב מזדמן ולא בכל מחיר, ולכן המנגנון צריך רף גבוה, הנמקה וקציבה; אבל שייכות הן לו.</w:t>
      </w:r>
    </w:p>
    <w:p>
      <w:pPr>
        <w:pStyle w:val="Heading2"/>
        <w:bidi w:val="1"/>
        <w:jc w:val="center"/>
      </w:pPr>
      <w:r>
        <w:rPr>
          <w:rtl w:val="1"/>
        </w:rPr>
        <w:t>השיטה במלואה: עשרה פרקים, סולם אחד</w:t>
      </w:r>
    </w:p>
    <w:p>
      <w:pPr>
        <w:bidi w:val="1"/>
        <w:jc w:val="both"/>
      </w:pPr>
      <w:r>
        <w:rPr>
          <w:rtl w:val="1"/>
        </w:rPr>
        <w:t>הגיעה עת הסיכום, ונערוך אותו כדרך שסוכם כל פרק, אך הפעם על החוברת כולה. בכל תחום ותחום מצאנו אותו מסלול עצמו, וראוי לפרוש אותו במבט אחד:</w:t>
      </w:r>
    </w:p>
    <w:p>
      <w:pPr>
        <w:bidi w:val="1"/>
        <w:jc w:val="both"/>
      </w:pPr>
      <w:r>
        <w:rPr>
          <w:rtl w:val="1"/>
        </w:rPr>
        <w:t>בגיור: מהגדרה הלכתית מובנת מאליה, דרך נטילת המילון ברופאייזן והלכת הרישום במילר, אל הכרה אזרחית מלאה בגיור לא אורתודוקסי בדהן 2021. בנישואין: מבלעדיות דין תורה שבחוק 1953, דרך פונק שלזינגר ובבלי, אל נישואי זום הרשומים כדין ואל בית דין רבני הפוסק על פי בג"ץ. בכשרות: ממונופול נאמנות אחד, דרך רסקין וגיני, אל שוק מצגים שבו הכול מותר חוץ מהמילה כשר. בשבת: מאמנת הסטטוס קוו, דרך תרבות שנעשתה קניון ואכיפה שנעשתה היתר, אל שבת עירונית מבוזרת שצו שיפוטי מגן על חילולה הממלכתי. במקווה: מתשמיש קדושה, דרך שוויון המתקן הציבורי, אל טבילת גיור רפורמי בחסות המדינה. בכותל: ממנהג המקום, דרך שבע מדרגות של שלושים ושבע שנים, אל צו עשה להקמת מתחם שוויוני. בהפרדה: מנורמה פנימית של ציבור, דרך המצאת ההדרה, אל פיקוח שיפוטי על שמחותיה של קהילה ועל כיתותיה. בגיוס: מהסדר ריבוני של בן גוריון, דרך ארבעים שנות פינג פונג, אל צווי גיוס לשמונים אלף איש ושלושה אחוזי ציות. במוסדות: מאוטונומיה חינוכית ורבנית, דרך אזמל שקדיאל ומצור התקציבים, אל דור המחר המעוצב בערכאות. ובקומה החוקתית: משתי מילים שוות מעמד, דרך המהפכה של 1995 והפשטת 1992, אל ריבונות שיפוטית על הרשות המכוננת עצמה.</w:t>
      </w:r>
    </w:p>
    <w:p>
      <w:pPr>
        <w:bidi w:val="1"/>
        <w:jc w:val="both"/>
      </w:pPr>
      <w:r>
        <w:rPr>
          <w:rtl w:val="1"/>
        </w:rPr>
        <w:t>עשרה מסלולים, דקדוק אחד. הכללים שניסחנו בפרק הראשון ליוו אותנו עד הלום: כבוש את המילון; היכנס בפרוצדורה וצא במהות; הכחש את ההכרעה בשעת ההכרעה; הפוך את איפוק המחוקק להסמכה; גייס את המחנה שכנגד; ומנן את הזמן. ובפרקים המאוחרים נוספו הדורות הבאים של השיטה: המצור התקציבי, האזמל המנהלי, והברית עם הבמה התקשורתית שמסגרה כל מדרגה כהכרח וכל התנגדות כחשכה. איננו טוענים, וחזרנו על כך בכל פרק, למזימה מתואמת; אנו טוענים למה שחמור ממזימה, להיגיון מוסדי יציב: מוסד שאימץ תפיסת עולם אחת, שפיתח כלים המאפשרים לו להתקדם בלא הסמכה, ושאיש איננו יכול לבלום אותו, יתקדם. השאלה היחידה הפתוחה היא שאלת המענה.</w:t>
      </w:r>
    </w:p>
    <w:p>
      <w:pPr>
        <w:pStyle w:val="Heading2"/>
        <w:bidi w:val="1"/>
        <w:jc w:val="center"/>
      </w:pPr>
      <w:r>
        <w:rPr>
          <w:rtl w:val="1"/>
        </w:rPr>
        <w:t>המענה: מדינה יהודית כערך עליון</w:t>
      </w:r>
    </w:p>
    <w:p>
      <w:pPr>
        <w:bidi w:val="1"/>
        <w:jc w:val="both"/>
      </w:pPr>
      <w:r>
        <w:rPr>
          <w:rtl w:val="1"/>
        </w:rPr>
        <w:t>ומהו המענה? החוברת הזו איננה מסתפקת בקינה, והמבוא שבפתחה הבטיח הכרעה. הנה היא, בחמישה ראשים.</w:t>
      </w:r>
    </w:p>
    <w:p>
      <w:pPr>
        <w:bidi w:val="1"/>
        <w:jc w:val="both"/>
      </w:pPr>
      <w:r>
        <w:rPr>
          <w:b/>
          <w:bCs w:val="1"/>
          <w:rtl w:val="1"/>
        </w:rPr>
        <w:t>הראש הראשון: החזרת התוכן למילה.</w:t>
      </w:r>
      <w:r>
        <w:rPr>
          <w:rtl w:val="1"/>
        </w:rPr>
        <w:t xml:space="preserve"> המענה איננו מחיקת הדמוקרטית, חלילה; הדמוקרטיה יקרה לחוברת הזו כערך וככלי, ומחברה איננו מבקש מדינת הלכה. המענה הוא השבת שוויון המעמד שכתבה הכנסת ב-1992: יהודית ודמוקרטית, שני ערכים עליונים, שכל אחד מהם מלא בתוכנו שלו. יהודית במלוא המובן שיצקו בה הדורות: שבת ציבורית, שערי יוחסין אחדים, עולם תורה משגשג, משפט עברי חי כמקור השראה ופרשנות, ומרחב ציבורי שקדושת ישראל איננה אורחת בו אלא בעלת בית. על התוכן הזה אין להתנצל ואין להפשיט אותו: מדינה יהודית שערכיה היהודיים הם "מה שכל אומה נאורה מקבלת" איננה מדינה יהודית, היא אומה נאורה, ואומות נאורות ההיסטוריה מלאה בהן, ואיש מהן לא שרד אלפיים שנות גלות בזכות נאורותה.</w:t>
      </w:r>
    </w:p>
    <w:p>
      <w:pPr>
        <w:bidi w:val="1"/>
        <w:jc w:val="both"/>
      </w:pPr>
      <w:r>
        <w:rPr>
          <w:b/>
          <w:bCs w:val="1"/>
          <w:rtl w:val="1"/>
        </w:rPr>
        <w:t>הראש השני: המערכה הפרשנית.</w:t>
      </w:r>
      <w:r>
        <w:rPr>
          <w:rtl w:val="1"/>
        </w:rPr>
        <w:t xml:space="preserve"> הוויכוח בין ברק לאלון לא תם, הוא רק ננטש, ויש לחדשו בכל הכלים הלגיטימיים: בכתיבה משפטית ואקדמית שמרנית שאיננה מתביישת במקורותיה, בטיעון לפני הערכאות, בחינוך דור משפטנים היונק גם מהרצוג ואלון ולא רק מדבורקין; ובראש ובראשונה בהפעלה אמיתית של חוק יסודות המשפט כמצוות המחוקק: מורשת ישראל והמשפט העברי כמקור חי, לא כקישוט. הפרק התשיעי לימד שגם שופט שמרן כלוא במסגרת מושגית שקדמה לו; את המסגרת משנים לא במינוי אחד אלא בדור של עבודה רעיונית. זו מלאכתם של בתי המדרש, של כתבי העת, של המכונים, והיא המלאכה שהחוברת הזו מבקשת לשרת.</w:t>
      </w:r>
    </w:p>
    <w:p>
      <w:pPr>
        <w:bidi w:val="1"/>
        <w:jc w:val="both"/>
      </w:pPr>
      <w:r>
        <w:rPr>
          <w:b/>
          <w:bCs w:val="1"/>
          <w:rtl w:val="1"/>
        </w:rPr>
        <w:t>הראש השלישי: המערכה החוקתית.</w:t>
      </w:r>
      <w:r>
        <w:rPr>
          <w:rtl w:val="1"/>
        </w:rPr>
        <w:t xml:space="preserve"> פרשת מיטראל הוכיחה שפסקת התגברות איננה חורבן הדמוקרטיה אלא כלי חוקתי לגיטימי, שהופעל פעם אחת בצניעות והחזיק שלושים שנה. שיקומה של ההתגברות, כמנגנון מוסדר, מוגבל ומכובד לדיאלוג בין הרשויות, הוא תביעה מתונה בהרבה מכפי שמציגה אותה התעמולה; רוב הדמוקרטיות המערביות חיות היטב עם עליונות פרלמנטרית מרוסנת. ולצדה, עיגון חוקתי מפורש למה שחוק הלאום החל בו: סעיפי תוכן, לא רק סמלים, שיחייבו את הפרשן. הדרך עוברת בהסכמה רחבה ככל הניתן, והלקח של 2023 חקוק בבשר: מהלך חוקתי בכוח, בלא הידברות, מתרסק ומשאיר את המצב גרוע משהיה.</w:t>
      </w:r>
    </w:p>
    <w:p>
      <w:pPr>
        <w:bidi w:val="1"/>
        <w:jc w:val="both"/>
      </w:pPr>
      <w:r>
        <w:rPr>
          <w:b/>
          <w:bCs w:val="1"/>
          <w:rtl w:val="1"/>
        </w:rPr>
        <w:t>הראש הרביעי: הבראת הבית פנימה.</w:t>
      </w:r>
      <w:r>
        <w:rPr>
          <w:rtl w:val="1"/>
        </w:rPr>
        <w:t xml:space="preserve"> החוברת הזו רשמה ביושר, בכל פרק, את חלקו של המחנה שלנו בכישלונות: מערך גיור מסואב, כשרות שליקוייה אמיתיים, פרצות פנימיות שנעשו מנופים, ומוסדות ששכחו שהם משרתי ציבור. השיטה ניזונה מן הכשלים הללו; הבראתם היא מהלומה הכבדה ביותר שאפשר להנחית עליה. רבנות ראשית שתהיה בית חם לכל יהודי, מערך גיור מזמין ורציני, בתי דין יעילים ואנושיים, אלה אינם ויתורים לרוח הזמן, הם קידוש השם, והם החומה האמיתית.</w:t>
      </w:r>
    </w:p>
    <w:p>
      <w:pPr>
        <w:bidi w:val="1"/>
        <w:jc w:val="both"/>
      </w:pPr>
      <w:r>
        <w:rPr>
          <w:b/>
          <w:bCs w:val="1"/>
          <w:rtl w:val="1"/>
        </w:rPr>
        <w:t>והראש החמישי, העמוק מכולם: הברית.</w:t>
      </w:r>
      <w:r>
        <w:rPr>
          <w:rtl w:val="1"/>
        </w:rPr>
        <w:t xml:space="preserve"> הלקח האחרון של פרשת הגיוס, הקיר, תקף לשני הכיוונים. כשם שאי אפשר לגייס בחור ישיבה בצו, כך אי אפשר לקיים מדינה יהודית בכפייה על מי שאיננו חפץ בה. הסטטוס קוו ההיסטורי לא היה נוסחה קפואה; הוא היה ברית, שכל דור נדרש לחדשה בהסכמה. השיטה שתיארנו פירקה את הברית מצד אחד; התשובה איננה פירוקה מן הצד השני, אלא כינוסה מחדש: הידברות אמת בין המחנות, מסוג אמנת גביזון מדן שקדמה לזמנה, שבה כל צד מוותר על כלי הכפייה שלו, זה על בג"ץ וזה על הכוח הקואליציוני, ושניהם קונים מחדש את הבית המשותף. אנחנו מאמינים בכל לב שהעם היושב בציון, ברובו הגדול, מסורתי בנשמתו ואוהב את יהדותו; הוא איננו אויב, הוא אח שהמערכת המשפטית והתקשורתית מספרות לו זה דור ששבת ויהדות הן כפייה. מעל ראשן של המערכות הללו, פנים אל פנים, אפשר לדבר איתו. זו העבודה.</w:t>
      </w:r>
    </w:p>
    <w:p>
      <w:pPr>
        <w:pStyle w:val="Heading2"/>
        <w:bidi w:val="1"/>
        <w:jc w:val="center"/>
      </w:pPr>
      <w:r>
        <w:rPr>
          <w:rtl w:val="1"/>
        </w:rPr>
        <w:t>הטענות שכנגד: מענה לביקורת המתונה</w:t>
      </w:r>
    </w:p>
    <w:p>
      <w:pPr>
        <w:bidi w:val="1"/>
        <w:jc w:val="both"/>
      </w:pPr>
      <w:r>
        <w:rPr>
          <w:rtl w:val="1"/>
        </w:rPr>
        <w:t>חוברת המכבדת את עצמה חייבת להעמיד את התזה שלה מול הטענות הטובות ביותר של הצד שכנגד, לא מול הקלושות שבהן. שלוש טענות נגד ראויות למענה מפורש, וכולן נשמעות גם מפי אנשים ישרים והגונים שאינם שותפים לשום מזימה.</w:t>
      </w:r>
    </w:p>
    <w:p>
      <w:pPr>
        <w:bidi w:val="1"/>
        <w:jc w:val="both"/>
      </w:pPr>
      <w:r>
        <w:rPr>
          <w:b/>
          <w:bCs w:val="1"/>
          <w:rtl w:val="1"/>
        </w:rPr>
        <w:t>הטענה הראשונה: בלא ביקורת שיפוטית, ירמוס הרוב הדתי את המיעוט החילוני.</w:t>
      </w:r>
      <w:r>
        <w:rPr>
          <w:rtl w:val="1"/>
        </w:rPr>
        <w:t xml:space="preserve"> זו הטענה הרצינית מכולן, ואיננו מזלזלים בה: כוח פוליטי בלתי מרוסן מסוכן בידי כל מחנה, ומחננו בכלל זה. אלא שהמענה לה כתוב בעובדות שנפרשו בחוברת: התיאור שבו רוב דתי דורסני זקוק לבלם שיפוטי הופך את המציאות על פיה. בכל עשרת התחומים שנסקרו, הצד שנזקק להגנה מפני כוח שאיננו נבחר היה דווקא הציבור שומר המצוות: הוא שראה את הסדריו החקוקים נפסלים, את מוסדותיו מותנים בתקציב ואת אורחותיו נדונות בערכאה שאין לו בה כמעט ייצוג. יתרה מזו, הביקורת השיפוטית שהחוברת מבקרת איננה זו המגנה על זכויות הפרט הקלאסיות, חירות הביטוי, ההליך ההוגן, השוויון בפני החוק; עליה אין עוררין, והיא נחוצה לכל מחנה. הביקורת מופנית אל השימוש בשפת הזכויות להכרעת שאלות זהות קולקטיביות, מיהו יהודי, מהי שבת ציבורית, מהו צביונו של מרחב. בשאלות מן הסוג הזה אין בית המשפט מגן על מיעוט מפני רוב; הוא מכריע בין שתי תפיסות עולם של שני ציבורים גדולים, ובחירתו העקבית באחת מהן היא בדיוק הדבר שממנו הביקורת השיפוטית אמורה להגן.</w:t>
      </w:r>
    </w:p>
    <w:p>
      <w:pPr>
        <w:bidi w:val="1"/>
        <w:jc w:val="both"/>
      </w:pPr>
      <w:r>
        <w:rPr>
          <w:b/>
          <w:bCs w:val="1"/>
          <w:rtl w:val="1"/>
        </w:rPr>
        <w:t>הטענה השנייה: הסטטוס קוו עצמו היה כפייה, ובית המשפט רק התאים את הדין לחברה שהשתנתה.</w:t>
      </w:r>
      <w:r>
        <w:rPr>
          <w:rtl w:val="1"/>
        </w:rPr>
        <w:t xml:space="preserve"> גם בטענה הזו יש גרעין אמת שאין להכחישו: החברה הישראלית של שנות העשרים איננה זו של שנות החמישים, והסדרים בני שבעים טעונים עדכון. אבל מכאן ואילך הטענה מחליפה בין שתי שאלות נבדלות: האם ראוי לעדכן, ומי מוסמך לעדכן. החוברת הזו השיבה על הראשונה בחיוב, שוב ושוב: היא תמכה בהבראת מוסדות, באמנה חברתית חדשה, ואף מתחה ביקורת פנימה. המחלוקת כולה נטושה על השנייה. עדכונו של הסדר יסוד בהסכמה חברתית הוא חיי מדינה תקינים; עדכונו בפסיקה, על יסוד תפיסת עולמו של המעדכן, הוא נטילת הכרעות הזהות מידי בעליהן. וההוכחה הפשוטה היא מבחן הכיוון: אילו שיקף בית המשפט באמת את השתנות החברה, היו פסיקותיו נעות לכיוונים שונים בתחומים שונים, שהרי החברה הישראלית נעה בכיוונים שונים, שהרי בצד החילון המתרחב פורחים גם עולם התורה והמסורת. אבל הפסיקות, כפי שתיעדו עשרה פרקים, נעו כולן בכיוון אחד. מטוטלת חברתית אמיתית איננה מייצרת סרגל.</w:t>
      </w:r>
    </w:p>
    <w:p>
      <w:pPr>
        <w:bidi w:val="1"/>
        <w:jc w:val="both"/>
      </w:pPr>
      <w:r>
        <w:rPr>
          <w:b/>
          <w:bCs w:val="1"/>
          <w:rtl w:val="1"/>
        </w:rPr>
        <w:t>והטענה השלישית: הכנסת יצרה את הריק בעצמה, ובית המשפט רק מילא אותו.</w:t>
      </w:r>
      <w:r>
        <w:rPr>
          <w:rtl w:val="1"/>
        </w:rPr>
        <w:t xml:space="preserve"> אכן, שיתוקה של המערכת הפוליטית בסוגיות הדת אמיתי, ופרקי החוברת מלאים עדויות לו: ממשלות שנפלו על חוקי גיוס, פשרות שנקברו במגירות, אמנת גביזון מדן שנותרה מסמך. אלא שהטענה מתעלמת משאלת הביצה והתרנגולת: חלק ניכר מן השיתוק הוא תוצר השיטה עצמה. מדוע יתאמץ מחוקק לגבש פשרה קשה ויקרה פוליטית, כאשר ניסיון העבר מלמד שכל פשרה תיבחן בערכאה על פי אמת מידה שתחמיר בינתיים, ותיפסל? ומדוע יתפשר הצד החילוני במשא ומתן, כאשר עתירה משיגה לו יותר בפחות? הריק החקיקתי איננו חלל שהשיטה נקלעה אליו; הוא סביבה שהשיטה מייצרת ומתחזקת, שכן כל מדרגה שיפוטית מייקרת את הפשרה הבאה ומוזילה את העתירה הבאה. מי שמבקש כנסת מתפקדת בסוגיות דת ומדינה חייב קודם כול להשיב לכנסת את המילה האחרונה; כל עוד המילה האחרונה שמורה לערכאה, ההימור החקיקתי איננו רציונלי לאיש, והשיתוק יימשך ויוצג, בכל סיבוב, כהצדקה חדשה למילוי הריק. המעגל הזה, החוזר ומזין את עצמו, הוא אולי הממצא המבני החשוב ביותר של החוברת כולה.</w:t>
      </w:r>
    </w:p>
    <w:p>
      <w:pPr>
        <w:pStyle w:val="Heading2"/>
        <w:bidi w:val="1"/>
        <w:jc w:val="center"/>
      </w:pPr>
      <w:r>
        <w:rPr>
          <w:rtl w:val="1"/>
        </w:rPr>
        <w:t>שלושה תרחישים לדור הבא</w:t>
      </w:r>
    </w:p>
    <w:p>
      <w:pPr>
        <w:bidi w:val="1"/>
        <w:jc w:val="both"/>
      </w:pPr>
      <w:r>
        <w:rPr>
          <w:rtl w:val="1"/>
        </w:rPr>
        <w:t>ובטרם חתימה, מבט קדימה. שלוש דרכים פרושות לפני מדינת ישראל בסוגיות שנפרשו בחוברת הזו, וראוי לקרוא לכל אחת בשמה.</w:t>
      </w:r>
    </w:p>
    <w:p>
      <w:pPr>
        <w:bidi w:val="1"/>
        <w:jc w:val="both"/>
      </w:pPr>
      <w:r>
        <w:rPr>
          <w:b/>
          <w:bCs w:val="1"/>
          <w:rtl w:val="1"/>
        </w:rPr>
        <w:t>התרחיש הראשון: ההמשכיות.</w:t>
      </w:r>
      <w:r>
        <w:rPr>
          <w:rtl w:val="1"/>
        </w:rPr>
        <w:t xml:space="preserve"> השיטה ממשיכה כדרכה: מדרגה בכל חמש שנים, בכל תחום, באותם כלים. התוצאה הצפויה איננה חילון של ישראל, שהרי הציבור המאמין איננו נעלם מפני פסיקה, אלא התבדלות: כל מחנה בונה לעצמו מערכות חלופיות, בתי דין פרטיים, כשרויות עצמאיות, קהילות חינוך סגורות, והמדינה המשותפת מתרוקנת ממשמעותה עבור ציבור הולך וגדל, שדמוגרפיית הילודה שלו ידועה. בקצה התרחיש הזה עומדות שתי ישויות תרבותיות החולקות טריטוריה ומטבע, וכמעט דבר מעבר לכך. פרשת הגיוס, על שמונים אלף הצווים ושלושת אחוזי הציות, היא הצצה מוקדמת אל הקצה הזה: מדינה שנורמותיה אינן מחייבות עוד את אחד מציבוריה הגדולים.</w:t>
      </w:r>
    </w:p>
    <w:p>
      <w:pPr>
        <w:bidi w:val="1"/>
        <w:jc w:val="both"/>
      </w:pPr>
      <w:r>
        <w:rPr>
          <w:b/>
          <w:bCs w:val="1"/>
          <w:rtl w:val="1"/>
        </w:rPr>
        <w:t>התרחיש השני: השבר.</w:t>
      </w:r>
      <w:r>
        <w:rPr>
          <w:rtl w:val="1"/>
        </w:rPr>
        <w:t xml:space="preserve"> המטוטלת הפוליטית מכה בחזרה במלוא הכוח: רוב קואליציוני מנצל שעת כושר ומעביר, בכוח, שינוי משטרי גורף, בנוסח קיצוני מזה של 2023, המכפיף את השיפוט לפוליטיקה כשם שהשיפוט הכפיף את הפוליטיקה לעצמו. התוצאה הצפויה גם היא נלמדה בשנת 2023: קרע אזרחי, בריחת הון אנושי, ערעור החוסן בשעת מלחמה. וגרוע מכך, מנקודת מבטה של חוברת זו: ניצחון כזה יהיה תבוסתה של היהדות עצמה, שכן הוא יקבע לדורות את הזיהוי בין תורת ישראל לדורסנות שלטונית, ויהפוך את חצי העם שממול לאויביה. מי שאוהב את התורה חייב לפחד מן התרחיש הזה לא פחות משהוא מתנגד לראשון: אין קידוש השם בכפייה, ואין מדינה יהודית בלא עם שרוצה בה.</w:t>
      </w:r>
    </w:p>
    <w:p>
      <w:pPr>
        <w:bidi w:val="1"/>
        <w:jc w:val="both"/>
      </w:pPr>
      <w:r>
        <w:rPr>
          <w:b/>
          <w:bCs w:val="1"/>
          <w:rtl w:val="1"/>
        </w:rPr>
        <w:t>והתרחיש השלישי: הברית המחודשת.</w:t>
      </w:r>
      <w:r>
        <w:rPr>
          <w:rtl w:val="1"/>
        </w:rPr>
        <w:t xml:space="preserve"> הוא הקשה מכולם, כי הוא היחיד הדורש משני הצדדים לוותר על ניצחון. עיקריו נפרשו לאורך הפרק: הכרעות הזהות חוזרות אל הזירה הפוליטית, בכלים חוקתיים מוסכמים, ובהם מנגנון מילה אחרונה מרוסן לכנסת; מוסדות הדת מבריאים את עצמם ונפתחים אל העם; והסטטוס קוו מוחלף, בהידברות מסוג גביזון מדן, באמנה עדכנית שכל צד קונה בה את יסודותיו במחיר ויתוריו. התרחיש הזה נראה היום רחוק, אולי תמים. אבל ראוי לזכור שני דברים. האחד: הוא היחיד משלושת התרחישים ששני חצאי העם יכולים לחיות בו. והשני: תנאי מוקדם לו כבר מתקיים, והוא ההכרה, המחלחלת בשני המחנות אחרי שני עשורים של מלחמות חורמה, ששני הכלים האחרים, הצו והכוח, מוצו עד תום והשאירו את כולם מובסים. מתוך ההכרה הזו בדיוק נכתבה החוברת הזו: לא כתרועת קרב, אלא כמפת דרכים אל שולחן המשא ומתן, שאליו יש לבוא בידיים מלאות, בידיעה ברורה של מה שנלקח, של איך נלקח, ושל מה שאסור שיילקח עוד.</w:t>
      </w:r>
    </w:p>
    <w:p>
      <w:pPr>
        <w:pStyle w:val="Heading2"/>
        <w:bidi w:val="1"/>
        <w:jc w:val="center"/>
      </w:pPr>
      <w:r>
        <w:rPr>
          <w:rtl w:val="1"/>
        </w:rPr>
        <w:t>חתימה: לא יעשה כן במקומנו</w:t>
      </w:r>
    </w:p>
    <w:p>
      <w:pPr>
        <w:bidi w:val="1"/>
        <w:jc w:val="both"/>
      </w:pPr>
      <w:r>
        <w:rPr>
          <w:rtl w:val="1"/>
        </w:rPr>
        <w:t>פתחנו את החוברת בשאלה מהי המילה יהודית כשהיא מוצמדת למדינה ריבונית, וסיימנו בתשובה כפולה. תשובת השיטה, הנפרשת על פני שישים שנה ועשרה פרקים: יהודית היא מה שייוותר לאחר שהפרשן יסיים את מלאכתו, קליפה מוצהרת שאין בה כדי לחייב דבר. ותשובתנו שלנו, העולה מן המקורות שליוו אותנו, מהרמב"ם והכוזרי דרך הרש"ר הירש והרב קוק ועד הרצוג ואלון: יהודית היא ברית, תוכן, דרך חיים של עם עתיק בארצו, ערך עליון שדמוקרטיה אמיתית איננה מאוימת ממנו אלא מתעשרת בו. בין שתי התשובות לא יכריע בית משפט, וגם לא חוברת; יכריע העם, בדרך שעמים מכריעים את שאלות היסוד שלהם, בבתי הספר ובבתי הכנסת, בקלפי ובשיח, ובעמידה עיקשת, מדרגה מול מדרגה, על הזכות להיות מה שהיינו תמיד.</w:t>
      </w:r>
    </w:p>
    <w:p>
      <w:pPr>
        <w:bidi w:val="1"/>
        <w:jc w:val="both"/>
      </w:pPr>
      <w:r>
        <w:rPr>
          <w:rtl w:val="1"/>
        </w:rPr>
        <w:t>השופט נמרודי, בפסק הדין שבו פתח המאמר המצורף לחוברת זו, בחר לחתום בפסוקו של יעקב אבינו: לא יעשה כן במקומנו. נאמץ את חתימתו, ונרחיבה: במקומנו, בארץ חיינו, לא ייעשה כן. לא בשערי העם, לא בבתיו, לא בשולחנו ולא בשבתו, לא במקוואותיו ולא בכותלו, לא בבניו הלומדים ולא ברבניו. עם ששמר על חומותיו הפנימיות אלפיים שנה בלא מדינה, לא יפקיר אותן דווקא במדינתו שלו. והשבת, שכבר שמרה עלינו יותר משאנו שמרנו עליה, תעיד: הברית איננה נושא להתדיינות. היא מי שאנחנו.</w:t>
      </w:r>
    </w:p>
    <w:p>
      <w:pPr>
        <w:bidi w:val="1"/>
        <w:jc w:val="both"/>
      </w:pPr>
      <w:r>
        <w:rPr>
          <w:sz w:val="18"/>
          <w:szCs w:val="18"/>
          <w:rtl w:val="1"/>
        </w:rPr>
        <w:t>[1] בג"ץ 5658/23 התנועה למען איכות השלטון בישראל נ' הכנסת (1.1.2024), הרכב 15: https://www.idi.org.il/media/22483/full-verdict-of-supreme-court-regarding-reasonableness-bill-january-1-2024.pdf ; תקציר: https://www.idi.org.il/media/22484/summary-of-verdict-of-supreme-court-regarding-reasonableness-bill-january-1-2024.pdf</w:t>
      </w:r>
    </w:p>
    <w:p>
      <w:pPr>
        <w:bidi w:val="1"/>
        <w:jc w:val="both"/>
      </w:pPr>
      <w:r>
        <w:rPr>
          <w:sz w:val="18"/>
          <w:szCs w:val="18"/>
          <w:rtl w:val="1"/>
        </w:rPr>
        <w:t>[2] רמב"ם, משנה תורה, הלכות מלכים ומלחמות, פרק א (מצוות מינוי מלך); לשון התכלית "להרים דת האמת ולמלאות העולם צדק" — שם, פרק ד הלכה י: https://he.wikisource.org/wiki/רמב%22ם_הלכות_מלכים_ומלחמות_ד</w:t>
      </w:r>
    </w:p>
    <w:p>
      <w:pPr>
        <w:bidi w:val="1"/>
        <w:jc w:val="both"/>
      </w:pPr>
      <w:r>
        <w:rPr>
          <w:sz w:val="18"/>
          <w:szCs w:val="18"/>
          <w:rtl w:val="1"/>
        </w:rPr>
        <w:t>[3] ר' יהודה הלוי, ספר הכוזרי, מאמר שני (ובפרט אות לו: "ישראל באומות כלב באברים", והדיון בעניין האלוהי החל על האומה בכללה): https://benyehuda.org/read/2026 ; לרקע: https://he.wikipedia.org/wiki/הכוזרי</w:t>
      </w:r>
    </w:p>
    <w:p>
      <w:pPr>
        <w:bidi w:val="1"/>
        <w:jc w:val="both"/>
      </w:pPr>
      <w:r>
        <w:rPr>
          <w:sz w:val="18"/>
          <w:szCs w:val="18"/>
          <w:rtl w:val="1"/>
        </w:rPr>
        <w:t>[4] הרב שמשון רפאל הירש, אגרות צפון, האגרת השש עשרה (בעניין האמנציפציה); ולסקירת משנתו: https://www.daat.ac.il/daat/chinuch/harashar/2-2.htm</w:t>
      </w:r>
    </w:p>
    <w:p>
      <w:pPr>
        <w:bidi w:val="1"/>
        <w:jc w:val="both"/>
      </w:pPr>
      <w:r>
        <w:rPr>
          <w:sz w:val="18"/>
          <w:szCs w:val="18"/>
          <w:rtl w:val="1"/>
        </w:rPr>
        <w:t>[5] הרב יצחק אייזיק הלוי הרצוג, תחוקה לישראל על פי התורה (בעריכת איתמר ורהפטיג, מוסד הרב קוק ויד הרב הרצוג): https://www.nli.org.il/en/books/NNL_ALEPH990010927440205171/NLI</w:t>
      </w:r>
    </w:p>
    <w:p>
      <w:pPr>
        <w:bidi w:val="1"/>
        <w:jc w:val="both"/>
      </w:pPr>
      <w:r>
        <w:rPr>
          <w:sz w:val="18"/>
          <w:szCs w:val="18"/>
          <w:rtl w:val="1"/>
        </w:rPr>
        <w:t>[6] הראי"ה קוק, אורות, אורות ישראל ו, ז ("מדינתנו, מדינת ישראל, יסוד כסא ה' בעולם, שכל חפצה הוא שיהיה ה' אחד ושמו אחד"): https://he.wikipedia.org/wiki/יסוד_כסא_השם_בעולם</w:t>
      </w:r>
    </w:p>
    <w:p>
      <w:pPr>
        <w:bidi w:val="1"/>
        <w:jc w:val="both"/>
      </w:pPr>
      <w:r>
        <w:rPr>
          <w:sz w:val="18"/>
          <w:szCs w:val="18"/>
          <w:rtl w:val="1"/>
        </w:rPr>
        <w:t>[7] חוק יסודות המשפט, התש"ם-1980: https://www.nevo.co.il/law_html/law00/74850.htm</w:t>
      </w:r>
    </w:p>
    <w:p>
      <w:pPr>
        <w:bidi w:val="1"/>
        <w:jc w:val="both"/>
      </w:pPr>
      <w:r>
        <w:rPr>
          <w:sz w:val="18"/>
          <w:szCs w:val="18"/>
          <w:rtl w:val="1"/>
        </w:rPr>
        <w:t>[8] חוק יסוד: כבוד האדם וחירותו (1992), סעיף המטרה: https://he.wikisource.org/wiki/חוק-יסוד:_כבוד_האדם_וחירותו ; חוק יסוד: חופש העיסוק (1994): https://he.wikisource.org/wiki/חוק-יסוד:_חופש_העיסוק</w:t>
      </w:r>
    </w:p>
    <w:p>
      <w:pPr>
        <w:bidi w:val="1"/>
        <w:jc w:val="both"/>
      </w:pPr>
      <w:r>
        <w:rPr>
          <w:sz w:val="18"/>
          <w:szCs w:val="18"/>
          <w:rtl w:val="1"/>
        </w:rPr>
        <w:t>[9] ע"א 6821/93 בנק המזרחי המאוחד נ' מגדל כפר שיתופי (9.11.1995): https://he.wikipedia.org/wiki/פסק_דין_בנק_המזרחי</w:t>
      </w:r>
    </w:p>
    <w:p>
      <w:pPr>
        <w:bidi w:val="1"/>
        <w:jc w:val="both"/>
      </w:pPr>
      <w:r>
        <w:rPr>
          <w:sz w:val="18"/>
          <w:szCs w:val="18"/>
          <w:rtl w:val="1"/>
        </w:rPr>
        <w:t>[10] אהרן ברק, פרשנות במשפט, ומדינת ישראל כמדינה יהודית ודמוקרטית; ולסקירה: https://telem.berl.org.il/12489/</w:t>
      </w:r>
    </w:p>
    <w:p>
      <w:pPr>
        <w:bidi w:val="1"/>
        <w:jc w:val="both"/>
      </w:pPr>
      <w:r>
        <w:rPr>
          <w:sz w:val="18"/>
          <w:szCs w:val="18"/>
          <w:rtl w:val="1"/>
        </w:rPr>
        <w:t>[11] מנחם אלון, "דרך חוק בחוקה: ערכיה של מדינה יהודית ודמוקרטית לאור חוק יסוד: כבוד האדם וחירותו", עיוני משפט יז 659 (1993)</w:t>
      </w:r>
    </w:p>
    <w:p>
      <w:pPr>
        <w:bidi w:val="1"/>
        <w:jc w:val="both"/>
      </w:pPr>
      <w:r>
        <w:rPr>
          <w:sz w:val="18"/>
          <w:szCs w:val="18"/>
          <w:rtl w:val="1"/>
        </w:rPr>
        <w:t>[12] מיכאל ויגודה, "על מעמדו ומקומו של המשפט העברי בבתי המשפט: 40 שנה לחוק יסודות המשפט ולפרשת הנדלס": https://www.daat.ac.il/mishpat-ivri/skirot/skira.asp?id=320</w:t>
      </w:r>
    </w:p>
    <w:p>
      <w:pPr>
        <w:bidi w:val="1"/>
        <w:jc w:val="both"/>
      </w:pPr>
      <w:r>
        <w:rPr>
          <w:sz w:val="18"/>
          <w:szCs w:val="18"/>
          <w:rtl w:val="1"/>
        </w:rPr>
        <w:t>[13] חוק יסוד: ישראל מדינת הלאום של העם היהודי (2018): https://main.knesset.gov.il/Activity/Legislation/Documents/yesod18.pdf ; נוסח מלא: https://he.wikisource.org/wiki/חוק-יסוד:_ישראל_-_מדינת_הלאום_של_העם_היהודי</w:t>
      </w:r>
    </w:p>
    <w:p>
      <w:pPr>
        <w:bidi w:val="1"/>
        <w:jc w:val="both"/>
      </w:pPr>
      <w:r>
        <w:rPr>
          <w:sz w:val="18"/>
          <w:szCs w:val="18"/>
          <w:rtl w:val="1"/>
        </w:rPr>
        <w:t>[14] חוק יסודות המשפט (תיקון), התשע"ח-2018: https://main.knesset.gov.il/Activity/Legislation/Laws/Pages/LawBill.aspx?t=lawsuggestionssearch&amp;lawitemid=576962</w:t>
      </w:r>
    </w:p>
    <w:p>
      <w:pPr>
        <w:bidi w:val="1"/>
        <w:jc w:val="both"/>
      </w:pPr>
      <w:r>
        <w:rPr>
          <w:sz w:val="18"/>
          <w:szCs w:val="18"/>
          <w:rtl w:val="1"/>
        </w:rPr>
        <w:t>[15] בג"ץ 5555/18 חסון נ' כנסת ישראל (8.7.2021), רוב 10 מול 1, מיעוט השופט ג' קרא: https://supremedecisions.court.gov.il/Home/Download?path=HebrewVerdicts/18/550/055/v36&amp;fileName=18055550.V36&amp;type=2 ; תקציר רשמי: https://www.gov.il/BlobFolder/dynamiccollectorresultitem/decision5555-18/he/תקציר בגץ 5555-18.pdf</w:t>
      </w:r>
    </w:p>
    <w:p>
      <w:pPr>
        <w:bidi w:val="1"/>
        <w:jc w:val="both"/>
      </w:pPr>
      <w:r>
        <w:rPr>
          <w:sz w:val="18"/>
          <w:szCs w:val="18"/>
          <w:rtl w:val="1"/>
        </w:rPr>
        <w:t>[16] לעיל הערה 1; על מספרי הרוב (12 מול 3 בשאלת הסמכות, 8 מול 7 בביטול): https://www.idi.org.il/articles/52099</w:t>
      </w:r>
    </w:p>
    <w:p>
      <w:pPr>
        <w:bidi w:val="1"/>
        <w:jc w:val="both"/>
      </w:pPr>
      <w:r>
        <w:rPr>
          <w:rtl w:val="1"/>
        </w:rPr>
        <w:t>הערת תיעוד לפרק: כלל הציטוטים והקביעות אומתו בהצלבת חיפושים בתאריך 13.7.2026; אימות ורבטים סופי יבוצע במעבר הביקורת על פי מקורות-פרק-10.md. עדכון 21.7.2026 (מעבר אימות ורבטים): המעבר בוצע לפי אימות/רשימת-מעבר-אימות.md. כל שמונת הפריטים אומתו ורבטים ללא תיקון בגוף: לשון סעיפי המטרה בחוקי היסוד, ציטוט ברק על רמת ההפשטה, לשון אלון, לשון סעיפי חוק הלאום, ומובאות כוזרי, אורות ורמב"ם. מראי מקום חודדו בהתאם למקורות (רמב"ם מלכים ד, י לציטוט "להרים דת האמת"; אורות ישראל ו, ז לציטוט "יסוד כסא ה' בעולם"; הכוזרי מאמר שני; אגרת שש עשרה בהירש). כל הסימונים הוסרו. פירוט בדוח אימות/דוח-מעבר-אימות.md.</w:t>
      </w:r>
    </w:p>
    <w:p>
      <w:r>
        <w:br w:type="page"/>
      </w:r>
    </w:p>
    <w:p>
      <w:pPr>
        <w:pStyle w:val="Heading1"/>
        <w:bidi w:val="1"/>
        <w:jc w:val="center"/>
      </w:pPr>
      <w:r>
        <w:rPr>
          <w:rtl w:val="1"/>
        </w:rPr>
        <w:t>נספחים</w:t>
      </w:r>
    </w:p>
    <w:p>
      <w:pPr>
        <w:pStyle w:val="Heading2"/>
        <w:bidi w:val="1"/>
        <w:jc w:val="center"/>
      </w:pPr>
      <w:r>
        <w:rPr>
          <w:rtl w:val="1"/>
        </w:rPr>
        <w:t>מפתח פסקי דין</w:t>
      </w:r>
    </w:p>
    <w:p>
      <w:pPr>
        <w:bidi w:val="1"/>
        <w:jc w:val="both"/>
      </w:pPr>
      <w:r>
        <w:rPr>
          <w:rtl w:val="1"/>
        </w:rPr>
        <w:t>הערה: המפתח כולל הליכים שמספרם אומת בהצלבת מקורות. הליכים המוזכרים בחוברת בשמם בלבד, שמספרם טרם אומת סופית (ובהם עתירת עבודות הרכבת 2016, פסיקת עפולה 2019, החלטת עזרת ישראל מפברואר 2026 והחלטות הליבה 2025 עד 2026), יושלמו במעבר הביקורת. ההליכים מסודרים לפי סדר הפרקים.</w:t>
      </w:r>
    </w:p>
    <w:p>
      <w:pPr>
        <w:pStyle w:val="Heading3"/>
        <w:bidi w:val="1"/>
        <w:jc w:val="center"/>
      </w:pPr>
      <w:r>
        <w:rPr>
          <w:rtl w:val="1"/>
        </w:rPr>
        <w:t>פרק ראשון: גיור</w:t>
      </w:r>
    </w:p>
    <w:p>
      <w:pPr>
        <w:pStyle w:val="ListBullet"/>
        <w:bidi w:val="1"/>
        <w:jc w:val="both"/>
      </w:pPr>
      <w:r>
        <w:rPr>
          <w:rtl w:val="1"/>
        </w:rPr>
        <w:t>בג"ץ 72/62 רופאייזן נ' שר הפנים, פ"ד טז 2428 (1962)</w:t>
      </w:r>
    </w:p>
    <w:p>
      <w:pPr>
        <w:pStyle w:val="ListBullet"/>
        <w:bidi w:val="1"/>
        <w:jc w:val="both"/>
      </w:pPr>
      <w:r>
        <w:rPr>
          <w:rtl w:val="1"/>
        </w:rPr>
        <w:t>בג"ץ 58/68 שליט נ' שר הפנים (1970)</w:t>
      </w:r>
    </w:p>
    <w:p>
      <w:pPr>
        <w:pStyle w:val="ListBullet"/>
        <w:bidi w:val="1"/>
        <w:jc w:val="both"/>
      </w:pPr>
      <w:r>
        <w:rPr>
          <w:rtl w:val="1"/>
        </w:rPr>
        <w:t>בג"ץ 230/86 מילר נ' שר הפנים, פ"ד מ(4) 436 (1986)</w:t>
      </w:r>
    </w:p>
    <w:p>
      <w:pPr>
        <w:pStyle w:val="ListBullet"/>
        <w:bidi w:val="1"/>
        <w:jc w:val="both"/>
      </w:pPr>
      <w:r>
        <w:rPr>
          <w:rtl w:val="1"/>
        </w:rPr>
        <w:t>בג"ץ 1031/93 פסרו (גולדשטיין) נ' שר הפנים, פ"ד מט(4) 661 (1995)</w:t>
      </w:r>
    </w:p>
    <w:p>
      <w:pPr>
        <w:pStyle w:val="ListBullet"/>
        <w:bidi w:val="1"/>
        <w:jc w:val="both"/>
      </w:pPr>
      <w:r>
        <w:rPr>
          <w:rtl w:val="1"/>
        </w:rPr>
        <w:t>בג"ץ 5070/95 נעמת נ' שר הפנים, פ"ד נו(2) 721 (2002)</w:t>
      </w:r>
    </w:p>
    <w:p>
      <w:pPr>
        <w:pStyle w:val="ListBullet"/>
        <w:bidi w:val="1"/>
        <w:jc w:val="both"/>
      </w:pPr>
      <w:r>
        <w:rPr>
          <w:rtl w:val="1"/>
        </w:rPr>
        <w:t>בג"ץ 2597/99 רודריגז טושביים נ' שר הפנים (2004; פסק דין משלים 2005)</w:t>
      </w:r>
    </w:p>
    <w:p>
      <w:pPr>
        <w:pStyle w:val="ListBullet"/>
        <w:bidi w:val="1"/>
        <w:jc w:val="both"/>
      </w:pPr>
      <w:r>
        <w:rPr>
          <w:rtl w:val="1"/>
        </w:rPr>
        <w:t>בג"ץ 7625/06 רגצ'ובה נ' משרד הפנים (2016)</w:t>
      </w:r>
    </w:p>
    <w:p>
      <w:pPr>
        <w:pStyle w:val="ListBullet"/>
        <w:bidi w:val="1"/>
        <w:jc w:val="both"/>
      </w:pPr>
      <w:r>
        <w:rPr>
          <w:rtl w:val="1"/>
        </w:rPr>
        <w:t>בג"ץ 11013/05 דהן נ' שר הפנים (2021)</w:t>
      </w:r>
    </w:p>
    <w:p>
      <w:pPr>
        <w:pStyle w:val="Heading3"/>
        <w:bidi w:val="1"/>
        <w:jc w:val="center"/>
      </w:pPr>
      <w:r>
        <w:rPr>
          <w:rtl w:val="1"/>
        </w:rPr>
        <w:t>פרק שני: נישואין וגירושין</w:t>
      </w:r>
    </w:p>
    <w:p>
      <w:pPr>
        <w:pStyle w:val="ListBullet"/>
        <w:bidi w:val="1"/>
        <w:jc w:val="both"/>
      </w:pPr>
      <w:r>
        <w:rPr>
          <w:rtl w:val="1"/>
        </w:rPr>
        <w:t>בג"ץ 143/62 פונק שלזינגר נ' שר הפנים (1963)</w:t>
      </w:r>
    </w:p>
    <w:p>
      <w:pPr>
        <w:pStyle w:val="ListBullet"/>
        <w:bidi w:val="1"/>
        <w:jc w:val="both"/>
      </w:pPr>
      <w:r>
        <w:rPr>
          <w:rtl w:val="1"/>
        </w:rPr>
        <w:t>בג"ץ 1000/92 בבלי נ' בית הדין הרבני הגדול, פ"ד מח(2) 221 (1994)</w:t>
      </w:r>
    </w:p>
    <w:p>
      <w:pPr>
        <w:pStyle w:val="ListBullet"/>
        <w:bidi w:val="1"/>
        <w:jc w:val="both"/>
      </w:pPr>
      <w:r>
        <w:rPr>
          <w:rtl w:val="1"/>
        </w:rPr>
        <w:t>בג"ץ 6650/04 פלונית נ' בית הדין הרבני האזורי נתניה</w:t>
      </w:r>
    </w:p>
    <w:p>
      <w:pPr>
        <w:pStyle w:val="ListBullet"/>
        <w:bidi w:val="1"/>
        <w:jc w:val="both"/>
      </w:pPr>
      <w:r>
        <w:rPr>
          <w:rtl w:val="1"/>
        </w:rPr>
        <w:t>בג"ץ 3045/05 בן ארי נ' מנהל מינהל האוכלוסין (2006)</w:t>
      </w:r>
    </w:p>
    <w:p>
      <w:pPr>
        <w:pStyle w:val="ListBullet"/>
        <w:bidi w:val="1"/>
        <w:jc w:val="both"/>
      </w:pPr>
      <w:r>
        <w:rPr>
          <w:rtl w:val="1"/>
        </w:rPr>
        <w:t>עע"מ 7368/22 משרד הפנים נ' בריל (2023)</w:t>
      </w:r>
    </w:p>
    <w:p>
      <w:pPr>
        <w:pStyle w:val="Heading3"/>
        <w:bidi w:val="1"/>
        <w:jc w:val="center"/>
      </w:pPr>
      <w:r>
        <w:rPr>
          <w:rtl w:val="1"/>
        </w:rPr>
        <w:t>פרק שלישי: כשרות</w:t>
      </w:r>
    </w:p>
    <w:p>
      <w:pPr>
        <w:pStyle w:val="ListBullet"/>
        <w:bidi w:val="1"/>
        <w:jc w:val="both"/>
      </w:pPr>
      <w:r>
        <w:rPr>
          <w:rtl w:val="1"/>
        </w:rPr>
        <w:t>בג"ץ 465/89 רסקין נ' המועצה הדתית ירושלים (1990)</w:t>
      </w:r>
    </w:p>
    <w:p>
      <w:pPr>
        <w:pStyle w:val="ListBullet"/>
        <w:bidi w:val="1"/>
        <w:jc w:val="both"/>
      </w:pPr>
      <w:r>
        <w:rPr>
          <w:rtl w:val="1"/>
        </w:rPr>
        <w:t>בג"ץ 3872/93 מיטראל בע"מ נ' ראש הממשלה ושר הדתות (1993)</w:t>
      </w:r>
    </w:p>
    <w:p>
      <w:pPr>
        <w:pStyle w:val="ListBullet"/>
        <w:bidi w:val="1"/>
        <w:jc w:val="both"/>
      </w:pPr>
      <w:r>
        <w:rPr>
          <w:rtl w:val="1"/>
        </w:rPr>
        <w:t>בג"ץ 4676/94 מיטראל בע"מ נ' כנסת ישראל (1996)</w:t>
      </w:r>
    </w:p>
    <w:p>
      <w:pPr>
        <w:pStyle w:val="ListBullet"/>
        <w:bidi w:val="1"/>
        <w:jc w:val="both"/>
      </w:pPr>
      <w:r>
        <w:rPr>
          <w:rtl w:val="1"/>
        </w:rPr>
        <w:t>בג"ץ 6494/14 גיני נ' הרבנות הראשית לישראל (2016)</w:t>
      </w:r>
    </w:p>
    <w:p>
      <w:pPr>
        <w:pStyle w:val="ListBullet"/>
        <w:bidi w:val="1"/>
        <w:jc w:val="both"/>
      </w:pPr>
      <w:r>
        <w:rPr>
          <w:rtl w:val="1"/>
        </w:rPr>
        <w:t>דנג"ץ 5026/16 גיני נ' הרבנות הראשית לישראל (2017)</w:t>
      </w:r>
    </w:p>
    <w:p>
      <w:pPr>
        <w:pStyle w:val="ListBullet"/>
        <w:bidi w:val="1"/>
        <w:jc w:val="both"/>
      </w:pPr>
      <w:r>
        <w:rPr>
          <w:rtl w:val="1"/>
        </w:rPr>
        <w:t>בג"ץ 1550/18 עמותת הפורום החילוני נ' שר הבריאות (2020)</w:t>
      </w:r>
    </w:p>
    <w:p>
      <w:pPr>
        <w:pStyle w:val="ListBullet"/>
        <w:bidi w:val="1"/>
        <w:jc w:val="both"/>
      </w:pPr>
      <w:r>
        <w:rPr>
          <w:rtl w:val="1"/>
        </w:rPr>
        <w:t>בג"ץ 8420/21 (חמץ בצה"ל)</w:t>
      </w:r>
    </w:p>
    <w:p>
      <w:pPr>
        <w:pStyle w:val="Heading3"/>
        <w:bidi w:val="1"/>
        <w:jc w:val="center"/>
      </w:pPr>
      <w:r>
        <w:rPr>
          <w:rtl w:val="1"/>
        </w:rPr>
        <w:t>פרק רביעי: שבת</w:t>
      </w:r>
    </w:p>
    <w:p>
      <w:pPr>
        <w:pStyle w:val="ListBullet"/>
        <w:bidi w:val="1"/>
        <w:jc w:val="both"/>
      </w:pPr>
      <w:r>
        <w:rPr>
          <w:rtl w:val="1"/>
        </w:rPr>
        <w:t>בג"ץ 5073/91 תיאטראות ישראל בע"מ נ' עיריית נתניה</w:t>
      </w:r>
    </w:p>
    <w:p>
      <w:pPr>
        <w:pStyle w:val="ListBullet"/>
        <w:bidi w:val="1"/>
        <w:jc w:val="both"/>
      </w:pPr>
      <w:r>
        <w:rPr>
          <w:rtl w:val="1"/>
        </w:rPr>
        <w:t>עע"ם 2469/12 ברמר נ' עיריית תל אביב יפו (2013)</w:t>
      </w:r>
    </w:p>
    <w:p>
      <w:pPr>
        <w:pStyle w:val="ListBullet"/>
        <w:bidi w:val="1"/>
        <w:jc w:val="both"/>
      </w:pPr>
      <w:r>
        <w:rPr>
          <w:rtl w:val="1"/>
        </w:rPr>
        <w:t>דנג"ץ 3660/17 התאחדות הסוחרים והעצמאים הכללית נ' שר הפנים (2017)</w:t>
      </w:r>
    </w:p>
    <w:p>
      <w:pPr>
        <w:pStyle w:val="Heading3"/>
        <w:bidi w:val="1"/>
        <w:jc w:val="center"/>
      </w:pPr>
      <w:r>
        <w:rPr>
          <w:rtl w:val="1"/>
        </w:rPr>
        <w:t>פרק חמישי: מקוואות</w:t>
      </w:r>
    </w:p>
    <w:p>
      <w:pPr>
        <w:pStyle w:val="ListBullet"/>
        <w:bidi w:val="1"/>
        <w:jc w:val="both"/>
      </w:pPr>
      <w:r>
        <w:rPr>
          <w:rtl w:val="1"/>
        </w:rPr>
        <w:t>עע"ם 5875/10 התנועה המסורתית נ' המועצה הדתית באר שבע (2016)</w:t>
      </w:r>
    </w:p>
    <w:p>
      <w:pPr>
        <w:pStyle w:val="Heading3"/>
        <w:bidi w:val="1"/>
        <w:jc w:val="center"/>
      </w:pPr>
      <w:r>
        <w:rPr>
          <w:rtl w:val="1"/>
        </w:rPr>
        <w:t>פרק שישי: הכותל ובתי הכנסת</w:t>
      </w:r>
    </w:p>
    <w:p>
      <w:pPr>
        <w:pStyle w:val="ListBullet"/>
        <w:bidi w:val="1"/>
        <w:jc w:val="both"/>
      </w:pPr>
      <w:r>
        <w:rPr>
          <w:rtl w:val="1"/>
        </w:rPr>
        <w:t>בג"ץ 257/89 הופמן נ' הממונה על הכותל המערבי (1994)</w:t>
      </w:r>
    </w:p>
    <w:p>
      <w:pPr>
        <w:pStyle w:val="ListBullet"/>
        <w:bidi w:val="1"/>
        <w:jc w:val="both"/>
      </w:pPr>
      <w:r>
        <w:rPr>
          <w:rtl w:val="1"/>
        </w:rPr>
        <w:t>בג"ץ 3358/95 הופמן נ' מנכ"ל משרד ראש הממשלה (2000)</w:t>
      </w:r>
    </w:p>
    <w:p>
      <w:pPr>
        <w:pStyle w:val="ListBullet"/>
        <w:bidi w:val="1"/>
        <w:jc w:val="both"/>
      </w:pPr>
      <w:r>
        <w:rPr>
          <w:rtl w:val="1"/>
        </w:rPr>
        <w:t>דנג"ץ 4128/00 מנכ"ל משרד ראש הממשלה נ' הופמן (2003)</w:t>
      </w:r>
    </w:p>
    <w:p>
      <w:pPr>
        <w:pStyle w:val="ListBullet"/>
        <w:bidi w:val="1"/>
        <w:jc w:val="both"/>
      </w:pPr>
      <w:r>
        <w:rPr>
          <w:rtl w:val="1"/>
        </w:rPr>
        <w:t>בג"ץ 2703/18 ובג"ץ 3268/18 (סדרי התפילה בכותל)</w:t>
      </w:r>
    </w:p>
    <w:p>
      <w:pPr>
        <w:pStyle w:val="ListBullet"/>
        <w:bidi w:val="1"/>
        <w:jc w:val="both"/>
      </w:pPr>
      <w:r>
        <w:rPr>
          <w:rtl w:val="1"/>
        </w:rPr>
        <w:t>ת"א (שלום בת ים) 44808-01-22 עיריית תל אביב יפו נ' עמותת בית הכנסת גבורת ישראל</w:t>
      </w:r>
    </w:p>
    <w:p>
      <w:pPr>
        <w:pStyle w:val="ListBullet"/>
        <w:bidi w:val="1"/>
        <w:jc w:val="both"/>
      </w:pPr>
      <w:r>
        <w:rPr>
          <w:rtl w:val="1"/>
        </w:rPr>
        <w:t>עע"מ 7174/23 (תפילה בהפרדה בכיכר דיזנגוף, 2023)</w:t>
      </w:r>
    </w:p>
    <w:p>
      <w:pPr>
        <w:pStyle w:val="ListBullet"/>
        <w:bidi w:val="1"/>
        <w:jc w:val="both"/>
      </w:pPr>
      <w:r>
        <w:rPr>
          <w:rtl w:val="1"/>
        </w:rPr>
        <w:t>עע"מ 66315-09-24 ועע"מ 2406-10-24 (תפילה בהפרדה בגן מאיר, 2024)</w:t>
      </w:r>
    </w:p>
    <w:p>
      <w:pPr>
        <w:pStyle w:val="Heading3"/>
        <w:bidi w:val="1"/>
        <w:jc w:val="center"/>
      </w:pPr>
      <w:r>
        <w:rPr>
          <w:rtl w:val="1"/>
        </w:rPr>
        <w:t>פרק שביעי: הפרדה מגדרית</w:t>
      </w:r>
    </w:p>
    <w:p>
      <w:pPr>
        <w:pStyle w:val="ListBullet"/>
        <w:bidi w:val="1"/>
        <w:jc w:val="both"/>
      </w:pPr>
      <w:r>
        <w:rPr>
          <w:rtl w:val="1"/>
        </w:rPr>
        <w:t>בג"ץ 746/07 רגן נ' משרד התחבורה (2011)</w:t>
      </w:r>
    </w:p>
    <w:p>
      <w:pPr>
        <w:pStyle w:val="ListBullet"/>
        <w:bidi w:val="1"/>
        <w:jc w:val="both"/>
      </w:pPr>
      <w:r>
        <w:rPr>
          <w:rtl w:val="1"/>
        </w:rPr>
        <w:t>בג"ץ 8010/16 ברזון נ' מדינת ישראל (2021)</w:t>
      </w:r>
    </w:p>
    <w:p>
      <w:pPr>
        <w:pStyle w:val="ListBullet"/>
        <w:bidi w:val="1"/>
        <w:jc w:val="both"/>
      </w:pPr>
      <w:r>
        <w:rPr>
          <w:rtl w:val="1"/>
        </w:rPr>
        <w:t>בג"ץ 153/87 שקדיאל נ' השר לענייני דתות (1988; נדון בהרחבה בפרק התשיעי)</w:t>
      </w:r>
    </w:p>
    <w:p>
      <w:pPr>
        <w:pStyle w:val="Heading3"/>
        <w:bidi w:val="1"/>
        <w:jc w:val="center"/>
      </w:pPr>
      <w:r>
        <w:rPr>
          <w:rtl w:val="1"/>
        </w:rPr>
        <w:t>פרק שמיני: גיוס בני הישיבות</w:t>
      </w:r>
    </w:p>
    <w:p>
      <w:pPr>
        <w:pStyle w:val="ListBullet"/>
        <w:bidi w:val="1"/>
        <w:jc w:val="both"/>
      </w:pPr>
      <w:r>
        <w:rPr>
          <w:rtl w:val="1"/>
        </w:rPr>
        <w:t>בג"ץ 910/86 רסלר נ' שר הביטחון (1988)</w:t>
      </w:r>
    </w:p>
    <w:p>
      <w:pPr>
        <w:pStyle w:val="ListBullet"/>
        <w:bidi w:val="1"/>
        <w:jc w:val="both"/>
      </w:pPr>
      <w:r>
        <w:rPr>
          <w:rtl w:val="1"/>
        </w:rPr>
        <w:t>בג"ץ 3267/97 רובינשטיין נ' שר הביטחון (1998)</w:t>
      </w:r>
    </w:p>
    <w:p>
      <w:pPr>
        <w:pStyle w:val="ListBullet"/>
        <w:bidi w:val="1"/>
        <w:jc w:val="both"/>
      </w:pPr>
      <w:r>
        <w:rPr>
          <w:rtl w:val="1"/>
        </w:rPr>
        <w:t>בג"ץ 6427/02 התנועה למען איכות השלטון נ' הכנסת (2006)</w:t>
      </w:r>
    </w:p>
    <w:p>
      <w:pPr>
        <w:pStyle w:val="ListBullet"/>
        <w:bidi w:val="1"/>
        <w:jc w:val="both"/>
      </w:pPr>
      <w:r>
        <w:rPr>
          <w:rtl w:val="1"/>
        </w:rPr>
        <w:t>בג"ץ 6298/07 רסלר נ' כנסת ישראל (2012)</w:t>
      </w:r>
    </w:p>
    <w:p>
      <w:pPr>
        <w:pStyle w:val="ListBullet"/>
        <w:bidi w:val="1"/>
        <w:jc w:val="both"/>
      </w:pPr>
      <w:r>
        <w:rPr>
          <w:rtl w:val="1"/>
        </w:rPr>
        <w:t>בג"ץ 1877/14 התנועה למען איכות השלטון נ' הכנסת (2017)</w:t>
      </w:r>
    </w:p>
    <w:p>
      <w:pPr>
        <w:pStyle w:val="ListBullet"/>
        <w:bidi w:val="1"/>
        <w:jc w:val="both"/>
      </w:pPr>
      <w:r>
        <w:rPr>
          <w:rtl w:val="1"/>
        </w:rPr>
        <w:t>בג"ץ 6198/23 (גיוס תלמידי הישיבות ומימון המוסדות, 2024)</w:t>
      </w:r>
    </w:p>
    <w:p>
      <w:pPr>
        <w:pStyle w:val="ListBullet"/>
        <w:bidi w:val="1"/>
        <w:jc w:val="both"/>
      </w:pPr>
      <w:r>
        <w:rPr>
          <w:rtl w:val="1"/>
        </w:rPr>
        <w:t>בג"ץ 5819/24 (הליכי אכיפת הגיוס)</w:t>
      </w:r>
    </w:p>
    <w:p>
      <w:pPr>
        <w:pStyle w:val="Heading3"/>
        <w:bidi w:val="1"/>
        <w:jc w:val="center"/>
      </w:pPr>
      <w:r>
        <w:rPr>
          <w:rtl w:val="1"/>
        </w:rPr>
        <w:t>פרק תשיעי: חינוך, מוסדות ומינויים</w:t>
      </w:r>
    </w:p>
    <w:p>
      <w:pPr>
        <w:pStyle w:val="ListBullet"/>
        <w:bidi w:val="1"/>
        <w:jc w:val="both"/>
      </w:pPr>
      <w:r>
        <w:rPr>
          <w:rtl w:val="1"/>
        </w:rPr>
        <w:t>בג"ץ 153/87 שקדיאל נ' השר לענייני דתות (1988)</w:t>
      </w:r>
    </w:p>
    <w:p>
      <w:pPr>
        <w:pStyle w:val="ListBullet"/>
        <w:bidi w:val="1"/>
        <w:jc w:val="both"/>
      </w:pPr>
      <w:r>
        <w:rPr>
          <w:rtl w:val="1"/>
        </w:rPr>
        <w:t>בג"ץ רובינשטיין נ' הכנסת (חוק מוסדות חינוך תרבותיים ייחודיים, 2014)</w:t>
      </w:r>
    </w:p>
    <w:p>
      <w:pPr>
        <w:pStyle w:val="ListBullet"/>
        <w:bidi w:val="1"/>
        <w:jc w:val="both"/>
      </w:pPr>
      <w:r>
        <w:rPr>
          <w:rtl w:val="1"/>
        </w:rPr>
        <w:t>בג"ץ 2688/19 אנגלברג נ' מועצת הרבנות הראשית (2025)</w:t>
      </w:r>
    </w:p>
    <w:p>
      <w:pPr>
        <w:pStyle w:val="Heading3"/>
        <w:bidi w:val="1"/>
        <w:jc w:val="center"/>
      </w:pPr>
      <w:r>
        <w:rPr>
          <w:rtl w:val="1"/>
        </w:rPr>
        <w:t>פרק עשירי: הקומה החוקתית</w:t>
      </w:r>
    </w:p>
    <w:p>
      <w:pPr>
        <w:pStyle w:val="ListBullet"/>
        <w:bidi w:val="1"/>
        <w:jc w:val="both"/>
      </w:pPr>
      <w:r>
        <w:rPr>
          <w:rtl w:val="1"/>
        </w:rPr>
        <w:t>ע"א 6821/93 בנק המזרחי המאוחד בע"מ נ' מגדל כפר שיתופי, פ"ד מט(4) 221 (1995)</w:t>
      </w:r>
    </w:p>
    <w:p>
      <w:pPr>
        <w:pStyle w:val="ListBullet"/>
        <w:bidi w:val="1"/>
        <w:jc w:val="both"/>
      </w:pPr>
      <w:r>
        <w:rPr>
          <w:rtl w:val="1"/>
        </w:rPr>
        <w:t>בג"ץ 5555/18 חסון נ' כנסת ישראל (2021)</w:t>
      </w:r>
    </w:p>
    <w:p>
      <w:pPr>
        <w:pStyle w:val="ListBullet"/>
        <w:bidi w:val="1"/>
        <w:jc w:val="both"/>
      </w:pPr>
      <w:r>
        <w:rPr>
          <w:rtl w:val="1"/>
        </w:rPr>
        <w:t>בג"ץ 5658/23 התנועה למען איכות השלטון נ' הכנסת (2024)</w:t>
      </w:r>
    </w:p>
    <w:p>
      <w:pPr>
        <w:pStyle w:val="Heading2"/>
        <w:bidi w:val="1"/>
        <w:jc w:val="center"/>
      </w:pPr>
      <w:r>
        <w:rPr>
          <w:rtl w:val="1"/>
        </w:rPr>
        <w:t>ביבליוגרפיה מרוכזת</w:t>
      </w:r>
    </w:p>
    <w:p>
      <w:pPr>
        <w:pStyle w:val="Heading3"/>
        <w:bidi w:val="1"/>
        <w:jc w:val="center"/>
      </w:pPr>
      <w:r>
        <w:rPr>
          <w:rtl w:val="1"/>
        </w:rPr>
        <w:t>מקורות תורניים</w:t>
      </w:r>
    </w:p>
    <w:p>
      <w:pPr>
        <w:pStyle w:val="ListBullet"/>
        <w:bidi w:val="1"/>
        <w:jc w:val="both"/>
      </w:pPr>
      <w:r>
        <w:rPr>
          <w:rtl w:val="1"/>
        </w:rPr>
        <w:t>תנ"ך: שמות לא; ויקרא יא; ויקרא טו; ויקרא יט; דברים כג</w:t>
      </w:r>
    </w:p>
    <w:p>
      <w:pPr>
        <w:pStyle w:val="ListBullet"/>
        <w:bidi w:val="1"/>
        <w:jc w:val="both"/>
      </w:pPr>
      <w:r>
        <w:rPr>
          <w:rtl w:val="1"/>
        </w:rPr>
        <w:t>משנה: פאה א, א; קידושין א, א; יבמות ד, יג</w:t>
      </w:r>
    </w:p>
    <w:p>
      <w:pPr>
        <w:pStyle w:val="ListBullet"/>
        <w:bidi w:val="1"/>
        <w:jc w:val="both"/>
      </w:pPr>
      <w:r>
        <w:rPr>
          <w:rtl w:val="1"/>
        </w:rPr>
        <w:t>תלמוד בבלי: ברכות כד; סוכה נא עד נב; יבמות מז; קידושין כט עד ל; בבא בתרא ז עד ח</w:t>
      </w:r>
    </w:p>
    <w:p>
      <w:pPr>
        <w:pStyle w:val="ListBullet"/>
        <w:bidi w:val="1"/>
        <w:jc w:val="both"/>
      </w:pPr>
      <w:r>
        <w:rPr>
          <w:rtl w:val="1"/>
        </w:rPr>
        <w:t>רמב"ם, משנה תורה: הלכות איסורי ביאה יג; הלכות מאכלות אסורות; הלכות שמיטה ויובל יג; הלכות סנהדרין; הלכות מלכים ומלחמות</w:t>
      </w:r>
    </w:p>
    <w:p>
      <w:pPr>
        <w:pStyle w:val="ListBullet"/>
        <w:bidi w:val="1"/>
        <w:jc w:val="both"/>
      </w:pPr>
      <w:r>
        <w:rPr>
          <w:rtl w:val="1"/>
        </w:rPr>
        <w:t>שולחן ערוך: אורח חיים קנא; יורה דעה קיט; יורה דעה רסח; אבן העזר</w:t>
      </w:r>
    </w:p>
    <w:p>
      <w:pPr>
        <w:pStyle w:val="ListBullet"/>
        <w:bidi w:val="1"/>
        <w:jc w:val="both"/>
      </w:pPr>
      <w:r>
        <w:rPr>
          <w:rtl w:val="1"/>
        </w:rPr>
        <w:t>ר' יהודה הלוי, ספר הכוזרי</w:t>
      </w:r>
    </w:p>
    <w:p>
      <w:pPr>
        <w:pStyle w:val="ListBullet"/>
        <w:bidi w:val="1"/>
        <w:jc w:val="both"/>
      </w:pPr>
      <w:r>
        <w:rPr>
          <w:rtl w:val="1"/>
        </w:rPr>
        <w:t>הרב שמשון רפאל הירש, אגרות צפון</w:t>
      </w:r>
    </w:p>
    <w:p>
      <w:pPr>
        <w:pStyle w:val="ListBullet"/>
        <w:bidi w:val="1"/>
        <w:jc w:val="both"/>
      </w:pPr>
      <w:r>
        <w:rPr>
          <w:rtl w:val="1"/>
        </w:rPr>
        <w:t>הראי"ה קוק, אורות; אגרות הראי"ה</w:t>
      </w:r>
    </w:p>
    <w:p>
      <w:pPr>
        <w:pStyle w:val="ListBullet"/>
        <w:bidi w:val="1"/>
        <w:jc w:val="both"/>
      </w:pPr>
      <w:r>
        <w:rPr>
          <w:rtl w:val="1"/>
        </w:rPr>
        <w:t>הרב יצחק אייזיק הלוי הרצוג, תחוקה לישראל על פי התורה (בעריכת איתמר ורהפטיג, מוסד הרב קוק ויד הרב הרצוג)</w:t>
      </w:r>
    </w:p>
    <w:p>
      <w:pPr>
        <w:pStyle w:val="ListBullet"/>
        <w:bidi w:val="1"/>
        <w:jc w:val="both"/>
      </w:pPr>
      <w:r>
        <w:rPr>
          <w:rtl w:val="1"/>
        </w:rPr>
        <w:t>שו"ת אגרות משה (הרב משה פיינשטיין), אורח חיים</w:t>
      </w:r>
    </w:p>
    <w:p>
      <w:pPr>
        <w:pStyle w:val="Heading3"/>
        <w:bidi w:val="1"/>
        <w:jc w:val="center"/>
      </w:pPr>
      <w:r>
        <w:rPr>
          <w:rtl w:val="1"/>
        </w:rPr>
        <w:t>חקיקה עיקרית</w:t>
      </w:r>
    </w:p>
    <w:p>
      <w:pPr>
        <w:pStyle w:val="ListBullet"/>
        <w:bidi w:val="1"/>
        <w:jc w:val="both"/>
      </w:pPr>
      <w:r>
        <w:rPr>
          <w:rtl w:val="1"/>
        </w:rPr>
        <w:t>חוק השבות, תש"י-1950, ותיקון תש"ל-1970</w:t>
      </w:r>
    </w:p>
    <w:p>
      <w:pPr>
        <w:pStyle w:val="ListBullet"/>
        <w:bidi w:val="1"/>
        <w:jc w:val="both"/>
      </w:pPr>
      <w:r>
        <w:rPr>
          <w:rtl w:val="1"/>
        </w:rPr>
        <w:t>פקודת העדה הדתית (המרה), 1927</w:t>
      </w:r>
    </w:p>
    <w:p>
      <w:pPr>
        <w:pStyle w:val="ListBullet"/>
        <w:bidi w:val="1"/>
        <w:jc w:val="both"/>
      </w:pPr>
      <w:r>
        <w:rPr>
          <w:rtl w:val="1"/>
        </w:rPr>
        <w:t>חוק שעות עבודה ומנוחה, תשי"א-1951</w:t>
      </w:r>
    </w:p>
    <w:p>
      <w:pPr>
        <w:pStyle w:val="ListBullet"/>
        <w:bidi w:val="1"/>
        <w:jc w:val="both"/>
      </w:pPr>
      <w:r>
        <w:rPr>
          <w:rtl w:val="1"/>
        </w:rPr>
        <w:t>חוק שיפוט בתי דין רבניים (נישואין וגירושין), תשי"ג-1953</w:t>
      </w:r>
    </w:p>
    <w:p>
      <w:pPr>
        <w:pStyle w:val="ListBullet"/>
        <w:bidi w:val="1"/>
        <w:jc w:val="both"/>
      </w:pPr>
      <w:r>
        <w:rPr>
          <w:rtl w:val="1"/>
        </w:rPr>
        <w:t>חוק השמירה על המקומות הקדושים, תשכ"ז-1967, ותקנותיו (תשמ"א-1981)</w:t>
      </w:r>
    </w:p>
    <w:p>
      <w:pPr>
        <w:pStyle w:val="ListBullet"/>
        <w:bidi w:val="1"/>
        <w:jc w:val="both"/>
      </w:pPr>
      <w:r>
        <w:rPr>
          <w:rtl w:val="1"/>
        </w:rPr>
        <w:t>חוק יחסי ממון בין בני זוג, תשל"ג-1973</w:t>
      </w:r>
    </w:p>
    <w:p>
      <w:pPr>
        <w:pStyle w:val="ListBullet"/>
        <w:bidi w:val="1"/>
        <w:jc w:val="both"/>
      </w:pPr>
      <w:r>
        <w:rPr>
          <w:rtl w:val="1"/>
        </w:rPr>
        <w:t>חוק יסודות המשפט, תש"ם-1980, ותיקון התשע"ח-2018</w:t>
      </w:r>
    </w:p>
    <w:p>
      <w:pPr>
        <w:pStyle w:val="ListBullet"/>
        <w:bidi w:val="1"/>
        <w:jc w:val="both"/>
      </w:pPr>
      <w:r>
        <w:rPr>
          <w:rtl w:val="1"/>
        </w:rPr>
        <w:t>חוק איסור הונאה בכשרות, התשמ"ג-1983</w:t>
      </w:r>
    </w:p>
    <w:p>
      <w:pPr>
        <w:pStyle w:val="ListBullet"/>
        <w:bidi w:val="1"/>
        <w:jc w:val="both"/>
      </w:pPr>
      <w:r>
        <w:rPr>
          <w:rtl w:val="1"/>
        </w:rPr>
        <w:t>חוק חג המצות (איסורי חמץ), התשמ"ו-1986</w:t>
      </w:r>
    </w:p>
    <w:p>
      <w:pPr>
        <w:pStyle w:val="ListBullet"/>
        <w:bidi w:val="1"/>
        <w:jc w:val="both"/>
      </w:pPr>
      <w:r>
        <w:rPr>
          <w:rtl w:val="1"/>
        </w:rPr>
        <w:t>חוק שירות ביטחון [נוסח משולב], התשמ"ו-1986</w:t>
      </w:r>
    </w:p>
    <w:p>
      <w:pPr>
        <w:pStyle w:val="ListBullet"/>
        <w:bidi w:val="1"/>
        <w:jc w:val="both"/>
      </w:pPr>
      <w:r>
        <w:rPr>
          <w:rtl w:val="1"/>
        </w:rPr>
        <w:t>חוק לתיקון פקודת העיריות (מס' 40), התשנ"א-1990 (חוק ההסמכה)</w:t>
      </w:r>
    </w:p>
    <w:p>
      <w:pPr>
        <w:pStyle w:val="ListBullet"/>
        <w:bidi w:val="1"/>
        <w:jc w:val="both"/>
      </w:pPr>
      <w:r>
        <w:rPr>
          <w:rtl w:val="1"/>
        </w:rPr>
        <w:t>חוק יסוד: כבוד האדם וחירותו (1992); חוק יסוד: חופש העיסוק (1994)</w:t>
      </w:r>
    </w:p>
    <w:p>
      <w:pPr>
        <w:pStyle w:val="ListBullet"/>
        <w:bidi w:val="1"/>
        <w:jc w:val="both"/>
      </w:pPr>
      <w:r>
        <w:rPr>
          <w:rtl w:val="1"/>
        </w:rPr>
        <w:t>חוק בשר ומוצריו, התשנ"ד-1994</w:t>
      </w:r>
    </w:p>
    <w:p>
      <w:pPr>
        <w:pStyle w:val="ListBullet"/>
        <w:bidi w:val="1"/>
        <w:jc w:val="both"/>
      </w:pPr>
      <w:r>
        <w:rPr>
          <w:rtl w:val="1"/>
        </w:rPr>
        <w:t>חוק דחיית שירות לתלמידי ישיבות שתורתם אומנותם, התשס"ב-2002 (חוק טל)</w:t>
      </w:r>
    </w:p>
    <w:p>
      <w:pPr>
        <w:pStyle w:val="ListBullet"/>
        <w:bidi w:val="1"/>
        <w:jc w:val="both"/>
      </w:pPr>
      <w:r>
        <w:rPr>
          <w:rtl w:val="1"/>
        </w:rPr>
        <w:t>חוק נציב תלונות הציבור על שופטים, התשס"ב-2002</w:t>
      </w:r>
    </w:p>
    <w:p>
      <w:pPr>
        <w:pStyle w:val="ListBullet"/>
        <w:bidi w:val="1"/>
        <w:jc w:val="both"/>
      </w:pPr>
      <w:r>
        <w:rPr>
          <w:rtl w:val="1"/>
        </w:rPr>
        <w:t>חוק מוסדות חינוך תרבותיים ייחודיים, התשס"ח-2008</w:t>
      </w:r>
    </w:p>
    <w:p>
      <w:pPr>
        <w:pStyle w:val="ListBullet"/>
        <w:bidi w:val="1"/>
        <w:jc w:val="both"/>
      </w:pPr>
      <w:r>
        <w:rPr>
          <w:rtl w:val="1"/>
        </w:rPr>
        <w:t>חוק ברית הזוגיות לחסרי דת, תש"ע-2010</w:t>
      </w:r>
    </w:p>
    <w:p>
      <w:pPr>
        <w:pStyle w:val="ListBullet"/>
        <w:bidi w:val="1"/>
        <w:jc w:val="both"/>
      </w:pPr>
      <w:r>
        <w:rPr>
          <w:rtl w:val="1"/>
        </w:rPr>
        <w:t>חוק שירותי הדת היהודיים (תיקון מס' 21), התשע"ו-2016 (חוק המקוואות)</w:t>
      </w:r>
    </w:p>
    <w:p>
      <w:pPr>
        <w:pStyle w:val="ListBullet"/>
        <w:bidi w:val="1"/>
        <w:jc w:val="both"/>
      </w:pPr>
      <w:r>
        <w:rPr>
          <w:rtl w:val="1"/>
        </w:rPr>
        <w:t>חוק לתיקון דיני הרשויות המקומיות (פתיחת עסקים בימי מנוחה), התשע"ח-2018 (חוק המרכולים)</w:t>
      </w:r>
    </w:p>
    <w:p>
      <w:pPr>
        <w:pStyle w:val="ListBullet"/>
        <w:bidi w:val="1"/>
        <w:jc w:val="both"/>
      </w:pPr>
      <w:r>
        <w:rPr>
          <w:rtl w:val="1"/>
        </w:rPr>
        <w:t>חוק יסוד: ישראל מדינת הלאום של העם היהודי (2018)</w:t>
      </w:r>
    </w:p>
    <w:p>
      <w:pPr>
        <w:pStyle w:val="ListBullet"/>
        <w:bidi w:val="1"/>
        <w:jc w:val="both"/>
      </w:pPr>
      <w:r>
        <w:rPr>
          <w:rtl w:val="1"/>
        </w:rPr>
        <w:t>תיקון מס' 13 לחוק זכויות החולה (חמץ בבתי חולים, 2023)</w:t>
      </w:r>
    </w:p>
    <w:p>
      <w:pPr>
        <w:pStyle w:val="Heading3"/>
        <w:bidi w:val="1"/>
        <w:jc w:val="center"/>
      </w:pPr>
      <w:r>
        <w:rPr>
          <w:rtl w:val="1"/>
        </w:rPr>
        <w:t>מסמכי יסוד והגות מדינית</w:t>
      </w:r>
    </w:p>
    <w:p>
      <w:pPr>
        <w:pStyle w:val="ListBullet"/>
        <w:bidi w:val="1"/>
        <w:jc w:val="both"/>
      </w:pPr>
      <w:r>
        <w:rPr>
          <w:rtl w:val="1"/>
        </w:rPr>
        <w:t>מכתב הסטטוס קוו, 19.6.1947 (הארכיון הציוני המרכזי)</w:t>
      </w:r>
    </w:p>
    <w:p>
      <w:pPr>
        <w:pStyle w:val="ListBullet"/>
        <w:bidi w:val="1"/>
        <w:jc w:val="both"/>
      </w:pPr>
      <w:r>
        <w:rPr>
          <w:rtl w:val="1"/>
        </w:rPr>
        <w:t>אחד העם, "שבת וציונות", השילוח (1898)</w:t>
      </w:r>
    </w:p>
    <w:p>
      <w:pPr>
        <w:pStyle w:val="ListBullet"/>
        <w:bidi w:val="1"/>
        <w:jc w:val="both"/>
      </w:pPr>
      <w:r>
        <w:rPr>
          <w:rtl w:val="1"/>
        </w:rPr>
        <w:t>אהרן ברק, פרשנות במשפט; מדינת ישראל כמדינה יהודית ודמוקרטית</w:t>
      </w:r>
    </w:p>
    <w:p>
      <w:pPr>
        <w:pStyle w:val="ListBullet"/>
        <w:bidi w:val="1"/>
        <w:jc w:val="both"/>
      </w:pPr>
      <w:r>
        <w:rPr>
          <w:rtl w:val="1"/>
        </w:rPr>
        <w:t>מנחם אלון, "דרך חוק בחוקה", עיוני משפט יז 659 (1993); המשפט העברי: תולדותיו, מקורותיו, עקרונותיו; מעמד האישה</w:t>
      </w:r>
    </w:p>
    <w:p>
      <w:pPr>
        <w:pStyle w:val="ListBullet"/>
        <w:bidi w:val="1"/>
        <w:jc w:val="both"/>
      </w:pPr>
      <w:r>
        <w:rPr>
          <w:rtl w:val="1"/>
        </w:rPr>
        <w:t>דוח ועדת טל (1999); דוח הצוות המשרדי לבחינת תופעת הדרת הנשים (2013); דוח ועדת ניסים (2018)</w:t>
      </w:r>
    </w:p>
    <w:p>
      <w:pPr>
        <w:pStyle w:val="Heading3"/>
        <w:bidi w:val="1"/>
        <w:jc w:val="center"/>
      </w:pPr>
      <w:r>
        <w:rPr>
          <w:rtl w:val="1"/>
        </w:rPr>
        <w:t>מכוני מחקר וארגונים שצוטטו</w:t>
      </w:r>
    </w:p>
    <w:p>
      <w:pPr>
        <w:pStyle w:val="ListBullet"/>
        <w:bidi w:val="1"/>
        <w:jc w:val="both"/>
      </w:pPr>
      <w:r>
        <w:rPr>
          <w:rtl w:val="1"/>
        </w:rPr>
        <w:t>המכון הישראלי לדמוקרטיה (סקירות דת ומדינה, שנתוני החברה החרדית, מדדי דת ומדינה)</w:t>
      </w:r>
    </w:p>
    <w:p>
      <w:pPr>
        <w:pStyle w:val="ListBullet"/>
        <w:bidi w:val="1"/>
        <w:jc w:val="both"/>
      </w:pPr>
      <w:r>
        <w:rPr>
          <w:rtl w:val="1"/>
        </w:rPr>
        <w:t>פורום קהלת (ניירות כשרות, חוק השבות, חוק הלאום, הפרדה באקדמיה)</w:t>
      </w:r>
    </w:p>
    <w:p>
      <w:pPr>
        <w:pStyle w:val="ListBullet"/>
        <w:bidi w:val="1"/>
        <w:jc w:val="both"/>
      </w:pPr>
      <w:r>
        <w:rPr>
          <w:rtl w:val="1"/>
        </w:rPr>
        <w:t>חותם: יהדות על סדר היום (ניירות גיור, שבת, נישואין)</w:t>
      </w:r>
    </w:p>
    <w:p>
      <w:pPr>
        <w:pStyle w:val="ListBullet"/>
        <w:bidi w:val="1"/>
        <w:jc w:val="both"/>
      </w:pPr>
      <w:r>
        <w:rPr>
          <w:rtl w:val="1"/>
        </w:rPr>
        <w:t>עיתים; נאמני תורה ועבודה; צהר; חדו"ש; המרכז הרפורמי לדת ומדינה; מרכז רקמן; קולך; שדולת הנשים; ליבה יהודית; נשות הכותל</w:t>
      </w:r>
    </w:p>
    <w:p>
      <w:pPr>
        <w:pStyle w:val="ListBullet"/>
        <w:bidi w:val="1"/>
        <w:jc w:val="both"/>
      </w:pPr>
      <w:r>
        <w:rPr>
          <w:rtl w:val="1"/>
        </w:rPr>
        <w:t>מרכז המחקר והמידע של הכנסת (מסמכי גיוס, ליבה, קווי מהדרין); מרכז טאוב; מכון INSS</w:t>
      </w:r>
    </w:p>
    <w:p>
      <w:pPr>
        <w:pStyle w:val="Heading3"/>
        <w:bidi w:val="1"/>
        <w:jc w:val="center"/>
      </w:pPr>
      <w:r>
        <w:rPr>
          <w:rtl w:val="1"/>
        </w:rPr>
        <w:t>עיתונות</w:t>
      </w:r>
    </w:p>
    <w:p>
      <w:pPr>
        <w:bidi w:val="1"/>
        <w:jc w:val="both"/>
      </w:pPr>
      <w:r>
        <w:rPr>
          <w:rtl w:val="1"/>
        </w:rPr>
        <w:t>מובאות העיתונות בחוברת, משני צדי המפה (הארץ, ynet, N12, כאן, וואלה, גלובס, כלכליסט, דה מרקר, מעריב, ישראל היום, זמן ישראל מזה; ערוץ 7, מקור ראשון, בשבע, סרוגים, כיפה, כיכר השבת, בחדרי חרדים, JDN, הידברות, יתד נאמן מזה), מתועדות במלואן, עם קישורים, בהערות השוליים של כל פרק ובקובצי המקורות הנלווים.</w:t>
      </w:r>
    </w:p>
    <w:sectPr w:rsidR="00FC693F" w:rsidRPr="0006063C" w:rsidSect="00034616">
      <w:footerReference w:type="default" r:id="rId9"/>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fldSimple w:instr=" PAGE \* MERGEFORMAT ">
      <w:r>
        <w:rPr>
          <w:rFonts w:ascii="David" w:hAnsi="David" w:cs="David"/>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480" w:after="0"/>
      <w:outlineLvl w:val="0"/>
    </w:pPr>
    <w:rPr>
      <w:rFonts w:asciiTheme="majorHAnsi" w:eastAsiaTheme="majorEastAsia" w:hAnsiTheme="majorHAnsi" w:cstheme="majorBidi" w:ascii="David" w:hAnsi="David" w:cs="David"/>
      <w:b/>
      <w:bCs w:val="1"/>
      <w:color w:val="365F91" w:themeColor="accent1" w:themeShade="BF"/>
      <w:sz w:val="40"/>
      <w:szCs w:val="40"/>
    </w:rPr>
  </w:style>
  <w:style w:type="paragraph" w:styleId="Heading2">
    <w:name w:val="heading 2"/>
    <w:basedOn w:val="Normal"/>
    <w:next w:val="Normal"/>
    <w:link w:val="Heading2Char"/>
    <w:uiPriority w:val="9"/>
    <w:unhideWhenUsed/>
    <w:qFormat/>
    <w:rsid w:val="00FC693F"/>
    <w:pPr>
      <w:keepNext/>
      <w:keepLines/>
      <w:bidi w:val="1"/>
      <w:spacing w:before="200" w:after="0"/>
      <w:outlineLvl w:val="1"/>
    </w:pPr>
    <w:rPr>
      <w:rFonts w:asciiTheme="majorHAnsi" w:eastAsiaTheme="majorEastAsia" w:hAnsiTheme="majorHAnsi" w:cstheme="majorBidi" w:ascii="David" w:hAnsi="David" w:cs="David"/>
      <w:b/>
      <w:bCs w:val="1"/>
      <w:color w:val="4F81BD" w:themeColor="accent1"/>
      <w:sz w:val="32"/>
      <w:szCs w:val="32"/>
    </w:rPr>
  </w:style>
  <w:style w:type="paragraph" w:styleId="Heading3">
    <w:name w:val="heading 3"/>
    <w:basedOn w:val="Normal"/>
    <w:next w:val="Normal"/>
    <w:link w:val="Heading3Char"/>
    <w:uiPriority w:val="9"/>
    <w:unhideWhenUsed/>
    <w:qFormat/>
    <w:rsid w:val="00FC693F"/>
    <w:pPr>
      <w:keepNext/>
      <w:keepLines/>
      <w:bidi w:val="1"/>
      <w:spacing w:before="200" w:after="0"/>
      <w:outlineLvl w:val="2"/>
    </w:pPr>
    <w:rPr>
      <w:rFonts w:asciiTheme="majorHAnsi" w:eastAsiaTheme="majorEastAsia" w:hAnsiTheme="majorHAnsi" w:cstheme="majorBidi" w:ascii="David" w:hAnsi="David" w:cs="David"/>
      <w:b/>
      <w:bCs w:val="1"/>
      <w:color w:val="4F81BD" w:themeColor="accent1"/>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Theme="majorHAnsi" w:eastAsiaTheme="majorEastAsia" w:hAnsiTheme="majorHAnsi" w:cstheme="majorBidi" w:ascii="David" w:hAnsi="David" w:cs="David"/>
      <w:b/>
      <w:color w:val="17365D" w:themeColor="text2" w:themeShade="BF"/>
      <w:spacing w:val="5"/>
      <w:kern w:val="28"/>
      <w:sz w:val="52"/>
      <w:szCs w:val="52"/>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val="1"/>
      <w:contextualSpacing/>
    </w:pPr>
    <w:rPr>
      <w:rFonts w:ascii="David" w:hAnsi="David" w:cs="David"/>
      <w:sz w:val="24"/>
      <w:szCs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