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jc w:val="center"/>
      </w:pPr>
      <w:r>
        <w:rPr>
          <w:rtl w:val="1"/>
        </w:rPr>
        <w:t>חוות דעת משפטית</w:t>
      </w:r>
    </w:p>
    <w:p>
      <w:pPr>
        <w:pStyle w:val="Heading2"/>
        <w:bidi w:val="1"/>
        <w:jc w:val="center"/>
      </w:pPr>
      <w:r>
        <w:rPr>
          <w:rtl w:val="1"/>
        </w:rPr>
        <w:t>העמדת מערכת הסליקה של עמותת חותם והנפקת קבלות מזכות בשמה עבור קמפיין גיוס של גורם חיצוני שאין לו אישור לפי סעיף 46</w:t>
      </w:r>
    </w:p>
    <w:p>
      <w:pPr>
        <w:bidi w:val="1"/>
        <w:jc w:val="both"/>
      </w:pPr>
      <w:r>
        <w:rPr>
          <w:b/>
          <w:bCs w:val="1"/>
          <w:rtl w:val="1"/>
        </w:rPr>
        <w:t>מיועד ל:</w:t>
      </w:r>
      <w:r>
        <w:rPr>
          <w:rtl w:val="1"/>
        </w:rPr>
        <w:t xml:space="preserve"> הנהלת עמותת חותם (פנימי), ולשמש בסיס להסדרת ההתקשרות מול הגורם המגייס.</w:t>
      </w:r>
    </w:p>
    <w:p>
      <w:pPr>
        <w:bidi w:val="1"/>
        <w:jc w:val="both"/>
      </w:pPr>
      <w:r>
        <w:rPr>
          <w:b/>
          <w:bCs w:val="1"/>
          <w:rtl w:val="1"/>
        </w:rPr>
        <w:t>תאריך:</w:t>
      </w:r>
      <w:r>
        <w:rPr>
          <w:rtl w:val="1"/>
        </w:rPr>
        <w:t xml:space="preserve"> 29 ביולי 2026.</w:t>
      </w:r>
    </w:p>
    <w:p>
      <w:pPr>
        <w:bidi w:val="1"/>
        <w:jc w:val="both"/>
      </w:pPr>
      <w:r>
        <w:rPr>
          <w:b/>
          <w:bCs w:val="1"/>
          <w:rtl w:val="1"/>
        </w:rPr>
        <w:t>מעמד המסמך:</w:t>
      </w:r>
      <w:r>
        <w:rPr>
          <w:rtl w:val="1"/>
        </w:rPr>
        <w:t xml:space="preserve"> חוות דעת, על יסוד העובדות שאושרו על ידי המזמין. שכבת סעיף 46 אומתה מול מקור ראשוני (מסמך הלשכה המשפטית של הכנסת). מספרי הסעיפים המדויקים בהנחיות רשם העמותות וסקירת פסיקה נוספת יוקשחו בעת שהמקורות החסומים ייפתחו, ואינם משנים את המסקנה.</w:t>
      </w:r>
    </w:p>
    <w:p>
      <w:pPr>
        <w:pStyle w:val="Heading2"/>
        <w:bidi w:val="1"/>
        <w:jc w:val="center"/>
      </w:pPr>
      <w:r>
        <w:rPr>
          <w:rtl w:val="1"/>
        </w:rPr>
        <w:t>א. התשתית העובדתית</w:t>
      </w:r>
    </w:p>
    <w:p>
      <w:pPr>
        <w:bidi w:val="1"/>
        <w:jc w:val="both"/>
      </w:pPr>
      <w:r>
        <w:rPr>
          <w:rtl w:val="1"/>
        </w:rPr>
        <w:t>1. לעמותת חותם יש אישור כמוסד ציבורי לפי סעיף 46 לפקודת מס הכנסה, ובכוחה להנפיק לתורמים קבלות המזכות בזיכוי ממס.</w:t>
      </w:r>
    </w:p>
    <w:p>
      <w:pPr>
        <w:bidi w:val="1"/>
        <w:jc w:val="both"/>
      </w:pPr>
      <w:r>
        <w:rPr>
          <w:rtl w:val="1"/>
        </w:rPr>
        <w:t>2. גורם חיצוני (להלן "המגייס") מבקש להריץ קמפיין גיוס תרומות בפלטפורמת גיוס מסחרית, מתוך חשבונו באותה פלטפורמה, כשהוא מנהל את הקמפיין ונושא באחריות לו.</w:t>
      </w:r>
    </w:p>
    <w:p>
      <w:pPr>
        <w:bidi w:val="1"/>
        <w:jc w:val="both"/>
      </w:pPr>
      <w:r>
        <w:rPr>
          <w:rtl w:val="1"/>
        </w:rPr>
        <w:t xml:space="preserve">3. למגייס יש עמותה משלו, אך לעמותה זו </w:t>
      </w:r>
      <w:r>
        <w:rPr>
          <w:b/>
          <w:bCs w:val="1"/>
          <w:rtl w:val="1"/>
        </w:rPr>
        <w:t>אין</w:t>
      </w:r>
      <w:r>
        <w:rPr>
          <w:rtl w:val="1"/>
        </w:rPr>
        <w:t xml:space="preserve"> אישור לפי סעיף 46, ולכן היא אינה יכולה להנפיק קבלות מזכות לתורמיו.</w:t>
      </w:r>
    </w:p>
    <w:p>
      <w:pPr>
        <w:bidi w:val="1"/>
        <w:jc w:val="both"/>
      </w:pPr>
      <w:r>
        <w:rPr>
          <w:rtl w:val="1"/>
        </w:rPr>
        <w:t>4. זו, לפי דברי המזמין, הסיבה שהמגייס מבקש שהגיוס יעבור דרך חותם: כדי שתורמיו יקבלו קבלה מזכה בזכות אישור סעיף 46 של חותם, אישור שלעמותת המגייס אין.</w:t>
      </w:r>
    </w:p>
    <w:p>
      <w:pPr>
        <w:bidi w:val="1"/>
        <w:jc w:val="both"/>
      </w:pPr>
      <w:r>
        <w:rPr>
          <w:rtl w:val="1"/>
        </w:rPr>
        <w:t>5. בפועל חותם מעמידה את מערכת הסליקה שלה (הכוללת אמצעי תשלום בביט שאין למגייס), והקבלות הנמסרות לתורמים הן קבלות של חותם, המונפקות דרך מזכירותה.</w:t>
      </w:r>
    </w:p>
    <w:p>
      <w:pPr>
        <w:pStyle w:val="Heading2"/>
        <w:bidi w:val="1"/>
        <w:jc w:val="center"/>
      </w:pPr>
      <w:r>
        <w:rPr>
          <w:rtl w:val="1"/>
        </w:rPr>
        <w:t>ב. השאלה המשפטית</w:t>
      </w:r>
    </w:p>
    <w:p>
      <w:pPr>
        <w:bidi w:val="1"/>
        <w:jc w:val="both"/>
      </w:pPr>
      <w:r>
        <w:rPr>
          <w:rtl w:val="1"/>
        </w:rPr>
        <w:t>האם רשאית עמותת חותם, שבידה אישור לפי סעיף 46, להנפיק קבלות מזכות בשמה ולהעמיד את מערכת הסליקה שלה, עבור קמפיין גיוס של גורם חיצוני שעמותתו נטולת אישור לפי סעיף 46, כאשר המטרה המוצהרת של המבנה היא לזכות את התורמים בהטבת מס שהמגייס אינו יכול להעניק בעצמו.</w:t>
      </w:r>
    </w:p>
    <w:p>
      <w:pPr>
        <w:pStyle w:val="Heading2"/>
        <w:bidi w:val="1"/>
        <w:jc w:val="center"/>
      </w:pPr>
      <w:r>
        <w:rPr>
          <w:rtl w:val="1"/>
        </w:rPr>
        <w:t>ג. המסגרת הנורמטיבית</w:t>
      </w:r>
    </w:p>
    <w:p>
      <w:pPr>
        <w:bidi w:val="1"/>
        <w:jc w:val="both"/>
      </w:pPr>
      <w:r>
        <w:rPr>
          <w:rtl w:val="1"/>
        </w:rPr>
        <w:t>עמותה מחויבת לפעול לקידום מטרותיה הרשומות בלבד, וכספיה ונכסיה נועדו למטרותיה בלבד. הנחיות רשם העמותות מתירות העברת כספים או שירות לגוף אחר רק בתנאים מצטברים, ובהם שהפעולה תואמת את מטרות העמותה, שהגוף הנהנה הוא מוסד ללא כוונת רווח בעל מטרה דומה ואישור ניהול תקין, שהתורמים מודעים לכך, ושהעמותה מפקחת בפועל על השימוש בכספים. עמותה אינה רשאית לשמש "צינור" בלבד.[1][2]</w:t>
      </w:r>
    </w:p>
    <w:p>
      <w:pPr>
        <w:bidi w:val="1"/>
        <w:jc w:val="both"/>
      </w:pPr>
      <w:r>
        <w:rPr>
          <w:rtl w:val="1"/>
        </w:rPr>
        <w:t xml:space="preserve">בצד המס, סעיף 46 לפקודת מס הכנסה מקנה לתורם זיכוי בגין תרומה למוסד ציבורי מוכר. אישור המוסד מותנה בעמידה בהגדרת "מוסד ציבורי" שבסעיף 9(2), ובכללה שהכנסות המוסד ונכסיו משמשים להשגת מטרתו הציבורית בלבד. כתב ההתחייבות שעליו חותם מוסד מוכר אוסר במפורש לחלק כספים או להעביר נכסים אלא למטרותיו הציבוריות, ובכלל זה </w:t>
      </w:r>
      <w:r>
        <w:rPr>
          <w:b/>
          <w:bCs w:val="1"/>
          <w:rtl w:val="1"/>
        </w:rPr>
        <w:t>לא לתקצב או לתרום לתאגידים שאינם מוסדות ציבור</w:t>
      </w:r>
      <w:r>
        <w:rPr>
          <w:rtl w:val="1"/>
        </w:rPr>
        <w:t>.[3]</w:t>
      </w:r>
    </w:p>
    <w:p>
      <w:pPr>
        <w:bidi w:val="1"/>
        <w:jc w:val="both"/>
      </w:pPr>
      <w:r>
        <w:rPr>
          <w:rtl w:val="1"/>
        </w:rPr>
        <w:t>מכאן נגזרת מגבלה חדה: העברת כספים ממוסד בעל אישור לפי סעיף 46 מותרת אך ורק לגוף שגם בידו אישור כזה. כאשר רק לחלק מהגורמים יש אישור לפי סעיף 46, נוצר מצב שבו תורם מקבל הטבת מס בגין תרומה שבפועל מיועדת לגוף שאין לו אישור, וזו התחמקות ממס.</w:t>
      </w:r>
    </w:p>
    <w:p>
      <w:pPr>
        <w:pStyle w:val="Heading2"/>
        <w:bidi w:val="1"/>
        <w:jc w:val="center"/>
      </w:pPr>
      <w:r>
        <w:rPr>
          <w:rtl w:val="1"/>
        </w:rPr>
        <w:t>ד. ניתוח: המבנה המבוקש הוא עמותת צינור אסורה</w:t>
      </w:r>
    </w:p>
    <w:p>
      <w:pPr>
        <w:bidi w:val="1"/>
        <w:jc w:val="both"/>
      </w:pPr>
      <w:r>
        <w:rPr>
          <w:rtl w:val="1"/>
        </w:rPr>
        <w:t>הכשרות של ההסדר נבחנת לפי מהותו, לא לפי כינויו. במקרה שלפנינו המהות שקופה, ואף הוצהרה: הכסף נאסף עבור פעילותו של המגייס, שעמותתו נטולת אישור לפי סעיף 46, ואילו חותם מעמידה את שמה, את מערכת הסליקה שלה ואת פנקס הקבלות המזכות שלה. זהו הטיפוס המובהק של "עמותת צינור" האסורה, ובנסיבות שלפנינו הוא חמור במיוחד, משום שהמניע המוצהר הוא עצמו הפגם.</w:t>
      </w:r>
    </w:p>
    <w:p>
      <w:pPr>
        <w:bidi w:val="1"/>
        <w:jc w:val="both"/>
      </w:pPr>
      <w:r>
        <w:rPr>
          <w:rtl w:val="1"/>
        </w:rPr>
        <w:t>ראשית, המבנה מפר את המגבלה שמוסד בעל אישור לפי סעיף 46 מעביר כספים רק לגוף בעל אישור כזה. עמותת המגייס נטולת אישור, ולכן ניתוב התרומות אליה אסור.</w:t>
      </w:r>
    </w:p>
    <w:p>
      <w:pPr>
        <w:bidi w:val="1"/>
        <w:jc w:val="both"/>
      </w:pPr>
      <w:r>
        <w:rPr>
          <w:rtl w:val="1"/>
        </w:rPr>
        <w:t>שנית, הנפקת קבלה מזכה בשם חותם מגלמת מצג שלפיו התרומה היא הכנסת חותם, המשמשת את מטרותיה הציבוריות שלה. כאשר הכסף מיועד בפועל לפעילות המגייס, המצג אינו אמת. תורם שמקבל בזכותו זיכוי ממס נהנה מהטבה בגין תרומה שאינה באמת לחותם, וזו התחמקות ממס.</w:t>
      </w:r>
    </w:p>
    <w:p>
      <w:pPr>
        <w:bidi w:val="1"/>
        <w:jc w:val="both"/>
      </w:pPr>
      <w:r>
        <w:rPr>
          <w:rtl w:val="1"/>
        </w:rPr>
        <w:t>שלישית, המבנה מפר את התחייבותה של חותם עצמה כמוסד מוכר, לפיה נכסיה והכנסותיה משמשים למטרותיה הציבוריות בלבד, ובכלל זה האיסור לתקצב או לתרום לגוף שאינו מוסד ציבורי מוכר.</w:t>
      </w:r>
    </w:p>
    <w:p>
      <w:pPr>
        <w:bidi w:val="1"/>
        <w:jc w:val="both"/>
      </w:pPr>
      <w:r>
        <w:rPr>
          <w:rtl w:val="1"/>
        </w:rPr>
        <w:t>רביעית, הנפקת קבלות שאינן משקפות תרומת אמת לחותם עלולה להקים חשיפה פלילית לפי סעיף 220 לפקודת מס הכנסה (עבירות מרמה במס, לרבות הכנת מסמכים כוזבים), החלה גם על נושאי משרה בעמותה.[4]</w:t>
      </w:r>
    </w:p>
    <w:p>
      <w:pPr>
        <w:pStyle w:val="Heading2"/>
        <w:bidi w:val="1"/>
        <w:jc w:val="center"/>
      </w:pPr>
      <w:r>
        <w:rPr>
          <w:rtl w:val="1"/>
        </w:rPr>
        <w:t>ה. המסלולים המותרים לפי הדין</w:t>
      </w:r>
    </w:p>
    <w:p>
      <w:pPr>
        <w:bidi w:val="1"/>
        <w:jc w:val="both"/>
      </w:pPr>
      <w:r>
        <w:rPr>
          <w:rtl w:val="1"/>
        </w:rPr>
        <w:t>המבנה שהובא לפנינו אסור, אך הדבר אינו סוגר את הדלת בפני שיתוף פעולה. יש מסלולים לגיטימיים, ובלבד שהמהות שלהם אמיתית ולא מסווה. המבחן החוצה את כולם הוא כלכלי, ובודק מי מתעשר בסופו של דבר, חותם למטרותיה הציבוריות, או המגייס ועמותתו.</w:t>
      </w:r>
    </w:p>
    <w:p>
      <w:pPr>
        <w:bidi w:val="1"/>
        <w:jc w:val="both"/>
      </w:pPr>
      <w:r>
        <w:rPr>
          <w:rtl w:val="1"/>
        </w:rPr>
        <w:t xml:space="preserve">1. </w:t>
      </w:r>
      <w:r>
        <w:rPr>
          <w:b/>
          <w:bCs w:val="1"/>
          <w:rtl w:val="1"/>
        </w:rPr>
        <w:t>עמותת המגייס תוציא לעצמה אישור לפי סעיף 46.</w:t>
      </w:r>
      <w:r>
        <w:rPr>
          <w:rtl w:val="1"/>
        </w:rPr>
        <w:t xml:space="preserve"> זהו הפתרון הנקי והישיר. משיהיה בידה אישור, תוכל להנפיק לתורמיה קבלות מזכות בעצמה, וחותם כלל אינה נדרשת. עד לקבלת האישור, אין תחליף להיעדרו.</w:t>
      </w:r>
    </w:p>
    <w:p>
      <w:pPr>
        <w:bidi w:val="1"/>
        <w:jc w:val="both"/>
      </w:pPr>
      <w:r>
        <w:rPr>
          <w:rtl w:val="1"/>
        </w:rPr>
        <w:t xml:space="preserve">2. </w:t>
      </w:r>
      <w:r>
        <w:rPr>
          <w:b/>
          <w:bCs w:val="1"/>
          <w:rtl w:val="1"/>
        </w:rPr>
        <w:t>קמפיין של חותם עצמה, שהמגייס מבצע עבורה בשכר.</w:t>
      </w:r>
      <w:r>
        <w:rPr>
          <w:rtl w:val="1"/>
        </w:rPr>
        <w:t xml:space="preserve"> מסלול זה חוקי אם וכאשר הגיוס הוא במהותו של חותם ולמטרותיה, והמגייס משמש נותן שירות (קמפיינר ופרזנטור) בשכר. עמותה רשאית לשכור מבצעים בשכר. תוקפו של המסלול מותנה בתנאים מצטברים: מטרת הקמפיין נכנסת בתוך מטרות חותם הרשומות; כל התרומות נכנסות לחשבון חותם ונשארות בשליטתה ומשמשות את מטרותיה; שכר המגייס סביר ובשווי שוק עבור עבודה מוגדרת, ואינו אחוז מן התרומות ואינו מנגנון המנקז אליו את הנטו; קיים הסכם שירות בכתב, בגילוי ובאישור האורגנים המוסמכים ובלא ניגוד עניינים; והקבלה נשארת אמת, שכן התורם תורם לחותם ולמטרותיה ויודע זאת. שכר בגובה שמנקז בפועל את הגיוס אל המגייס הופך את המסלול לעסקה מלאכותית, ומחזיר אותנו אל האיסור.</w:t>
      </w:r>
    </w:p>
    <w:p>
      <w:pPr>
        <w:bidi w:val="1"/>
        <w:jc w:val="both"/>
      </w:pPr>
      <w:r>
        <w:rPr>
          <w:rtl w:val="1"/>
        </w:rPr>
        <w:t xml:space="preserve">3. </w:t>
      </w:r>
      <w:r>
        <w:rPr>
          <w:b/>
          <w:bCs w:val="1"/>
          <w:rtl w:val="1"/>
        </w:rPr>
        <w:t>עמותת המגייס מגייסת בעצמה, בלא קבלות מזכות.</w:t>
      </w:r>
      <w:r>
        <w:rPr>
          <w:rtl w:val="1"/>
        </w:rPr>
        <w:t xml:space="preserve"> מסלול חוקי לחלוטין. התורמים פשוט אינם מקבלים הטבת מס, וזו בדיוק המשמעות של היעדר אישור לפי סעיף 46.</w:t>
      </w:r>
    </w:p>
    <w:p>
      <w:pPr>
        <w:bidi w:val="1"/>
        <w:jc w:val="both"/>
      </w:pPr>
      <w:r>
        <w:rPr>
          <w:rtl w:val="1"/>
        </w:rPr>
        <w:t xml:space="preserve">4. </w:t>
      </w:r>
      <w:r>
        <w:rPr>
          <w:b/>
          <w:bCs w:val="1"/>
          <w:rtl w:val="1"/>
        </w:rPr>
        <w:t>מיזם משותף אמיתי בהסכם.</w:t>
      </w:r>
      <w:r>
        <w:rPr>
          <w:rtl w:val="1"/>
        </w:rPr>
        <w:t xml:space="preserve"> אם קיימת מטרה משותפת הנכנסת בתוך מטרות חותם, ניתן לפעול במיזם משותף שבו חותם שולטת בכספים, מפקחת על השימוש בהם, נושאת באחריות ומדווחת כדין.</w:t>
      </w:r>
    </w:p>
    <w:p>
      <w:pPr>
        <w:bidi w:val="1"/>
        <w:jc w:val="both"/>
      </w:pPr>
      <w:r>
        <w:rPr>
          <w:rtl w:val="1"/>
        </w:rPr>
        <w:t>המכנה המשותף לכל המסלולים המותרים: הכסף משרת את מטרות חותם ונמצא בשליטתה, או שאינו עובר דרך אישור סעיף 46 של חותם כלל.</w:t>
      </w:r>
    </w:p>
    <w:p>
      <w:pPr>
        <w:pStyle w:val="Heading2"/>
        <w:bidi w:val="1"/>
        <w:jc w:val="center"/>
      </w:pPr>
      <w:r>
        <w:rPr>
          <w:rtl w:val="1"/>
        </w:rPr>
        <w:t>ו. סיכונים וחשיפות</w:t>
      </w:r>
    </w:p>
    <w:p>
      <w:pPr>
        <w:bidi w:val="1"/>
        <w:jc w:val="both"/>
      </w:pPr>
      <w:r>
        <w:rPr>
          <w:rtl w:val="1"/>
        </w:rPr>
        <w:t>1. שלילת אישור ניהול תקין מרשם העמותות, על השלכותיה על פעילות חותם ועל יכולתה לגייס ולהתקשר.</w:t>
      </w:r>
    </w:p>
    <w:p>
      <w:pPr>
        <w:bidi w:val="1"/>
        <w:jc w:val="both"/>
      </w:pPr>
      <w:r>
        <w:rPr>
          <w:rtl w:val="1"/>
        </w:rPr>
        <w:t>2. פגיעה במעמד חותם לפי סעיף 46, עד כדי סכנה לאישור עצמו.</w:t>
      </w:r>
    </w:p>
    <w:p>
      <w:pPr>
        <w:bidi w:val="1"/>
        <w:jc w:val="both"/>
      </w:pPr>
      <w:r>
        <w:rPr>
          <w:rtl w:val="1"/>
        </w:rPr>
        <w:t>3. חשיפת מס והחזרי מס, ואפשרות של הליכי שומה כלפי חותם וכלפי התורמים.</w:t>
      </w:r>
    </w:p>
    <w:p>
      <w:pPr>
        <w:bidi w:val="1"/>
        <w:jc w:val="both"/>
      </w:pPr>
      <w:r>
        <w:rPr>
          <w:rtl w:val="1"/>
        </w:rPr>
        <w:t>4. חשיפה פלילית לפי סעיף 220 לפקודה, לרבות של נושאי משרה בעמותה, בגין קבלות שאינן משקפות תרומת אמת.</w:t>
      </w:r>
    </w:p>
    <w:p>
      <w:pPr>
        <w:bidi w:val="1"/>
        <w:jc w:val="both"/>
      </w:pPr>
      <w:r>
        <w:rPr>
          <w:rtl w:val="1"/>
        </w:rPr>
        <w:t>5. חשיפה בהיבטי הלבנת הון ופיקוח, בשל שימוש בעמותה מוכרת כצינור מעבר לכספי גורם חיצוני.</w:t>
      </w:r>
    </w:p>
    <w:p>
      <w:pPr>
        <w:pStyle w:val="Heading2"/>
        <w:bidi w:val="1"/>
        <w:jc w:val="center"/>
      </w:pPr>
      <w:r>
        <w:rPr>
          <w:rtl w:val="1"/>
        </w:rPr>
        <w:t>ז. המלצה</w:t>
      </w:r>
    </w:p>
    <w:p>
      <w:pPr>
        <w:bidi w:val="1"/>
        <w:jc w:val="both"/>
      </w:pPr>
      <w:r>
        <w:rPr>
          <w:rtl w:val="1"/>
        </w:rPr>
        <w:t>בהתבסס על העובדות שנמסרו, עמדתנו היא שאין לחותם להעמיד את מערכת הסליקה שלה ואת פנקס הקבלות המזכות שלה עבור הקמפיין במתכונת המתוארת. המבנה הוא עמותת צינור אסורה, וחושף את חותם, את נכסיה, את מעמדה לפי סעיף 46 ואת נושאי המשרה בה לסיכונים מנהליים, אזרחיים ופליליים כאחד. עם זאת, שיתוף הפעולה אינו חסום כליל: אחד המסלולים המותרים שבפרק ה יכול לשמש חלופה חוקית, ובלבד שהמהות תהיה אמיתית. יש לבחור מסלול, לעצב אותו בהסכם בכתב, ולהעבירו לאישור רואה החשבון והיועץ המשפטי של העמותה מראש.</w:t>
      </w:r>
    </w:p>
    <w:p>
      <w:pPr>
        <w:pStyle w:val="Heading2"/>
        <w:bidi w:val="1"/>
        <w:jc w:val="center"/>
      </w:pPr>
      <w:r>
        <w:rPr>
          <w:rtl w:val="1"/>
        </w:rPr>
        <w:t>ח. הסתייגויות ושכבת אימות שנותרה</w:t>
      </w:r>
    </w:p>
    <w:p>
      <w:pPr>
        <w:bidi w:val="1"/>
        <w:jc w:val="both"/>
      </w:pPr>
      <w:r>
        <w:rPr>
          <w:rtl w:val="1"/>
        </w:rPr>
        <w:t>חוות דעת זו ניתנת על יסוד העובדות שנמסרו על ידי המזמין. שכבת סעיף 46 אומתה מול מקור ראשוני (מסמך הלשכה המשפטית של הכנסת, סימוכין 043498-2021). מספרי הסעיפים המדויקים בהנחיות רשם העמותות וסקירת פסיקה נוספת בעניין עמותת צינור טעונים אימות ורבטים במקורות שאינם נגישים בסביבת העבודה הנוכחית, והם יוקשחו בעת פתיחתם. אין באמור כדי להחליף בדיקה פרטנית מול רואה החשבון של העמותה ומול הגורמים המוסמכים ברשות התאגידים וברשות המסים טרם קבלת החלטה.</w:t>
      </w:r>
    </w:p>
    <w:p>
      <w:pPr>
        <w:bidi w:val="1"/>
        <w:jc w:val="both"/>
      </w:pPr>
      <w:r>
        <w:rPr>
          <w:sz w:val="18"/>
          <w:rtl w:val="1"/>
        </w:rPr>
        <w:t>[1] חוק העמותות, התש"ם-1980; והנחיות רשם העמותות שברשות התאגידים, "הנחיות להתנהלות עמותות בהתאם לחוק העמותות, תש"ם-1980" (מספרי הסעיפים המדויקים טעונים אימות ורבטים).</w:t>
      </w:r>
    </w:p>
    <w:p>
      <w:pPr>
        <w:bidi w:val="1"/>
        <w:jc w:val="both"/>
      </w:pPr>
      <w:r>
        <w:rPr>
          <w:sz w:val="18"/>
          <w:rtl w:val="1"/>
        </w:rPr>
        <w:t>[2] הנחיות רשם העמותות בעניין העברת כספים ונכסים לגוף אחר, לרבות תנאי ההתאמה למטרות, מעמד הגוף הנהנה, ידיעת התורמים והפיקוח על השימוש, והכלל שמוסד בעל אישור לפי סעיף 46 מעביר כספים לגוף בעל אישור בלבד.</w:t>
      </w:r>
    </w:p>
    <w:p>
      <w:pPr>
        <w:bidi w:val="1"/>
        <w:jc w:val="both"/>
      </w:pPr>
      <w:r>
        <w:rPr>
          <w:sz w:val="18"/>
          <w:rtl w:val="1"/>
        </w:rPr>
        <w:t>[3] מסמך הלשכה המשפטית של הכנסת, היועצת המשפטית לוועדת הכספים, "אישור מוסדות ציבור לפי סעיף 46 לפקודת מס הכנסה", סימוכין 043498-2021, מיום 6 במאי 2021: תנאי סעיף 9(2) למוסד ציבורי, וכתב ההתחייבות ובו האיסור לתקצב או לתרום לתאגידים שאינם מוסדות ציבור.</w:t>
      </w:r>
    </w:p>
    <w:p>
      <w:pPr>
        <w:bidi w:val="1"/>
        <w:jc w:val="both"/>
      </w:pPr>
      <w:r>
        <w:rPr>
          <w:sz w:val="18"/>
          <w:rtl w:val="1"/>
        </w:rPr>
        <w:t>[4] סעיף 220 לפקודת מס הכנסה, עבירות מרמה שנעברו במזיד בכוונה להתחמק ממס, לרבות הכנת פנקסים או מסמכים כוזבים.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36"/>
      <w:szCs w:val="36"/>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