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center"/>
      </w:pPr>
      <w:r>
        <w:rPr>
          <w:rtl w:val="1"/>
        </w:rPr>
        <w:t>מדינה יהודית בעלת תוכן</w:t>
      </w:r>
    </w:p>
    <w:p>
      <w:pPr>
        <w:bidi w:val="1"/>
        <w:jc w:val="center"/>
      </w:pPr>
      <w:r>
        <w:rPr>
          <w:sz w:val="32"/>
          <w:rtl w:val="1"/>
        </w:rPr>
        <w:t>עשרה מאמרים על זהות, ריבונות ומשפט</w:t>
      </w:r>
    </w:p>
    <w:p>
      <w:r>
        <w:br w:type="page"/>
      </w:r>
    </w:p>
    <w:p>
      <w:pPr>
        <w:pStyle w:val="Heading1"/>
        <w:bidi w:val="1"/>
        <w:jc w:val="center"/>
      </w:pPr>
      <w:r>
        <w:rPr>
          <w:rtl w:val="1"/>
        </w:rPr>
        <w:t>תוכן העניינים</w:t>
      </w:r>
    </w:p>
    <w:p>
      <w:pPr>
        <w:bidi w:val="1"/>
        <w:jc w:val="both"/>
      </w:pPr>
      <w:r>
        <w:rPr>
          <w:rtl w:val="1"/>
        </w:rPr>
        <w:t>מבוא</w:t>
      </w:r>
    </w:p>
    <w:p>
      <w:pPr>
        <w:bidi w:val="1"/>
        <w:jc w:val="both"/>
      </w:pPr>
      <w:r>
        <w:rPr>
          <w:rtl w:val="1"/>
        </w:rPr>
        <w:t>פרק ראשון: מי שומר על השער? המערכה על הגיור ועל השאלה מיהו יהודי</w:t>
      </w:r>
    </w:p>
    <w:p>
      <w:pPr>
        <w:bidi w:val="1"/>
        <w:jc w:val="both"/>
      </w:pPr>
      <w:r>
        <w:rPr>
          <w:rtl w:val="1"/>
        </w:rPr>
        <w:t>פרק שני: חופה בזום, קידושין בבג"ץ: המערכה על הבית היהודי</w:t>
      </w:r>
    </w:p>
    <w:p>
      <w:pPr>
        <w:bidi w:val="1"/>
        <w:jc w:val="both"/>
      </w:pPr>
      <w:r>
        <w:rPr>
          <w:rtl w:val="1"/>
        </w:rPr>
        <w:t>פרק שלישי: מי מכשיר את השולחן? המערכה על הכשרות הממלכתית</w:t>
      </w:r>
    </w:p>
    <w:p>
      <w:pPr>
        <w:bidi w:val="1"/>
        <w:jc w:val="both"/>
      </w:pPr>
      <w:r>
        <w:rPr>
          <w:rtl w:val="1"/>
        </w:rPr>
        <w:t>פרק רביעי: של מי השבת? המערכה על יום המנוחה של האומה</w:t>
      </w:r>
    </w:p>
    <w:p>
      <w:pPr>
        <w:bidi w:val="1"/>
        <w:jc w:val="both"/>
      </w:pPr>
      <w:r>
        <w:rPr>
          <w:rtl w:val="1"/>
        </w:rPr>
        <w:t>פרק חמישי: המים הפרטיים ביותר: המקווה, הבלנית והעותרים</w:t>
      </w:r>
    </w:p>
    <w:p>
      <w:pPr>
        <w:bidi w:val="1"/>
        <w:jc w:val="both"/>
      </w:pPr>
      <w:r>
        <w:rPr>
          <w:rtl w:val="1"/>
        </w:rPr>
        <w:t>פרק שישי: אבני הבית: הכותל, בתי הכנסת והמערכה על המקום הקדוש</w:t>
      </w:r>
    </w:p>
    <w:p>
      <w:pPr>
        <w:bidi w:val="1"/>
        <w:jc w:val="both"/>
      </w:pPr>
      <w:r>
        <w:rPr>
          <w:rtl w:val="1"/>
        </w:rPr>
        <w:t>פרק שביעי: מחיצה בפני עיוור: המערכה על ההפרדה המגדרית</w:t>
      </w:r>
    </w:p>
    <w:p>
      <w:pPr>
        <w:bidi w:val="1"/>
        <w:jc w:val="both"/>
      </w:pPr>
      <w:r>
        <w:rPr>
          <w:rtl w:val="1"/>
        </w:rPr>
        <w:t>פרק שמיני: תורתו אומנותו: המערכה על בני הישיבות</w:t>
      </w:r>
    </w:p>
    <w:p>
      <w:pPr>
        <w:bidi w:val="1"/>
        <w:jc w:val="both"/>
      </w:pPr>
      <w:r>
        <w:rPr>
          <w:rtl w:val="1"/>
        </w:rPr>
        <w:t>פרק תשיעי: הדור הבא: חינוך, מוסדות ומינויים</w:t>
      </w:r>
    </w:p>
    <w:p>
      <w:pPr>
        <w:bidi w:val="1"/>
        <w:jc w:val="both"/>
      </w:pPr>
      <w:r>
        <w:rPr>
          <w:rtl w:val="1"/>
        </w:rPr>
        <w:t>פרק עשירי: מדינה יהודית כערך עליון: השיטה במלואה, והמענה</w:t>
      </w:r>
    </w:p>
    <w:p>
      <w:pPr>
        <w:bidi w:val="1"/>
        <w:jc w:val="both"/>
      </w:pPr>
      <w:r>
        <w:rPr>
          <w:rtl w:val="1"/>
        </w:rPr>
        <w:t>נספחים</w:t>
      </w:r>
    </w:p>
    <w:p>
      <w:r>
        <w:br w:type="page"/>
      </w:r>
    </w:p>
    <w:p>
      <w:pPr>
        <w:pStyle w:val="Heading1"/>
        <w:bidi w:val="1"/>
        <w:jc w:val="center"/>
      </w:pPr>
      <w:r>
        <w:rPr>
          <w:rtl w:val="1"/>
        </w:rPr>
        <w:t>מדינה יהודית בעלת תוכן</w:t>
      </w:r>
    </w:p>
    <w:p>
      <w:pPr>
        <w:pStyle w:val="Heading2"/>
        <w:bidi w:val="1"/>
        <w:jc w:val="center"/>
      </w:pPr>
      <w:r>
        <w:rPr>
          <w:rtl w:val="1"/>
        </w:rPr>
        <w:t>עשרה מאמרים על זהות, ריבונות ומשפט</w:t>
      </w:r>
    </w:p>
    <w:p>
      <w:pPr>
        <w:pStyle w:val="Heading3"/>
        <w:bidi w:val="1"/>
        <w:jc w:val="center"/>
      </w:pPr>
      <w:r>
        <w:rPr>
          <w:rtl w:val="1"/>
        </w:rPr>
        <w:t>מבוא</w:t>
      </w:r>
    </w:p>
    <w:p>
      <w:pPr>
        <w:bidi w:val="1"/>
        <w:jc w:val="both"/>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jc w:val="both"/>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jc w:val="both"/>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jc w:val="both"/>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jc w:val="both"/>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jc w:val="both"/>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jc w:val="both"/>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jc w:val="center"/>
      </w:pPr>
      <w:r>
        <w:rPr>
          <w:rtl w:val="1"/>
        </w:rPr>
        <w:t>השינוי הפרשני ומשמעותו</w:t>
      </w:r>
    </w:p>
    <w:p>
      <w:pPr>
        <w:bidi w:val="1"/>
        <w:jc w:val="both"/>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jc w:val="both"/>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jc w:val="both"/>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jc w:val="both"/>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jc w:val="both"/>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jc w:val="both"/>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jc w:val="both"/>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jc w:val="both"/>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jc w:val="center"/>
      </w:pPr>
      <w:r>
        <w:rPr>
          <w:rtl w:val="1"/>
        </w:rPr>
        <w:t>פרק ראשון: מי שומר על השער? המערכה על הגיור ועל השאלה מיהו יהודי</w:t>
      </w:r>
    </w:p>
    <w:p>
      <w:pPr>
        <w:pStyle w:val="Heading2"/>
        <w:bidi w:val="1"/>
        <w:jc w:val="center"/>
      </w:pPr>
      <w:r>
        <w:rPr>
          <w:rtl w:val="1"/>
        </w:rPr>
        <w:t>שמונה מול אחד</w:t>
      </w:r>
    </w:p>
    <w:p>
      <w:pPr>
        <w:bidi w:val="1"/>
        <w:jc w:val="both"/>
      </w:pPr>
      <w:r>
        <w:rPr>
          <w:rtl w:val="1"/>
        </w:rPr>
        <w:t>ביום שני, י"ז באדר תשפ"א, 1 במרץ 2021, בשעת צהריים שגרתית, הכריע בית המשפט העליון בשבתו כבית משפט גבוה לצדק את אחת השאלות העמוקות ביותר שעם יכול לשאול את עצמו: מי שייך אליו. תשעה שופטים ישבו בהרכב. שמונה מהם, ובראשם הנשיאה אסתר חיות, קבעו כי מי שעבר בישראל גיור רפורמי או קונסרבטיבי בקהילה מוכרת ייחשב יהודי לעניין חוק השבות, על כל המשתמע: אזרחות, מעמד, תעודה.[1] שופט אחד, נעם סולברג, נותר בדעת מיעוט, ואף הוא לא חלק על המהות אלא ביקש להעניק למדינה ארכה נוספת כדי שהמחוקק יכריע.[2]</w:t>
      </w:r>
    </w:p>
    <w:p>
      <w:pPr>
        <w:bidi w:val="1"/>
        <w:jc w:val="both"/>
      </w:pPr>
      <w:r>
        <w:rPr>
          <w:rtl w:val="1"/>
        </w:rPr>
        <w:t>ראוי לעצור על הנקודה הזו, שכן היא מזקקת את השיטה כולה: גם שופט המיעוט, המזוהה עם האגף השמרני של בית המשפט, לא אמר שההכרעה אינה של בית המשפט. הוא אמר שעוד לא הגיעה שעתה. הוויכוח בין הרוב למיעוט לא היה על השאלה של מי הסמכות להגדיר את שערי הכניסה לעם היהודי, אלא על לוח הזמנים שבו בית המשפט ייטול אותה. זהו הישגה הגדול של השיטה שנפרוש בפרק זה: בנקודת הסיום שלה, אפילו ההסתייגות מבפנים מדברת בשפתה.</w:t>
      </w:r>
    </w:p>
    <w:p>
      <w:pPr>
        <w:bidi w:val="1"/>
        <w:jc w:val="both"/>
      </w:pPr>
      <w:r>
        <w:rPr>
          <w:rtl w:val="1"/>
        </w:rPr>
        <w:t>בית המשפט עצמו, בפסק הדין, הקפיד להצטנע. הוא איננו מכריע, כך נכתב, בשאלה הדתית מיהו יהודי; הוא מכריע רק בשאלה האזרחית של התאזרחות מכוח חוק השבות.[3] עוד נכתב, כמעט בטון של אנחה, כי לאחר יותר מחמש עשרה שנים שבהן המתין בית המשפט לשווא להכרעת המחוקק, לא היה מנוס מהכרעה שיפוטית.[4] שתי הטענות הללו, ההצטנעות וההכרח, הן מטבעות הלשון הקבועות של הפסיקה המתקדמת בענייני דת ומדינה, ושתיהן אינן עומדות במבחן. לא מדובר בהכרעה טכנית של פקידות אזרחית: מדינת ישראל היא המקום היחיד בעולם שבו רישומו של אדם כיהודי הוא שער לאזרחות, לזהות ולהשתייכות לאומית. ולא מדובר בהיעדר מנוס: המחוקק לא שתק במשך חמש עשרה השנים הללו, הוא סירב. סירובו של המחוקק לשנות את הגדרת הגיור הוא הכרעה דמוקרטית, לא חלל ריק המזמין את בית המשפט פנימה.</w:t>
      </w:r>
    </w:p>
    <w:p>
      <w:pPr>
        <w:bidi w:val="1"/>
        <w:jc w:val="both"/>
      </w:pPr>
      <w:r>
        <w:rPr>
          <w:rtl w:val="1"/>
        </w:rPr>
        <w:t>כדי להבין כיצד הגענו לרגע שבו שמונה שופטים קובעים לעם היהודי מיהם גריו, צריך ללכת אחורה. לא עשור ולא שניים, אלא עד ראשית המדינה, ולפני כן, עד המקורות שמהם למד עם ישראל מהו גר ומהי כניסה לברית. שכן הסיפור של פרק זה איננו סיפור על פסק דין אחד. הוא סיפור על סולם שנבנה שלב אחר שלב במשך שישה עשורים, שכל שלב בו נראה צר וטכני, וכולם יחד מוליכים אל מקום אחד: העברת שער הכניסה לעם היהודי מידי ההלכה לידי בית המשפט.</w:t>
      </w:r>
    </w:p>
    <w:p>
      <w:pPr>
        <w:pStyle w:val="Heading2"/>
        <w:bidi w:val="1"/>
        <w:jc w:val="center"/>
      </w:pPr>
      <w:r>
        <w:rPr>
          <w:rtl w:val="1"/>
        </w:rPr>
        <w:t>העוגן: גר צדק נכנס בברית</w:t>
      </w:r>
    </w:p>
    <w:p>
      <w:pPr>
        <w:bidi w:val="1"/>
        <w:jc w:val="both"/>
      </w:pPr>
      <w:r>
        <w:rPr>
          <w:rtl w:val="1"/>
        </w:rPr>
        <w:t>מסורת ישראל איננה רואה בגיור פרוצדורה מנהלית, והיא איננה רואה בו אפילו טקס השתייכות קהילתי. הגיור הוא כניסה לברית, שחזור מעמד הר סיני ביחיד. כך פסק הרמב"ם בהלכות איסורי ביאה: "בשלשה דברים נכנסו ישראל לברית: במילה וטבילה וקרבן", וכן לדורות, כשירצה הגר להיכנס לברית, צריך מילה וטבילה וקבלת עול מצוות.[5] הסוגיה המכוננת במסכת יבמות מתארת את סדר קבלת הגר: "גר שבא להתגייר בזמן הזה, אומרים לו: מה ראית שבאת להתגייר?", ומודיעים אותו מקצת מצוות קלות ומקצת מצוות חמורות.[6] והשולחן ערוך, ביורה דעה סימן רסח, קובע את הדרישה המוסדית: כל ענייני הגר, קבלת המצוות, המילה והטבילה, צריכים להיעשות בפני שלושה הכשרים לדון, וביום.[7] בית דין, קבלת מצוות, ביום ולא בסתר: אלו אינם קישוטים, אלא מהות. הגיור ההלכתי הוא מעשה שיפוטי של כלל ישראל, המכניס אדם לברית מחייבת.</w:t>
      </w:r>
    </w:p>
    <w:p>
      <w:pPr>
        <w:bidi w:val="1"/>
        <w:jc w:val="both"/>
      </w:pPr>
      <w:r>
        <w:rPr>
          <w:rtl w:val="1"/>
        </w:rPr>
        <w:t>על היסוד הזה אין מחלוקת בעולם ההלכה. גם הפוסקים המקילים ביותר בדורות האחרונים, ובראשם הרב עובדיה יוסף, שעוד נשוב אליו, לא ויתרו מעולם על עצם הדרישה לקבלת מצוות בפני בית דין; מחלוקתם עם המחמירים נגעה לשאלה כיצד בוחנים את כנותה, לא לשאלה אם היא נדרשת. כאשר נכתב במכתב ההבהרה שעליו חתם הרב עובדיה בשלהי פרשת גיורי צה"ל כי "חובת קבלת מצוות בגיור מוסכמת ללא כל חולק",[8] לא נאמר בו דבר מחודש; נאמרה בו נקודת המוצא של אלפי שנות פסיקה.</w:t>
      </w:r>
    </w:p>
    <w:p>
      <w:pPr>
        <w:bidi w:val="1"/>
        <w:jc w:val="both"/>
      </w:pPr>
      <w:r>
        <w:rPr>
          <w:rtl w:val="1"/>
        </w:rPr>
        <w:t>וכאן בדיוק נעוץ המוקש שהטמינה החקיקה הישראלית. חוק השבות, תש"י-1950, החוק שדוד בן גוריון כינה את מגילת היסוד של המדינה, פתח בהצהרה "כל יהודי זכאי לעלות ארצה",[9] אך נמנע מלהגדיר מיהו יהודי. עשרים שנה החזיק הכלל הלא כתוב: יהודי הוא מה שההלכה אומרת שהוא. כשנפרץ הכלל בפסיקה, כפי שנראה מיד, מיהרה הכנסת לתקן: בתיקון תש"ל-1970 נקבע בסעיף 4ב כי יהודי הוא "מי שנולד לאם יהודיה או שנתגייר, והוא אינו בן דת אחרת".[10] נולד לאם יהודיה: זו לשון ההלכה ממש. אך במילה אחת השאיר המחוקק פתח: "שנתגייר", בלא לומר כיצד. חברי הכנסת שהצביעו סברו, ורובם אמרו זאת במפורש בדיונים, שגיור הוא מה שגיור היה מאז ומעולם. הם לא העלו בדעתם שבתוך שני דורות תהפוך המילה הזו לצינור שדרכו יוזרם לתוך הגדרת היהדות של מדינת ישראל תוכן שהעם היושב בציון מעולם לא הצביע עליו.</w:t>
      </w:r>
    </w:p>
    <w:p>
      <w:pPr>
        <w:bidi w:val="1"/>
        <w:jc w:val="both"/>
      </w:pPr>
      <w:r>
        <w:rPr>
          <w:rtl w:val="1"/>
        </w:rPr>
        <w:t>לצד החוק עמד גם הסדר מוסדי: פקודת העדה הדתית (המרה) המנדטורית משנת 1927, שקבעה כי המרת עדה דתית טעונה אישור ראש העדה הדתית שאליה מצטרף האדם והודעה לשלטונות.[11] בישראל פירושו של דבר היה פשוט: גיור בארץ נעשה דרך הרבנות. זה היה הסטטוס קוו. לא הסדר אידיאלי בעיני איש, אך הסדר שקיבל את הכרעת היסוד: שער הכניסה לעם נמצא בידי שומרי מסורתו.</w:t>
      </w:r>
    </w:p>
    <w:p>
      <w:pPr>
        <w:pStyle w:val="Heading2"/>
        <w:bidi w:val="1"/>
        <w:jc w:val="center"/>
      </w:pPr>
      <w:r>
        <w:rPr>
          <w:rtl w:val="1"/>
        </w:rPr>
        <w:t>ציר הכרסום: משישים ושתיים ועד עשרים ואחת</w:t>
      </w:r>
    </w:p>
    <w:p>
      <w:pPr>
        <w:pStyle w:val="Heading3"/>
        <w:bidi w:val="1"/>
        <w:jc w:val="center"/>
      </w:pPr>
      <w:r>
        <w:rPr>
          <w:rtl w:val="1"/>
        </w:rPr>
        <w:t>הזרע: בית המשפט נוטל את המילון</w:t>
      </w:r>
    </w:p>
    <w:p>
      <w:pPr>
        <w:bidi w:val="1"/>
        <w:jc w:val="both"/>
      </w:pPr>
      <w:r>
        <w:rPr>
          <w:rtl w:val="1"/>
        </w:rPr>
        <w:t>הפרשה הראשונה נראית היום רחוקה, כמעט תמימה, ודווקא בה נטמן הזרע. בשנת 1962 עתר לבג"ץ אוסוולד רופאייזן, הוא האח דניאל, יהודי מומר שהפך כומר קתולי, וביקש להירשם כיהודי מכוח חוק השבות: הרי על פי ההלכה, ישראל אף על פי שחטא ישראל הוא. בית המשפט דחה את עתירתו ברוב של ארבעה מול אחד, וקבע כי "המונח 'יהודי' יפורש לפי משמעותו העממית הרגילה, ובמובן זה יהודי שהמיר את דתו אינו נקרא 'יהודי'".[12]</w:t>
      </w:r>
    </w:p>
    <w:p>
      <w:pPr>
        <w:bidi w:val="1"/>
        <w:jc w:val="both"/>
      </w:pPr>
      <w:r>
        <w:rPr>
          <w:rtl w:val="1"/>
        </w:rPr>
        <w:t>התוצאה נראתה למחנה הדתי כניצחון: המומר נדחה. אבל שימו לב למחיר, כי הוא יקר מכל מה שנדמה היה באותו יום. כדי לדחות את הכומר, קבע בית המשפט עיקרון: לא ההלכה מגדירה את היהודי שבחוק השבות, אלא "המשמעות העממית", כלומר, הפרשנות שבית המשפט עצמו יוצק למילה. באותו יום עבר המילון מידי הפוסקים לידי השופטים. המחנה הדתי חגג ניצחון טקטי ולא הבחין שהפסיד את המערכה המושגית: מרגע שהוסכם שבית המשפט הוא הפרשן המוסמך של המילה יהודי, כל השאר היה עניין של זמן.</w:t>
      </w:r>
    </w:p>
    <w:p>
      <w:pPr>
        <w:pStyle w:val="Heading3"/>
        <w:bidi w:val="1"/>
        <w:jc w:val="center"/>
      </w:pPr>
      <w:r>
        <w:rPr>
          <w:rtl w:val="1"/>
        </w:rPr>
        <w:t>הכנסת עונה, ומשאירה פתח</w:t>
      </w:r>
    </w:p>
    <w:p>
      <w:pPr>
        <w:bidi w:val="1"/>
        <w:jc w:val="both"/>
      </w:pPr>
      <w:r>
        <w:rPr>
          <w:rtl w:val="1"/>
        </w:rPr>
        <w:t>התשובה לא איחרה. בשנת 1968 עתר קצין הצי בנימין שליט לרשום את ילדיו, בני אם שאינה יהודייה, כבני הלאום היהודי. בינואר 1970, בהרכב מורחב של תשעה שופטים וברוב של חמישה מול ארבעה, קיבל בית המשפט את העתירה.[13] הפעם הבינה המערכת הפוליטית את גודל השעה: בתוך חודשים ספורים חוקקה הכנסת את תיקון תש"ל, על הגדרת סעיף 4ב שכבר ראינו. המחוקק אמר את דברו: הגדרת היהודי חוזרת ללשון ההלכה.</w:t>
      </w:r>
    </w:p>
    <w:p>
      <w:pPr>
        <w:bidi w:val="1"/>
        <w:jc w:val="both"/>
      </w:pPr>
      <w:r>
        <w:rPr>
          <w:rtl w:val="1"/>
        </w:rPr>
        <w:t>אלא שהמחוקק, כדרכם של מחוקקים המבקשים שלום בית, עצר צעד אחד לפני הסוף. הוא כתב "שנתגייר" ולא כתב "שנתגייר כהלכה". ההימנעות הזו לא הייתה מקרית: היא נועדה שלא להצית מלחמת עולם עם יהדות ארצות הברית. אבל בכך נמסר המפתח לדלת האחורית. שכן מעתה, כל אימת שיישאל בית המשפט מהו גיור לעניין החוק, יוכל לומר: המחוקק עצמו נמנע מלהכריע, ומשנמנע, אני אכריע.</w:t>
      </w:r>
    </w:p>
    <w:p>
      <w:pPr>
        <w:pStyle w:val="Heading3"/>
        <w:bidi w:val="1"/>
        <w:jc w:val="center"/>
      </w:pPr>
      <w:r>
        <w:rPr>
          <w:rtl w:val="1"/>
        </w:rPr>
        <w:t>שנות השמונים והתשעים: הרישום כסוס טרויאני</w:t>
      </w:r>
    </w:p>
    <w:p>
      <w:pPr>
        <w:bidi w:val="1"/>
        <w:jc w:val="both"/>
      </w:pPr>
      <w:r>
        <w:rPr>
          <w:rtl w:val="1"/>
        </w:rPr>
        <w:t>בשנת 1986 הגיעה לבג"ץ שושנה מילר, עולה מארצות הברית שהתגיירה שם גיור רפורמי. פקיד הרישום סירב לרשמה כיהודייה. בג"ץ קיבל את עתירתה בנימוק שנשמע פרוצדורלי עד עייפה: פרטי הלאום והדת במרשם האוכלוסין נרשמים "לפי הודעת הנרשם", ולפקיד הרישום אין סמכות להרהר אחריה.[14] שר הפנים דאז, יצחק פרץ, התפטר בסערה.[15] הציבור שמע סיפור על פקיד ועל טופס. מי שקרא את פסק הדין בעיון שמע דבר אחר: בית המשפט ייבא לתחום הגיור את הלכת פונק שלזינגר משנת 1963, שנקבעה לעניין רישום נישואין אזרחיים, ולפיה המרשם הוא סטטיסטיקה, והפקיד אינו שופט תוקף.[16] נשוב להלכה הזו בהרחבה בפרק הנישואין; כאן די לומר שהיא הפכה למנוף ההנדסי החשוב ביותר של המערכה כולה: כל הכרה שאי אפשר להשיג בדלת הראשית של הדין המהותי, מוברחת בדלת הצדדית של הרישום, בליווי ההבטחה שהרישום איננו קובע דבר. ההבטחה הזו, נראה מיד, נועדה מראש להישכח.</w:t>
      </w:r>
    </w:p>
    <w:p>
      <w:pPr>
        <w:bidi w:val="1"/>
        <w:jc w:val="both"/>
      </w:pPr>
      <w:r>
        <w:rPr>
          <w:rtl w:val="1"/>
        </w:rPr>
        <w:t>בשנת 1995, בפרשת פסרו גולדשטיין, טיפס הסולם שלב נוסף. הפעם דובר בגיור רפורמי שנערך בתוך ישראל. המדינה טענה את המובן מאליו: גיור בישראל כפוף להסדר החוקי הקיים, פקודת ההמרה, כלומר לרבנות. בית המשפט, בהרכב מורחב של שבעה, דחה את הטענה וניתק את הקשר: פקודת ההמרה עניינה ענייני עדה פנימיים, ואילו "נתגייר" שבחוק השבות הוא מושג אזרחי לאומי שאינו כפוף לסמכות הגיור הדתית.[17] במשפט אחד נעקר ההסדר שקיים מקום המדינה: הגיור פוצל לשניים, גיור דתי וגיור אזרחי, והאחרון הופקד בידי בית המשפט. ומי יקבע מהו אותו גיור אזרחי? על כך, אמר בית המשפט, נכריע בבוא היום. הסולם ממתין.</w:t>
      </w:r>
    </w:p>
    <w:p>
      <w:pPr>
        <w:bidi w:val="1"/>
        <w:jc w:val="both"/>
      </w:pPr>
      <w:r>
        <w:rPr>
          <w:rtl w:val="1"/>
        </w:rPr>
        <w:t>בשנת 2002 בא היום, חלקית, כדרכה של השיטה. בפרשת נעמת הורה בית המשפט, מפי הנשיא ברק, לרשום כיהודים במרשם האוכלוסין את מי שעברו גיור רפורמי או קונסרבטיבי, בין בחו"ל בין בישראל: "פקיד הרישום פעל שלא כדין" בסירובו.[18] שוב רישום, שוב סטטיסטיקה, שוב ההבטחה שאין כאן הכרעה מהותית. אלא שהפעם נרשמו כיהודים, לראשונה, מתגיירים לא אורתודוקסים שהתגיירו בישראל עצמה. הקו שהפריד בין הכרה במעשה חוץ לבין תחיקת פנים נחצה, בשקט, בנימוק טכני.</w:t>
      </w:r>
    </w:p>
    <w:p>
      <w:pPr>
        <w:pStyle w:val="Heading3"/>
        <w:bidi w:val="1"/>
        <w:jc w:val="center"/>
      </w:pPr>
      <w:r>
        <w:rPr>
          <w:rtl w:val="1"/>
        </w:rPr>
        <w:t>שנות האלפיים: מרישום למעמד, מהחוץ אל הבית</w:t>
      </w:r>
    </w:p>
    <w:p>
      <w:pPr>
        <w:bidi w:val="1"/>
        <w:jc w:val="both"/>
      </w:pPr>
      <w:r>
        <w:rPr>
          <w:rtl w:val="1"/>
        </w:rPr>
        <w:t>בשנת 2005, בפרשת רודריגז טושביים, נפל מחסום נוסף, והפעם כבר לא ניתן היה להסתתר מאחורי המרשם. בהרכב מורחב של אחד עשר שופטים נקבע כי חוק השבות חל גם על מי שאינו יהודי שבא לישראל, וכעולה שלב בדרכו, יצא לגיור מזורז בקהילה בחו"ל ושב ארצה: הוא זכאי למעמד עולה של ממש.[19] גיור הקפיצה, כפי שכונה, כבר איננו רישום: הוא אזרחות, סל קליטה, זכויות. ההבחנה המפורסמת בין רישום סטטיסטי להכרה מהותית, שעליה נשענו מילר ונעמת, התאדתה בדיוק ברגע שבו מילאה את ייעודה. הסוס הטרויאני נפתח.</w:t>
      </w:r>
    </w:p>
    <w:p>
      <w:pPr>
        <w:bidi w:val="1"/>
        <w:jc w:val="both"/>
      </w:pPr>
      <w:r>
        <w:rPr>
          <w:rtl w:val="1"/>
        </w:rPr>
        <w:t>בשנת 2016 הגיע תור המונופול האורתודוקסי עצמו. בפרשת רגצ'ובה הכיר בית המשפט, לצורך חוק השבות, בגיורים אורתודוקסיים פרטיים שנערכו בישראל מחוץ למערך הגיור הממלכתי, בקבעו כי "אין בחוק עיגון תכליתי או לשוני לעמדה השוללת באופן גורף את מעמדם של גיורים שנערכו בבתי דין אורתודוקסיים פרטיים", וכי "נכון יותר להרחיב את אפשרויות הגיור".[20] ישימו לב הקוראים ללשון: נכון יותר. לא החוק מחייב, לא התקדים כופה; נכון יותר. שיקול מדיניות גלוי, מן הסוג שמחוקקים עוסקים בו, יצא מפי בית משפט. והפרדוקס זועק: פסק הדין שנראה כמחזק את העולם התורני, שהרי הוא הכיר בבתי דין חרדיים פרטיים, הוא שסלל את המסילה האחרונה אל 2021. שכן אם הגיור שבחוק השבות אינו דורש את חותם המדינה, ואם די בקהילה מוכרת, במה ייגרע חלקה של קהילה רפורמית? המלכודת נסגרה על מי שנדמה היה לו שזכה בה.</w:t>
      </w:r>
    </w:p>
    <w:p>
      <w:pPr>
        <w:pStyle w:val="Heading3"/>
        <w:bidi w:val="1"/>
        <w:jc w:val="center"/>
      </w:pPr>
      <w:r>
        <w:rPr>
          <w:rtl w:val="1"/>
        </w:rPr>
        <w:t>2021: הקומה העליונה</w:t>
      </w:r>
    </w:p>
    <w:p>
      <w:pPr>
        <w:bidi w:val="1"/>
        <w:jc w:val="both"/>
      </w:pPr>
      <w:r>
        <w:rPr>
          <w:rtl w:val="1"/>
        </w:rPr>
        <w:t>וכך, כשהגיעה שעת ההכרעה בעתירות דהן, שהוגשו עוד בשנת 2005 והמתינו חמש עשרה שנים, לא נותר עוד מה להכריע. כל אבני הבניין כבר הונחו: המילון בידי בית המשפט (רופאייזן), הרישום איננו מהות (מילר), הגיור בישראל איננו כפוף לרבנות (פסרו), רישום גם ללא אורתודוקסיה (נעמת), מרישום למעמד (טושביים), ההכרה איננה טעונה מערך ממלכתי (רגצ'ובה). נותר רק לחבר את הנקודות, וזה בדיוק מה שעשה פסק דין דהן: גיור רפורמי וקונסרבטיבי שנערך בישראל מקנה מעמד מכוח חוק השבות.[21] הכותרות דיווחו על מהפכה. המהפכה התרחשה קודם לכן, פרוסה על פני חמישה עשורים, במנות קטנות מכדי שאיזו מהן תצית התנגדות מכרעת.</w:t>
      </w:r>
    </w:p>
    <w:p>
      <w:pPr>
        <w:bidi w:val="1"/>
        <w:jc w:val="both"/>
      </w:pPr>
      <w:r>
        <w:rPr>
          <w:rtl w:val="1"/>
        </w:rPr>
        <w:t>ומול הסולם השיפוטי, ראוי לרשום גם את רשימת החקיקה שלא הייתה. הצעת חוק הגיור של ח"כ דוד רוטם, שביקשה לעגן את סמכות הרבנות ולבזר את הגיור לרבני ערים, אושרה בקריאה טרומית ברוב גדול בשנת 2010, ונבלמה בסערה פוליטית מול יהדות ארצות הברית.[22] מתווה ועדת ניסים משנת 2018, שביקש גיור ממלכתי אורתודוקסי מחוץ לרבנות הראשית, נגנז אף הוא, כשהרבנים הראשיים מתריעים כי הוא "מעודד התבוללות".[23] הצעת חוק מערך הגיור מטעם ממשלת בנט לפיד בשנת 2022 לא הבשילה.[24] שלושה ניסיונות, שלוש נסיגות. ובכל פעם שהמחוקק נסוג, נרשמה נסיגתו בפנקסו של בית המשפט כהזמנה: הנה, המתנו, ואין מענה. עד שבשנת 2021 הוכרז על קץ ההמתנה, כאילו הייתה שתיקת המחוקק הפקרה, ולא מה שהייתה באמת: הכרעה שלא לשנות את הקיים.</w:t>
      </w:r>
    </w:p>
    <w:p>
      <w:pPr>
        <w:pStyle w:val="Heading2"/>
        <w:bidi w:val="1"/>
        <w:jc w:val="center"/>
      </w:pPr>
      <w:r>
        <w:rPr>
          <w:rtl w:val="1"/>
        </w:rPr>
        <w:t>אנטומיה של ביסוס מדורג</w:t>
      </w:r>
    </w:p>
    <w:p>
      <w:pPr>
        <w:bidi w:val="1"/>
        <w:jc w:val="both"/>
      </w:pPr>
      <w:r>
        <w:rPr>
          <w:rtl w:val="1"/>
        </w:rPr>
        <w:t>עצרו רגע והביטו בסולם כולו, שכן הוא המתודה שתלווה אותנו לכל אורך החוברת. לא מקרה אחר מקרה, אלא שיטה בעלת דקדוק פנימי, שבפרשת הגיור היא נגלית בצורתה הצלולה ביותר. אלה כלליה.</w:t>
      </w:r>
    </w:p>
    <w:p>
      <w:pPr>
        <w:bidi w:val="1"/>
        <w:jc w:val="both"/>
      </w:pPr>
      <w:r>
        <w:rPr>
          <w:b/>
          <w:bCs w:val="1"/>
          <w:rtl w:val="1"/>
        </w:rPr>
        <w:t>הכלל הראשון: כבוש את המילון לפני שאתה כובש את הדין.</w:t>
      </w:r>
      <w:r>
        <w:rPr>
          <w:rtl w:val="1"/>
        </w:rPr>
        <w:t xml:space="preserve"> ההכרעה החשובה ביותר בתולדות פרשנות חוק השבות לא נפלה בשנת 2021 אלא בשנת 1962, והיא נפלה דווקא בפסק דין שהמחנה הדתי חגג. מרגע שנקבע כי "יהודי" שבחוק אינו מונח הלכתי אלא מונח שבית המשפט יוצק לו תוכן, כל הכרעה עתידית הפכה לשאלה של פרשנות שיפוטית, כלומר לשאלה שבעליה הוא בית המשפט. המערכה על ההגדרות קודמת למערכה על התוצאות, ומי שזוכה בה זוכה בכול.</w:t>
      </w:r>
    </w:p>
    <w:p>
      <w:pPr>
        <w:bidi w:val="1"/>
        <w:jc w:val="both"/>
      </w:pPr>
      <w:r>
        <w:rPr>
          <w:b/>
          <w:bCs w:val="1"/>
          <w:rtl w:val="1"/>
        </w:rPr>
        <w:t>הכלל השני: היכנס דרך הפרוצדורה, וצא דרך המהות.</w:t>
      </w:r>
      <w:r>
        <w:rPr>
          <w:rtl w:val="1"/>
        </w:rPr>
        <w:t xml:space="preserve"> שלוש תחנות מרכזיות בציר שראינו, מילר, נעמת וטושביים, נשענו על הלכת הרישום: הפקיד רושם ואינו מכריע, המרשם סטטיסטי, אין כאן קביעת מעמד. ואולם משהצטברו הרישומים, נהפכה הסטטיסטיקה למציאות נורמטיבית: אלפי בני אדם רשומים כיהודים, ומדינה מתוקנת אינה יכולה להחזיק ציבור שלם ברישום שאין מאחוריו כלום. ואז בא השלב הבא, בטושביים, והפך את הרישום למעמד מלא, כשהוא נשען על מה שכבר קיים. ההבטחה שהרישום איננו קובע דבר לא הופרה מעולם באופן רשמי; היא פשוט התייתרה. זו תבנית שנפגוש שוב ושוב: ההסתייגות של היום היא המדרגה של מחר.</w:t>
      </w:r>
    </w:p>
    <w:p>
      <w:pPr>
        <w:bidi w:val="1"/>
        <w:jc w:val="both"/>
      </w:pPr>
      <w:r>
        <w:rPr>
          <w:b/>
          <w:bCs w:val="1"/>
          <w:rtl w:val="1"/>
        </w:rPr>
        <w:t>הכלל השלישי: הכחש את ההכרעה בשעת ההכרעה.</w:t>
      </w:r>
      <w:r>
        <w:rPr>
          <w:rtl w:val="1"/>
        </w:rPr>
        <w:t xml:space="preserve"> בכל תחנה בציר הקפיד בית המשפט להצהיר על מה שהוא איננו עושה. איננו מכריעים מיהו יהודי, איננו קובעים דבר לעניין הדין הדתי, איננו נוגעים בסמכות הרבנות. ההצהרות הללו אינן צביעות פשוטה; הן טכניקה. הן מרדימות את ההתנגדות בזמן אמת, שכן קשה לגייס ציבור נגד פסק דין שמצהיר על עצמו שהוא טכני. ורק בהצטבר התחנות מתברר שסך כל ההכרעות שאיש לא הכריע לכאורה הוא היפוך גמור של המצב שקדם להן. מי שירצה לתאר את השיטה במשפט אחד יאמר: מהפכה המתבצעת כולה בהערות שוליים.</w:t>
      </w:r>
    </w:p>
    <w:p>
      <w:pPr>
        <w:bidi w:val="1"/>
        <w:jc w:val="both"/>
      </w:pPr>
      <w:r>
        <w:rPr>
          <w:b/>
          <w:bCs w:val="1"/>
          <w:rtl w:val="1"/>
        </w:rPr>
        <w:t>הכלל הרביעי: הפוך את איפוק המחוקק להסמכה שיפוטית.</w:t>
      </w:r>
      <w:r>
        <w:rPr>
          <w:rtl w:val="1"/>
        </w:rPr>
        <w:t xml:space="preserve"> חמש עשרה שנים המתינו עתירות דהן, וההמתנה הזו הוצגה בפסק הדין כמידת סבלנות שכלתה. אבל מה בדיוק קרה באותן חמש עשרה שנים? הכנסת דנה, ונסוגה, ודנה שוב, ולא חוקקה. בשפה דמוקרטית פשוטה: לא נמצא רוב לשינוי המצב הקיים. איפוק כזה איננו ואקום; הוא הכרעה שלא להכריע, שגם היא הכרעה, ואולי העמוקה שבהכרעות בסוגיות זהות שנויות במחלוקת. השיטה הופכת את הקערה: היעדר רוב לשינוי מוצג כהיעדר הכרעה, היעדר ההכרעה מוצג כמחדל, והמחדל מוצג כהסמכה לבית המשפט למלא את החסר. כך הופך כשל הרוב, מנקודת מבטם של העותרים, למנוף הניצחון שלהם.</w:t>
      </w:r>
    </w:p>
    <w:p>
      <w:pPr>
        <w:bidi w:val="1"/>
        <w:jc w:val="both"/>
      </w:pPr>
      <w:r>
        <w:rPr>
          <w:b/>
          <w:bCs w:val="1"/>
          <w:rtl w:val="1"/>
        </w:rPr>
        <w:t>הכלל החמישי: גייס את המחנה שכנגד לבניית הסולם שלו עצמו.</w:t>
      </w:r>
      <w:r>
        <w:rPr>
          <w:rtl w:val="1"/>
        </w:rPr>
        <w:t xml:space="preserve"> פסק דין רגצ'ובה הוא פנינת השיטה. על פניו, ניצחון תורני: בתי דין אורתודוקסיים פרטיים, חלקם חרדיים ומחמירים, זכו בהכרה. בפועל, הוא היה הטריז: משעה שהוכר גיור שנערך מחוץ למערך הממלכתי, קרס הנימוק היחיד שיכול היה לעצור את ההכרה בגיור הרפורמי, הוא הנימוק הממלכתי. מכאן ואילך עמדה השאלה על שוויון בין קהילות בלבד, ובשדה השוויון ידו של בית המשפט תמיד על העליונה. חלקים מהעולם התורני שמחו אז בניצחונם; הם סיפקו לשיטה את המדרגה שחסרה לה.</w:t>
      </w:r>
    </w:p>
    <w:p>
      <w:pPr>
        <w:bidi w:val="1"/>
        <w:jc w:val="both"/>
      </w:pPr>
      <w:r>
        <w:rPr>
          <w:b/>
          <w:bCs w:val="1"/>
          <w:rtl w:val="1"/>
        </w:rPr>
        <w:t>הכלל השישי: מנת הזמן.</w:t>
      </w:r>
      <w:r>
        <w:rPr>
          <w:rtl w:val="1"/>
        </w:rPr>
        <w:t xml:space="preserve"> בין רופאייזן לשליט: שמונה שנים. בין שליט למילר: שש עשרה. בין מילר לפסרו: תשע. בין פסרו לנעמת: שבע. בין נעמת לטושביים: שלוש. בין טושביים לרגצ'ובה: אחת עשרה. בין רגצ'ובה לדהן: חמש. בממוצע, מדרגה בעשור, קצב איטי דיו כדי שכל דור פוליטי יתמודד עם מדרגה אחת בלבד, ולעולם לא עם הסולם. מי שמחה בשנת 2021 נשאל: מה הרעש, הרי זה רק צעד קטן ממה שנקבע בנעמת. ומי שמחה בנעמת נשאל: הרי זה רק יישום של פסרו. ההדרגה איננה תופעת לוואי; היא תנאי הפעולה.</w:t>
      </w:r>
    </w:p>
    <w:p>
      <w:pPr>
        <w:bidi w:val="1"/>
        <w:jc w:val="both"/>
      </w:pPr>
      <w:r>
        <w:rPr>
          <w:rtl w:val="1"/>
        </w:rPr>
        <w:t>זהו, אם כן, המנגנון בפעולתו המלאה: נטילת סמכות הפרשנות, כניסה פרוצדורלית, הכחשה עצמית, ניצול איפוק המחוקק, גיוס היריב, ומינון כרונומטרי. נשוב ונפגוש את ששת הכללים הללו, בווריאציות, בכל פרקי החוברת.</w:t>
      </w:r>
    </w:p>
    <w:p>
      <w:pPr>
        <w:pStyle w:val="Heading2"/>
        <w:bidi w:val="1"/>
        <w:jc w:val="center"/>
      </w:pPr>
      <w:r>
        <w:rPr>
          <w:rtl w:val="1"/>
        </w:rPr>
        <w:t>קול המסורת: לא על הכוח, על הברית</w:t>
      </w:r>
    </w:p>
    <w:p>
      <w:pPr>
        <w:bidi w:val="1"/>
        <w:jc w:val="both"/>
      </w:pPr>
      <w:r>
        <w:rPr>
          <w:rtl w:val="1"/>
        </w:rPr>
        <w:t>את עומק המשמעות של המהלך אי אפשר להבין מתוך המשפט בלבד. צריך לשמוע את הצד שההכרעות הללו נכפו עליו, ולשמוע אותו במיטבו, לא בקריקטורה שמציירת לו התקשורת.</w:t>
      </w:r>
    </w:p>
    <w:p>
      <w:pPr>
        <w:bidi w:val="1"/>
        <w:jc w:val="both"/>
      </w:pPr>
      <w:r>
        <w:rPr>
          <w:rtl w:val="1"/>
        </w:rPr>
        <w:t>נפתח דווקא בפרשה שבה הפגין העולם התורני את גמישותו המרבית: גיורי צה"ל. בשנת 2011 עמדה על הפרק כשרותם של אלפי גיורים שנערכו במסלול הצבאי נתיב, מפעל משותף לממשלה, לסוכנות היהודית ולצה"ל, שנועד לתת מענה לחיילים עולי ברית המועצות לשעבר שאינם יהודים על פי ההלכה.[25] הראשון לציון הרב עובדיה יוסף, גדול הפוסקים הספרדים בדורות האחרונים, נדרש לשאלה והכריע: "הגעתי למסקנה שעל פי ההלכה, גיורי צה"ל תקפים על פי תורתנו הקדושה".[26] זו הייתה הכרעה מקילה, אמיצה, שהעמידה את הפוסק מול סערה עזה: העולם הליטאי בהנהגת הרב יוסף שלום אלישיב יצא נגדה בחריפות, והעיתון יתד נאמן הכתיר את הכשרת הגיורים כחילול השם.[27] בלחץ הביקורת חתם הרב עובדיה על מכתב הבהרה, ובו העמיד את הדברים על יסודם: "חובת קבלת מצוות בגיור מוסכמת ללא כל חולק", ואישור גיורי צה"ל נשען על ההנחה שהגיורים נעשו כהוגן, בקבלת מצוות אמיתית בפני בית דין.[28]</w:t>
      </w:r>
    </w:p>
    <w:p>
      <w:pPr>
        <w:bidi w:val="1"/>
        <w:jc w:val="both"/>
      </w:pPr>
      <w:r>
        <w:rPr>
          <w:rtl w:val="1"/>
        </w:rPr>
        <w:t>הפרשה הזו מאלפת משני צדדיה. היא מלמדת שהעולם ההלכתי יודע להימתח למען כלל ישראל: הרב עובדיה הרחיק לכת עד קצה גבול היכולת הפסיקתית כדי להכניס את חיילי ישראל תחת כנפי השכינה. אך היא מלמדת גם היכן עובר הגבול שאיננו ניתן למתיחה: קבלת מצוות בפני בית דין. על כך לא חלק גם המקל שבמקילים. וכשבאה מערכת המשפט האזרחית והכירה בגיור שאיננו כולל את היסוד הזה כלל, היא לא בחרה צד במחלוקת הלכתית בין מחמירים למקילים; היא יצאה מגבולות ההלכה כליל, והכריזה שהמושג גיור שבחוקי מדינת ישראל שוב איננו קשור בטבורו למושג שנשא שם זה מסיני.</w:t>
      </w:r>
    </w:p>
    <w:p>
      <w:pPr>
        <w:bidi w:val="1"/>
        <w:jc w:val="both"/>
      </w:pPr>
      <w:r>
        <w:rPr>
          <w:rtl w:val="1"/>
        </w:rPr>
        <w:t>על כן יש לקרוא את תגובות הרבנים הראשיים לפסיקת 2021 לא כזעקה סקטוריאלית אלא כהתרעה על שבר לאומי. הרב הראשי דוד לאו אמר: "מי שהתגיירו בגיור רפורמי ודומיו אינם יהודים, שום החלטת בג"ץ כזו או אחרת לא תשנה את העובדה הזו".[29] הראשון לציון הרב יצחק יוסף הוסיף: "החלטת בית המשפט העליון מצערת מאוד ופוגעת באופן חמור בשלמות עם ישראל. מה שהרפורמים והקונסרבטיבים מכנים גיור אינו אלא זיוף של היהדות, שמשמעותו היא הכנסת אלפי גויים לעם ישראל".[30] ובזירה הפוליטית התחייב יושב ראש ש"ס אריה דרעי לתקן את החוק "כדי שרק גיור על פי ההלכה יהיה מוכר במדינת ישראל", ואילו נציגי יהדות התורה, משה גפני ויעקב ליצמן, קבעו כי ההחלטה "הרת אסון למשמעות המונח מדינה יהודית" ודרשו פסקת התגברות כתנאי קואליציוני.[31] ההסכמים הקואליציוניים שנחתמו בשלהי 2022 כללו התחייבות מפורשת לבטל את הפסיקה בחקיקה.[32] נכון ליום כתיבת הדברים, ההתחייבות הזו, ככל קודמותיה, טרם קוימה, והפסיקה עומדת על מכונה. גם זה חלק מהשיטה: המדרגה השיפוטית קבועה, וההבטחה הפוליטית נוזלת.</w:t>
      </w:r>
    </w:p>
    <w:p>
      <w:pPr>
        <w:bidi w:val="1"/>
        <w:jc w:val="both"/>
      </w:pPr>
      <w:r>
        <w:rPr>
          <w:rtl w:val="1"/>
        </w:rPr>
        <w:t>מן הצד המוסדי הצטרפו קולות המחקר והמדיניות. תנועת חותם, מבית מדרשו של הרב צבי טאו והעומדת תחת נשיאותו של הרב יעקב אריאל, פרסמה נייר עמדה על רפורמת הגיור והשלכותיה, ובו התרעה על ביזור סמכות הגיור ועל שבירת אחדות היוחסין בעם.[33] ומכיוון אחר, לא הלכתי אלא ציוני מדינתי, הזהיר פורום קהלת כי הרחבת מעגלי הזכאות מכוח חוק השבות אל מי שאינם יהודים חותרת תחת תכליתו של החוק עצמו, שנועד לשיבת העם היהודי לארצו ולא להגירה כללית.[34] שני הקולות הללו, התורני והלאומי, נפגשים בנקודה אחת: גיור איננו מכשיר קליטה, הוא שער יוחסין, ומי שהופך אותו למכשיר מאבד את שניהם, גם את הגיור וגם את הקליטה.</w:t>
      </w:r>
    </w:p>
    <w:p>
      <w:pPr>
        <w:bidi w:val="1"/>
        <w:jc w:val="both"/>
      </w:pPr>
      <w:r>
        <w:rPr>
          <w:rtl w:val="1"/>
        </w:rPr>
        <w:t>ומעל הכול מרחפים המספרים, שאין שנויים במחלוקת אלא בפרטיהם. בישראל חיים קרוב לחצי מיליון אזרחים, עולי חוק השבות וצאצאיהם, שאינם יהודים על פי ההלכה.[35] מערך הגיור הממלכתי משלים בשנים האחרונות סדר גודל של אלף וחצי גיורים בשנה בלבד,[36] ומן הנרשמים ללימודי הגיור רק כרבע מגיעים אל סופו.[37] הגיורים הרפורמיים בישראל מונים כשלוש מאות בשנה.[38] המשמעות המצטברת פשוטה וקשה: הפער בין ההגדרה האזרחית של יהודי לבין הגדרתו ההלכתית איננו נסגר, הוא מתרחב בכל שנה, ופסיקת 2021 לא פתרה אותו אלא העמיקה אותו, בהוסיפה על המרשם ציבור שהגדרתו כיהודי שנויה במחלוקת מהותית. שני עמים נרשמים אט אט בפנקס אחד. בעוד דור או שניים, כשיבקש בחור מבנות המשפחות הללו להינשא, יתייצב מול פנקסי יוחסין שאינם מדברים בשפה אחת. את החשבון הזה לא ישלם בית המשפט; ישלמו אותו החתנים והכלות.</w:t>
      </w:r>
    </w:p>
    <w:p>
      <w:pPr>
        <w:pStyle w:val="Heading2"/>
        <w:bidi w:val="1"/>
        <w:jc w:val="center"/>
      </w:pPr>
      <w:r>
        <w:rPr>
          <w:rtl w:val="1"/>
        </w:rPr>
        <w:t>הכישלון המתוקצב: מערך הגיור הממלכתי כעד תביעה</w:t>
      </w:r>
    </w:p>
    <w:p>
      <w:pPr>
        <w:bidi w:val="1"/>
        <w:jc w:val="both"/>
      </w:pPr>
      <w:r>
        <w:rPr>
          <w:rtl w:val="1"/>
        </w:rPr>
        <w:t>יש להודות ביושר בעובדה אחת, שאלמלא היא לא הייתה השיטה מצליחה כפי שהצליחה: המענה הממלכתי לאתגר הגיור כשל, והכישלון הזה הוא הדשן שעליו צמחה הפסיקה. מדינת ישראל קלטה בחסדי שמים עלייה אדירה מברית המועצות לשעבר, ובתוכה מאות אלפים שאינם יהודים על פי ההלכה. התשובה הממלכתית הייתה הקמת מערך גיור ייעודי, ולימים רשות גיור, בצד מסלול נתיב הצבאי. ומה תוצאתו של המפעל הזה לאחר שלושה עשורים? סדר גודל של אלף וחצי גיורים בשנה,[39] מול ציבור של כמעט חצי מיליון. בקצב הזה, המשימה תושלם בעוד כשלוש מאות שנה.</w:t>
      </w:r>
    </w:p>
    <w:p>
      <w:pPr>
        <w:bidi w:val="1"/>
        <w:jc w:val="both"/>
      </w:pPr>
      <w:r>
        <w:rPr>
          <w:rtl w:val="1"/>
        </w:rPr>
        <w:t>ארגון עיתים, שעוד נשוב אליו בהרחבה בפרק המקוואות, פרסם דוח שכותרתו מדברת בעדה: ליקויים במערך הגיור בישראל. על פי נתוניו, מכלל הפונים לתהליך הגיור הממלכתי, רק אחד מארבעה מגיע אל סופו.[40] שלושה מכל ארבעה מתייאשים בדרך: מהבירוקרטיה, מהיחס, מהדרישות המשתנות, מחוסר הוודאות. אלו אינם נתונים של מערכת המתייחסת אל משימתה כאל משימה לאומית מקודשת; אלו נתונים של מערכת הפועלת בהיסח דעת.</w:t>
      </w:r>
    </w:p>
    <w:p>
      <w:pPr>
        <w:bidi w:val="1"/>
        <w:jc w:val="both"/>
      </w:pPr>
      <w:r>
        <w:rPr>
          <w:rtl w:val="1"/>
        </w:rPr>
        <w:t>הביקורת הזו נשמעת גם מבפנים, מהעולם התורני עצמו, וטוב שכך. אבל יש להבין מה עושה בה השיטה: היא הופכת את הכישלון המנהלי לטיעון חוקתי. הרצף הוא קבוע: המערך הממלכתי מכשיל מתגיירים, המתגיירים פונים למסלולים חלופיים, המסלולים החלופיים עותרים להכרה, ובית המשפט, בבוא היום, מכיר בהם תוך שהוא מצביע על הכישלון הממלכתי כהצדקה. ראינו זאת ברגצ'ובה, כשבתי הדין הפרטיים זכו בהכרה על רקע קשיחות המערך; ראינו זאת בדהן, כשחמש עשרה שנות אוזלת יד חקיקתית הפכו לכתב הסמכה שיפוטי. הכישלון איננו מקרי לשיטה; הוא חומר הבעירה שלה. ומכאן נגזרת גם המסקנה המעשית לצד השמרני, ותהיה זו הערה החוזרת בחוברת זו: מי שמבקש לעצור את החדירה השיפוטית איננו יכול להסתפק במחאה עליה. עליו להבריא את המוסדות שכישלונם משמש לה מנוף. רבנות שאיננה מתפקדת, מערך גיור שמייאש את באיו, אלה אינם רק חטא כלפי המתגיירים; הם תחמושת בידי מי שמבקש להעביר את הסמכות כולה לידיים אחרות.</w:t>
      </w:r>
    </w:p>
    <w:p>
      <w:pPr>
        <w:pStyle w:val="Heading2"/>
        <w:bidi w:val="1"/>
        <w:jc w:val="center"/>
      </w:pPr>
      <w:r>
        <w:rPr>
          <w:rtl w:val="1"/>
        </w:rPr>
        <w:t>מתווה ניסים: הצעה אחת, קבורה כפולה</w:t>
      </w:r>
    </w:p>
    <w:p>
      <w:pPr>
        <w:bidi w:val="1"/>
        <w:jc w:val="both"/>
      </w:pPr>
      <w:r>
        <w:rPr>
          <w:rtl w:val="1"/>
        </w:rPr>
        <w:t>מבין ניסיונות החקיקה שנפלו, מתווה ניסים משנת 2018 ראוי לניתוח נפרד, שכן נפילתו מלמדת על מלכוד עמוק משנדמה. משה ניסים, שר משפטים ואוצר לשעבר ובנו של הרב הראשי יצחק ניסים, נתבקש בידי הממשלה לגבש מתווה מוסכם, והציע רעיון שנראה כפתרון של שלמה: הקמת רשות גיור ממלכתית חדשה, אורתודוקסית בהרכבה ובהלכותיה, אך עצמאית מן הרבנות הראשית, שתרחיב את שערי הגיור בתוך גבולות ההלכה; ולצדה, שימור המצב המשפטי הקיים ביחס לגיורי חוץ.[23] ההצעה נועדה לתת מענה לחצי מיליון העולים בלא לשבור את הכלים ההלכתיים, והיא נקברה בתוך שבועות, תחת אש משני האגפים בעת ובעונה אחת: הרבנים הראשיים תקפו אותה כמעודדת התבוללות וכעוקפת רבנות,[23] והתנועות הלא אורתודוקסיות ויהדות ארצות הברית תקפו אותה כמנציחה את ההדרה שלהן. איש לא אהב אותה די הצורך כדי לשלם עליה מחיר, והיא ירדה מן השולחן בלא הצבעה.</w:t>
      </w:r>
    </w:p>
    <w:p>
      <w:pPr>
        <w:bidi w:val="1"/>
        <w:jc w:val="both"/>
      </w:pPr>
      <w:r>
        <w:rPr>
          <w:rtl w:val="1"/>
        </w:rPr>
        <w:t>הקבורה הכפולה הזו היא תמצית המלכוד שהשיטה יוצרת. הצד התורני חושש, בצדק מנקודת מבטו, שכל ויתור מבני, כמו הוצאת הגיור מן הרבנות, יהפוך בידי הפסיקה מדרגה: היום רשות אורתודוקסית עצמאית, מחר שוויון בין הרשויות, כפי שקרה, אות באות, במסלול רגצ'ובה. והצד הליברלי איננו זקוק לפשרה כלל, שהרי המסלול השיפוטי מספק לו יותר, בלא מחיר: מדוע להסכים לרשות אורתודוקסית מרחיבה, אם בג"ץ ממילא יכיר בכול בתוך שנים ספורות? כך נוצר שיווי המשקל העקר שבו כל פשרה מתה בלידתה: המפסיד בערכאות איננו מאמין שהפשרה תכובד, והמנצח בערכאות איננו זקוק לה. שולחן המשא ומתן מתרוקן, לא מפני שאין הצעות טובות, אלא מפני שהשיטה שינתה את מחירי הסירוב: מי שאמר לא לניסים לא שילם דבר. זהו נזקה העמוק ביותר של ההכרעה השיפוטית המתמשכת, והוא ילווה אותנו בפרקים הבאים: היא איננה רק מכריעה במחלוקות; היא הורגת את היכולת לפשר בהן.</w:t>
      </w:r>
    </w:p>
    <w:p>
      <w:pPr>
        <w:pStyle w:val="Heading2"/>
        <w:bidi w:val="1"/>
        <w:jc w:val="center"/>
      </w:pPr>
      <w:r>
        <w:rPr>
          <w:rtl w:val="1"/>
        </w:rPr>
        <w:t>בתוך המחנה: על זרע ישראל ועל המחלוקת שנוצלה</w:t>
      </w:r>
    </w:p>
    <w:p>
      <w:pPr>
        <w:bidi w:val="1"/>
        <w:jc w:val="both"/>
      </w:pPr>
      <w:r>
        <w:rPr>
          <w:rtl w:val="1"/>
        </w:rPr>
        <w:t>עוד יסוד אחד יש להניח קודם שנפנה אל התקשורת, והוא נוגע לוויכוח הפנימי בתוך העולם התורני עצמו. אין עמדה תורנית אחת ויחידה בשאלות היישום של הלכות גיור בדור של קיבוץ גלויות. יש בעולם ההלכה מחלוקת עמוקה ולגיטימית: מקילים ההולכים בדרכם של פוסקים שראו במושג זרע ישראל, צאצאי יהודים שנתערבו בעמים, עילה להקלה ולקירוב, ותנועות ציוניות דתיות כנאמני תורה ועבודה הקוראות במפורש לפתרונות הלכתיים מכילים "מתוך התחשבות בשיקולים הלכתיים, מצוקה אנושית ושיקולים לאומיים";[41] ומחמירים, ובראשם העולם הליטאי בהנהגת הרב אלישיב זצ"ל, הרואים בהרחבת שערי הגיור בדור של רפיון מצוות סכנה לטהרת היוחסין. פרשת גיורי צה"ל שראינו הייתה בדיוק התנגשות בין שני הקטבים הללו, כששני הצדדים בה עומדים בתוך גבולות ההלכה.</w:t>
      </w:r>
    </w:p>
    <w:p>
      <w:pPr>
        <w:bidi w:val="1"/>
        <w:jc w:val="both"/>
      </w:pPr>
      <w:r>
        <w:rPr>
          <w:rtl w:val="1"/>
        </w:rPr>
        <w:t>המחלוקת הזו היא סימן חיים, לא חולשה. כך נפסקה הלכה מעולם: במחלוקת, בטענה ובמענה, עד להכרעה. אבל השיטה שאנו מתארים למדה לעשות במחלוקת הפנימית שימוש זר: היא מציגה את עצם קיומה כהוכחה לכך שאין הלכה אחת, ומשאין הלכה אחת, כביכול אין לדרישה ההלכתית מעמד מחייב כלל, והשדה פתוח לכל הגדרה. זהו היפוך גמור של האמת. המחלוקת בין הרב עובדיה לרב אלישיב התנהלה כולה בתוך מגרש שגבולותיו מוסכמים: בית דין, קבלת מצוות, מילה וטבילה. איש מהם לא העלה בדעתו שאפשר בלעדיהם. ההצבעה על מחלוקת הפוסקים כהצדקה להכרה בגיור שאין בו איש מהיסודות הללו דומה למי שמצביע על מחלוקת רופאים בשאלת המינון הראוי כהצדקה לבטל את הרפואה. ואף על פי כן, הטיעון הזה עובד, שוב ושוב, מפני שהוא פוגש ציבור שאיננו יודע להבחין בין מחלוקת בתוך ההלכה למחלוקת על ההלכה. גם כאן, אפוא, חובת המחנה התורני כפולה: לנהל את מחלוקותיו באחריות, ביודעו שכל התבטאות פנימית תגויס, ולהסביר לציבור הרחב את ההבחנה שהשיטה מטשטשת במתכוון.</w:t>
      </w:r>
    </w:p>
    <w:p>
      <w:pPr>
        <w:pStyle w:val="Heading2"/>
        <w:bidi w:val="1"/>
        <w:jc w:val="center"/>
      </w:pPr>
      <w:r>
        <w:rPr>
          <w:rtl w:val="1"/>
        </w:rPr>
        <w:t>המערכה התקשורתית: מי מספר את הסיפור</w:t>
      </w:r>
    </w:p>
    <w:p>
      <w:pPr>
        <w:bidi w:val="1"/>
        <w:jc w:val="both"/>
      </w:pPr>
      <w:r>
        <w:rPr>
          <w:rtl w:val="1"/>
        </w:rPr>
        <w:t>פסיקה מתקדמת זקוקה לקהל שיקבל אותה כמובנת מאליה, וכאן נכנסת התקשורת. יום פרסום פסק דין דהן, 1 במרץ 2021, הוא מקרה מבחן מזוקק לאופן שבו מסוקרת חדירה שיפוטית לענייני דת ומדינה, שכן כל כלי התקשורת דיווחו על אותו מסמך עצמו, ואפשר להשוות מילה מול מילה.</w:t>
      </w:r>
    </w:p>
    <w:p>
      <w:pPr>
        <w:bidi w:val="1"/>
        <w:jc w:val="both"/>
      </w:pPr>
      <w:r>
        <w:rPr>
          <w:rtl w:val="1"/>
        </w:rPr>
        <w:t>בעיתונות הכללית נוסחו הכותרות בלשון ההכרח: הארץ הכתיר "בג"ץ: יש להכיר ביהודים שעברו גיור רפורמי או קונסרבטיבי בישראל לפי חוק השבות",[42] וגלובס דיווח "בג"ץ קבע: על המדינה להכיר בגיור רפורמי לקבלת אזרחות".[43] יש להכיר, על המדינה: לשון החובה של פסק הדין אומצה כלשונה אל הכותרת, בלי מירכאות ובלי שאלה. הבחירה הזו אינה ניטרלית; היא ממקמת את הקורא בעולם שבו ההכרעה איננה של מישהו, היא פשוט המצב המשפטי הנכון שסוף סוף הוכרז. למחרת כבר סיפקה מערכת הארץ את הפרשנות הערכית במאמר שכותרתו "פסיקת בג"ץ בעניין הגיורים היא צעד בדרך לקידום הפלורליזם היהודי בישראל",[44] ובמאמר פרשנות נוסף, שכותרתו ראויה להיחקק בזיכרון, נכתב כי "החלטת בג"ץ על הגיור היא צעד קטן בדרך לפירוק הסטטוס קוו".[45] הנה כי כן: את מה שחוברת זו טוענת בעמל, ביסוס מדורג לפירוק ההסדרים ההיסטוריים, כותב הפרשן האוהד ביום שאחרי, בפשטות ובחיבה. צעד קטן. בדרך. לפירוק. אין ניסוח מדויק מזה לשיטה כולה, וההבדל היחיד בינו לבין טענתנו הוא שאצלו זו בשורה.</w:t>
      </w:r>
    </w:p>
    <w:p>
      <w:pPr>
        <w:bidi w:val="1"/>
        <w:jc w:val="both"/>
      </w:pPr>
      <w:r>
        <w:rPr>
          <w:rtl w:val="1"/>
        </w:rPr>
        <w:t>אתר וואלה תרם את נדבך ההגנה המוסדית במאמר פרשנות שכותרתו "הכול חוץ מאקטיביזם שיפוטי: בג"ץ הגיור חושף את החידלון של ממשלות ישראל".[46] זהו הנרטיב המשלים ההכרחי: בית המשפט לא רצה, בית המשפט חיכה, בית המשפט נאלץ. המחדל הוא של הפוליטיקאים. הטענה מתהפכת על פיה בבדיקה פשוטה, שהרי אותן ממשלות חדלות הצליחו דווקא לגבש עמדה, שלוש פעמים, נגד שינוי המצב הקיים, אלא שעמדה שאיננה חקיקה אקטיבית נספרת בשיטה הזו כאפס. אך כותרתו של המאמר עשתה את שלה: ביום שבו נטל בית משפט לעצמו את הסמכות להגדיר מיהו יהודי, עסק השיח המרכזי בשאלת אשמתה של הכנסת.</w:t>
      </w:r>
    </w:p>
    <w:p>
      <w:pPr>
        <w:bidi w:val="1"/>
        <w:jc w:val="both"/>
      </w:pPr>
      <w:r>
        <w:rPr>
          <w:rtl w:val="1"/>
        </w:rPr>
        <w:t>בצד השני של המפה עמדה העיתונות הדתית והחרדית, וסיפרה סיפור הפוך מן הקצה אל הקצה. ישראל היום מסגר: "בג"ץ בפסיקה דרמטית".[47] מקור ראשון דיווח בגוף קר, "בג"ץ קבע מה תהיה המדיניות לגבי הכרה בגיורים רפורמיים", אך בפרשנות הפנה את האצבע פנימה, אל המחנה: "גמגום הח"כים הוביל להכרעת בג"ץ בנושא הגיור",[48] ובמוסף היהדות קרא לרבנות להתעורר: "בג"ץ הגיור: קריאת השכמה לרבנות".[49] כיכר השבת בחר במסגור החרדי המובהק, מירכאות סביב המילה גר: "בג"ץ הכריע: 'גר' רפורמי או קונסרבטיבי יהיה אזרח ישראלי",[50] וסרוגים הכריז "דרמה: בג"ץ קובע שיש להכיר בגיורים רפורמים".[51] ואילו ynet, בערוץ היהדות שלו, נתן במה גם לתגובות הרבנים הראשיים תחת הכותרת "הרבנים הראשיים נגד החלטת בג"ץ: 'זה לא גיור, אלא זיוף'",[52] וגם לפרשנות מפוכחת שקבעה "בג"ץ הגיור לא פתר כלום, הבעיות הוחמרו".[53]</w:t>
      </w:r>
    </w:p>
    <w:p>
      <w:pPr>
        <w:bidi w:val="1"/>
        <w:jc w:val="both"/>
      </w:pPr>
      <w:r>
        <w:rPr>
          <w:rtl w:val="1"/>
        </w:rPr>
        <w:t>מה מלמדת ההשוואה? שלושה דברים. ראשית, בעיתונות המרכזית אימצו הכותרות את נקודת המבט של פסק הדין על עצמו: הכרח, המשכיות, עניין אזרחי טכני. המסגור החלופי, שלפיו מוסד לא נבחר הכריע בשאלת יסוד של זהות לאומית בניגוד לעמדת נבחרי הציבור, לא הופיע כמעט מחוץ לעיתונות המגזרית, ומשהופיע, הוצג כתגובה חרדית. שנית, חלוקת התפקידים קבועה: העיתונות הכללית מדווחת את ההכרעה כעובדה ואת המתנגדים כצבע, והעיתונות הדתית זועקת אל תוך חלל מגזרי שאיננו מגיע אל הציבור הכללי. ושלישית, והוא העיקר, הצד המנצח איננו טורח עוד להסתיר את התמונה הגדולה: כשהפרשן האוהד כותב בעצמו על צעד קטן בדרך לפירוק הסטטוס קוו, הוויכוח על עצם קיומה של השיטה תם. נותר רק הוויכוח על טיבה.</w:t>
      </w:r>
    </w:p>
    <w:p>
      <w:pPr>
        <w:pStyle w:val="Heading2"/>
        <w:bidi w:val="1"/>
        <w:jc w:val="center"/>
      </w:pPr>
      <w:r>
        <w:rPr>
          <w:rtl w:val="1"/>
        </w:rPr>
        <w:t>הכרעת הפרק: השער והשוער</w:t>
      </w:r>
    </w:p>
    <w:p>
      <w:pPr>
        <w:bidi w:val="1"/>
        <w:jc w:val="both"/>
      </w:pPr>
      <w:r>
        <w:rPr>
          <w:rtl w:val="1"/>
        </w:rPr>
        <w:t>נסכם את שראינו. בנקודת המוצא, בשנת 1950, עמד חוק שבות שהגדרת היהודי שבו הייתה מובנת מאליה, ושער הכניסה לעם היהודי בארצו עמד על מכונו ההיסטורי: ההלכה מגדירה, הרבנות מיישמת, המדינה רושמת. בנקודת הסיום, בשנת 2021, מגדיר בית המשפט, כל קהילה מיישמת, והמדינה מחויבת לרשום ולהעניק מעמד. בין שתי הנקודות לא עומדת שום הכרעה דמוקרטית. עומדות שם שמונה מדרגות שיפוטיות, שכל אחת מהן הוכרזה בשעתה כצעד טכני, מוגבל, כמעט משעמם, ואשר צירופן הוא היפוך מוחלט של סדרי בראשית.</w:t>
      </w:r>
    </w:p>
    <w:p>
      <w:pPr>
        <w:bidi w:val="1"/>
        <w:jc w:val="both"/>
      </w:pPr>
      <w:r>
        <w:rPr>
          <w:rtl w:val="1"/>
        </w:rPr>
        <w:t>זו איננה טענה על מזימה. איננו זקוקים למזימות, והצבתן במרכז רק מחלישה את הטיעון. די בהיגיון מוסדי גלוי: מוסד שאימץ לעצמו תפיסת עולם שלפיה ערכי השוויון והאוטונומיה גוברים על הגדרות זהות מסורתיות, ואשר פיתח כלים פרשניים המאפשרים לו להתקדם בלא הסמכה, יתקדם. כל מדרגה מכינה את הבאה, כל הכרה גוררת את אחותה, וההיגיון הפנימי של השוויון, שהוא היגיון אוניברסלי מעצם טיבו, איננו יודע לעצור מעצמו. מי שהכיר בגיור קונסרבטיבי לרישום יכיר בו למעמד; מי שהכיר בו למעמד יכיר בגיור רפורמי; ומי שהכיר בכל אלה יידרש מחר, בהיגיון זהה לחלוטין, להכיר במה שיבוא אחריהם. השאלה איננה היכן ההיגיון הזה נגמר, כי אין לו נקודת סיום פנימית. השאלה היא רק מי יעצור אותו מבחוץ, ומתי.</w:t>
      </w:r>
    </w:p>
    <w:p>
      <w:pPr>
        <w:bidi w:val="1"/>
        <w:jc w:val="both"/>
      </w:pPr>
      <w:r>
        <w:rPr>
          <w:rtl w:val="1"/>
        </w:rPr>
        <w:t>ובינתיים, מחוץ לאולמות, מצטבר החשבון הלאומי. חצי מיליון אזרחים שזהותם היהודית תלויה ועומדת, מערך גיור ממלכתי מדשדש, פנקסי יוחסין מתפצלים, ורבנות ראשית שסמכותה נשחקת מדרגה אחר מדרגה, לא במקרה אלא כתוצר של אותה שיטה עצמה, שאת גלגוליה בתחומים נוספים נראה בפרקים הבאים. שער הכניסה לעם היהודי הוא הנכס הלאומי הראשון במעלה: עם שאיננו שולט בשעריו איננו שולט בזהותו. במשך שלושת אלפים שנה ידע עם ישראל מי שוער בשעריו. במשך שישים שנה הועבר השער, בלי הצבעה אחת, לידי מי שאיש לא הפקיד בידיו את המפתחות. פרשת הגיור היא אפוא הפרק הראשון בחוברת זו לא מפני שהיא הראשונה בזמן, אלא מפני שהיא הראשונה במעלה: כל שאר המערכות, על השבת, על הכשרות, על המשפחה, מתנהלות בתוך הבית. זו מתנהלת על דלתו.</w:t>
      </w:r>
    </w:p>
    <w:p>
      <w:pPr>
        <w:bidi w:val="1"/>
        <w:jc w:val="both"/>
      </w:pPr>
      <w:r>
        <w:rPr>
          <w:sz w:val="18"/>
          <w:szCs w:val="18"/>
          <w:rtl w:val="1"/>
        </w:rPr>
        <w:t>[1] בג"ץ 11013/05 דהן נ' שר הפנים (ניתן 1.3.2021, נדון במאוחד עם בג"ץ 11015/05), פסק הדין באתר הרשות השופטת: https://supremedecisions.court.gov.il/Home/Download?path=HebrewVerdicts/05/130/110/v95&amp;fileName=05110130.V95&amp;type=2</w:t>
      </w:r>
    </w:p>
    <w:p>
      <w:pPr>
        <w:bidi w:val="1"/>
        <w:jc w:val="both"/>
      </w:pPr>
      <w:r>
        <w:rPr>
          <w:sz w:val="18"/>
          <w:szCs w:val="18"/>
          <w:rtl w:val="1"/>
        </w:rPr>
        <w:t>[2] שם, דעת המיעוט של השופט נ' סולברג; וראו תקציר: https://marriage-il.com/תקציר-בגצ-11013-05-דהן-01-03-2021-בית-משפט-עליון-הורה-ל/</w:t>
      </w:r>
    </w:p>
    <w:p>
      <w:pPr>
        <w:bidi w:val="1"/>
        <w:jc w:val="both"/>
      </w:pPr>
      <w:r>
        <w:rPr>
          <w:sz w:val="18"/>
          <w:szCs w:val="18"/>
          <w:rtl w:val="1"/>
        </w:rPr>
        <w:t>[3] שם; הרוב הדגיש כי ההכרעה נסבה על השאלה האזרחית של התאזרחות מכוח חוק השבות בלבד.</w:t>
      </w:r>
    </w:p>
    <w:p>
      <w:pPr>
        <w:bidi w:val="1"/>
        <w:jc w:val="both"/>
      </w:pPr>
      <w:r>
        <w:rPr>
          <w:sz w:val="18"/>
          <w:szCs w:val="18"/>
          <w:rtl w:val="1"/>
        </w:rPr>
        <w:t>[4] שם; וראו סקירת הפרשה: המכון הישראלי לדמוקרטיה, "מיהו גר? תולדות המאבק המשפטי ותוצאותיו": https://www.idi.org.il/articles/34008</w:t>
      </w:r>
    </w:p>
    <w:p>
      <w:pPr>
        <w:bidi w:val="1"/>
        <w:jc w:val="both"/>
      </w:pPr>
      <w:r>
        <w:rPr>
          <w:sz w:val="18"/>
          <w:szCs w:val="18"/>
          <w:rtl w:val="1"/>
        </w:rPr>
        <w:t>[5] רמב"ם, משנה תורה, הלכות איסורי ביאה, פרק יג, הלכות א, ד: https://mechon-mamre.org/i/5113.htm</w:t>
      </w:r>
    </w:p>
    <w:p>
      <w:pPr>
        <w:bidi w:val="1"/>
        <w:jc w:val="both"/>
      </w:pPr>
      <w:r>
        <w:rPr>
          <w:sz w:val="18"/>
          <w:szCs w:val="18"/>
          <w:rtl w:val="1"/>
        </w:rPr>
        <w:t>[6] תלמוד בבלי, יבמות מז ע"א: https://he.wikisource.org/wiki/יבמות_מז_א</w:t>
      </w:r>
    </w:p>
    <w:p>
      <w:pPr>
        <w:bidi w:val="1"/>
        <w:jc w:val="both"/>
      </w:pPr>
      <w:r>
        <w:rPr>
          <w:sz w:val="18"/>
          <w:szCs w:val="18"/>
          <w:rtl w:val="1"/>
        </w:rPr>
        <w:t>[7] שולחן ערוך, יורה דעה, סימן רסח, סעיף ג: https://he.wikisource.org/wiki/שולחן_ערוך_יורה_דעה_רסח</w:t>
      </w:r>
    </w:p>
    <w:p>
      <w:pPr>
        <w:bidi w:val="1"/>
        <w:jc w:val="both"/>
      </w:pPr>
      <w:r>
        <w:rPr>
          <w:sz w:val="18"/>
          <w:szCs w:val="18"/>
          <w:rtl w:val="1"/>
        </w:rPr>
        <w:t>[8] הארץ, "בלחץ רבנים אשכנזים, נסוג הרב עובדיה יוסף מההכשר הגורף שהעניק לגיורים בצה"ל", 21.2.2011: https://www.haaretz.co.il/news/education/1.1163205</w:t>
      </w:r>
    </w:p>
    <w:p>
      <w:pPr>
        <w:bidi w:val="1"/>
        <w:jc w:val="both"/>
      </w:pPr>
      <w:r>
        <w:rPr>
          <w:sz w:val="18"/>
          <w:szCs w:val="18"/>
          <w:rtl w:val="1"/>
        </w:rPr>
        <w:t>[9] חוק השבות, תש"י-1950, סעיף 1: https://he.wikisource.org/wiki/חוק_השבות</w:t>
      </w:r>
    </w:p>
    <w:p>
      <w:pPr>
        <w:bidi w:val="1"/>
        <w:jc w:val="both"/>
      </w:pPr>
      <w:r>
        <w:rPr>
          <w:sz w:val="18"/>
          <w:szCs w:val="18"/>
          <w:rtl w:val="1"/>
        </w:rPr>
        <w:t>[10] חוק השבות (תיקון מס' 2), תש"ל-1970, סעיף 4ב: https://fs.knesset.gov.il/7/law/7_lsr_203729.PDF</w:t>
      </w:r>
    </w:p>
    <w:p>
      <w:pPr>
        <w:bidi w:val="1"/>
        <w:jc w:val="both"/>
      </w:pPr>
      <w:r>
        <w:rPr>
          <w:sz w:val="18"/>
          <w:szCs w:val="18"/>
          <w:rtl w:val="1"/>
        </w:rPr>
        <w:t>[11] פקודת העדה הדתית (המרה), 1927: https://he.wikisource.org/wiki/פקודת_העדה_הדתית_(המרה)</w:t>
      </w:r>
    </w:p>
    <w:p>
      <w:pPr>
        <w:bidi w:val="1"/>
        <w:jc w:val="both"/>
      </w:pPr>
      <w:r>
        <w:rPr>
          <w:sz w:val="18"/>
          <w:szCs w:val="18"/>
          <w:rtl w:val="1"/>
        </w:rPr>
        <w:t>[12] בג"ץ 72/62 רופאייזן נ' שר הפנים, פ"ד טז 2428 (1962): https://openscholar.huji.ac.il/sites/default/files/hebrewlaw/files/rsvvld_rvpyzn_ngd_shrhpnym_bgts_ms_72-62.pdf</w:t>
      </w:r>
    </w:p>
    <w:p>
      <w:pPr>
        <w:bidi w:val="1"/>
        <w:jc w:val="both"/>
      </w:pPr>
      <w:r>
        <w:rPr>
          <w:sz w:val="18"/>
          <w:szCs w:val="18"/>
          <w:rtl w:val="1"/>
        </w:rPr>
        <w:t>[13] בג"ץ 58/68 שליט נ' שר הפנים (1970): https://openscholar.huji.ac.il/sites/default/files/hebrewlaw/files/bnymyn_shlyt_bshmv_vbshm_yldyv_vrn_vglyh_shlyt_ngd_shr_hpnym_vpqyd_hryshvm_mkhvz_khyph_bgts_ms_58-68.pdf</w:t>
      </w:r>
    </w:p>
    <w:p>
      <w:pPr>
        <w:bidi w:val="1"/>
        <w:jc w:val="both"/>
      </w:pPr>
      <w:r>
        <w:rPr>
          <w:sz w:val="18"/>
          <w:szCs w:val="18"/>
          <w:rtl w:val="1"/>
        </w:rPr>
        <w:t>[14] בג"ץ 230/86 מילר נ' שר הפנים, פ"ד מ(4) 436 (1986); וראו סקירת IDI לעיל הערה 4.</w:t>
      </w:r>
    </w:p>
    <w:p>
      <w:pPr>
        <w:bidi w:val="1"/>
        <w:jc w:val="both"/>
      </w:pPr>
      <w:r>
        <w:rPr>
          <w:sz w:val="18"/>
          <w:szCs w:val="18"/>
          <w:rtl w:val="1"/>
        </w:rPr>
        <w:t>[15] על התפטרות השר יצחק פרץ בעקבות הפרשה ראו סקירת IDI לעיל הערה 4.</w:t>
      </w:r>
    </w:p>
    <w:p>
      <w:pPr>
        <w:bidi w:val="1"/>
        <w:jc w:val="both"/>
      </w:pPr>
      <w:r>
        <w:rPr>
          <w:sz w:val="18"/>
          <w:szCs w:val="18"/>
          <w:rtl w:val="1"/>
        </w:rPr>
        <w:t>[16] בג"ץ 143/62 פונק שלזינגר נ' שר הפנים (1963); יידון בהרחבה בפרק השני.</w:t>
      </w:r>
    </w:p>
    <w:p>
      <w:pPr>
        <w:bidi w:val="1"/>
        <w:jc w:val="both"/>
      </w:pPr>
      <w:r>
        <w:rPr>
          <w:sz w:val="18"/>
          <w:szCs w:val="18"/>
          <w:rtl w:val="1"/>
        </w:rPr>
        <w:t>[17] בג"ץ 1031/93 פסרו (גולדשטיין) נ' שר הפנים, פ"ד מט(4) 661 (1995); וראו סקירת IDI לעיל הערה 4.</w:t>
      </w:r>
    </w:p>
    <w:p>
      <w:pPr>
        <w:bidi w:val="1"/>
        <w:jc w:val="both"/>
      </w:pPr>
      <w:r>
        <w:rPr>
          <w:sz w:val="18"/>
          <w:szCs w:val="18"/>
          <w:rtl w:val="1"/>
        </w:rPr>
        <w:t>[18] בג"ץ 5070/95 נעמת נ' שר הפנים, פ"ד נו(2) 721 (2002); וראו סקירת IDI לעיל הערה 4.</w:t>
      </w:r>
    </w:p>
    <w:p>
      <w:pPr>
        <w:bidi w:val="1"/>
        <w:jc w:val="both"/>
      </w:pPr>
      <w:r>
        <w:rPr>
          <w:sz w:val="18"/>
          <w:szCs w:val="18"/>
          <w:rtl w:val="1"/>
        </w:rPr>
        <w:t>[19] בג"ץ 2597/99 רודריגז טושביים נ' שר הפנים (פסק דין משלים, 31.3.2005): https://law.haifa.ac.il/wp-content/uploads/2021/11/giyur-1.pdf</w:t>
      </w:r>
    </w:p>
    <w:p>
      <w:pPr>
        <w:bidi w:val="1"/>
        <w:jc w:val="both"/>
      </w:pPr>
      <w:r>
        <w:rPr>
          <w:sz w:val="18"/>
          <w:szCs w:val="18"/>
          <w:rtl w:val="1"/>
        </w:rPr>
        <w:t>[20] בג"ץ 7625/06 רגצ'ובה נ' משרד הפנים (31.3.2016): https://www.nevo.co.il/psika_html/elyon/06076250-c75.htm</w:t>
      </w:r>
    </w:p>
    <w:p>
      <w:pPr>
        <w:bidi w:val="1"/>
        <w:jc w:val="both"/>
      </w:pPr>
      <w:r>
        <w:rPr>
          <w:sz w:val="18"/>
          <w:szCs w:val="18"/>
          <w:rtl w:val="1"/>
        </w:rPr>
        <w:t>[21] בג"ץ 11013/05 דהן, לעיל הערה 1.</w:t>
      </w:r>
    </w:p>
    <w:p>
      <w:pPr>
        <w:bidi w:val="1"/>
        <w:jc w:val="both"/>
      </w:pPr>
      <w:r>
        <w:rPr>
          <w:sz w:val="18"/>
          <w:szCs w:val="18"/>
          <w:rtl w:val="1"/>
        </w:rPr>
        <w:t>[22] ynet, "ישי התחנן, אך חוק הגיור הצבאי אושר טרומית": https://www.ynet.co.il/articles/0,7340,L-3999448,00.html</w:t>
      </w:r>
    </w:p>
    <w:p>
      <w:pPr>
        <w:bidi w:val="1"/>
        <w:jc w:val="both"/>
      </w:pPr>
      <w:r>
        <w:rPr>
          <w:sz w:val="18"/>
          <w:szCs w:val="18"/>
          <w:rtl w:val="1"/>
        </w:rPr>
        <w:t>[23] ynet, "בלי רפורמים, בלי רבנות: חוק הגיור נחשף" (2018): https://www.ynet.co.il/articles/0,7340,L-5263073,00.html ; ynet, "הרבנים הראשיים נגד חוק הגיור: מעודד התבוללות": https://www.ynet.co.il/articles/0,7340,L-5277593,00.html</w:t>
      </w:r>
    </w:p>
    <w:p>
      <w:pPr>
        <w:bidi w:val="1"/>
        <w:jc w:val="both"/>
      </w:pPr>
      <w:r>
        <w:rPr>
          <w:sz w:val="18"/>
          <w:szCs w:val="18"/>
          <w:rtl w:val="1"/>
        </w:rPr>
        <w:t>[24] הצעת חוק מערך הגיור, התשפ"ב-2022, אתר הכנסת: https://main.knesset.gov.il/Activity/Legislation/Laws/pages/lawbill.aspx?t=lawsuggestionssearch&amp;lawitemid=2190793</w:t>
      </w:r>
    </w:p>
    <w:p>
      <w:pPr>
        <w:bidi w:val="1"/>
        <w:jc w:val="both"/>
      </w:pPr>
      <w:r>
        <w:rPr>
          <w:sz w:val="18"/>
          <w:szCs w:val="18"/>
          <w:rtl w:val="1"/>
        </w:rPr>
        <w:t>[25] אתר צה"ל, "אודות קורס נתיב": https://www.idf.il/אתרי-יחידות/קורס-נתיב/אודות-קורס-נתיב/</w:t>
      </w:r>
    </w:p>
    <w:p>
      <w:pPr>
        <w:bidi w:val="1"/>
        <w:jc w:val="both"/>
      </w:pPr>
      <w:r>
        <w:rPr>
          <w:sz w:val="18"/>
          <w:szCs w:val="18"/>
          <w:rtl w:val="1"/>
        </w:rPr>
        <w:t>[26] כיכר השבת, "הגר"ע יוסף הכריע: 'גיורי צה"ל כשרים ע"פ ההלכה'", 14.1.2011: https://www.kikar.co.il/security-news/59130 ; וראו ynet: https://www.ynet.co.il/articles/0,7340,L-4013611,00.html</w:t>
      </w:r>
    </w:p>
    <w:p>
      <w:pPr>
        <w:bidi w:val="1"/>
        <w:jc w:val="both"/>
      </w:pPr>
      <w:r>
        <w:rPr>
          <w:sz w:val="18"/>
          <w:szCs w:val="18"/>
          <w:rtl w:val="1"/>
        </w:rPr>
        <w:t>[27] וואלה, "הליטאים נגד הרב עובדיה יוסף: 'הכשרת גיורי צה"ל - חילול השם'" (ינואר 2011): https://news.walla.co.il/item/1780571</w:t>
      </w:r>
    </w:p>
    <w:p>
      <w:pPr>
        <w:bidi w:val="1"/>
        <w:jc w:val="both"/>
      </w:pPr>
      <w:r>
        <w:rPr>
          <w:sz w:val="18"/>
          <w:szCs w:val="18"/>
          <w:rtl w:val="1"/>
        </w:rPr>
        <w:t>[28] הארץ, לעיל הערה 8.</w:t>
      </w:r>
    </w:p>
    <w:p>
      <w:pPr>
        <w:bidi w:val="1"/>
        <w:jc w:val="both"/>
      </w:pPr>
      <w:r>
        <w:rPr>
          <w:sz w:val="18"/>
          <w:szCs w:val="18"/>
          <w:rtl w:val="1"/>
        </w:rPr>
        <w:t>[29] ynet, "הרבנים הראשיים נגד החלטת בג"ץ: 'זה לא גיור, אלא זיוף'", מרץ 2021: https://www.ynet.co.il/judaism/article/HJUoN59M00</w:t>
      </w:r>
    </w:p>
    <w:p>
      <w:pPr>
        <w:bidi w:val="1"/>
        <w:jc w:val="both"/>
      </w:pPr>
      <w:r>
        <w:rPr>
          <w:sz w:val="18"/>
          <w:szCs w:val="18"/>
          <w:rtl w:val="1"/>
        </w:rPr>
        <w:t>[30] שם.</w:t>
      </w:r>
    </w:p>
    <w:p>
      <w:pPr>
        <w:bidi w:val="1"/>
        <w:jc w:val="both"/>
      </w:pPr>
      <w:r>
        <w:rPr>
          <w:sz w:val="18"/>
          <w:szCs w:val="18"/>
          <w:rtl w:val="1"/>
        </w:rPr>
        <w:t>[31] מעריב, "חוק הגיור: כל התגובות להחלטת בג"ץ", 1.3.2021: https://www.maariv.co.il/news/politics/article-825080</w:t>
      </w:r>
    </w:p>
    <w:p>
      <w:pPr>
        <w:bidi w:val="1"/>
        <w:jc w:val="both"/>
      </w:pPr>
      <w:r>
        <w:rPr>
          <w:sz w:val="18"/>
          <w:szCs w:val="18"/>
          <w:rtl w:val="1"/>
        </w:rPr>
        <w:t>[32] מקור ראשון, "ההסכמים הקואליציוניים: תבוטל פסיקת בג"ץ שהכירה בגיורים רפורמיים וקונסרבטיביים": https://www.makorrishon.co.il/news/554113/</w:t>
      </w:r>
    </w:p>
    <w:p>
      <w:pPr>
        <w:bidi w:val="1"/>
        <w:jc w:val="both"/>
      </w:pPr>
      <w:r>
        <w:rPr>
          <w:sz w:val="18"/>
          <w:szCs w:val="18"/>
          <w:rtl w:val="1"/>
        </w:rPr>
        <w:t>[33] חותם, "רפורמת הגיור והשלכותיה", נייר עמדה: https://chotam.org.il/media/62574/al-haniyar.pdf</w:t>
      </w:r>
    </w:p>
    <w:p>
      <w:pPr>
        <w:bidi w:val="1"/>
        <w:jc w:val="both"/>
      </w:pPr>
      <w:r>
        <w:rPr>
          <w:sz w:val="18"/>
          <w:szCs w:val="18"/>
          <w:rtl w:val="1"/>
        </w:rPr>
        <w:t>[34] פורום קהלת, "הרחבת חוק השבות - נזק למדיניות השבות": https://www.kohelet.org.il/article/הרחבת-חוק-השבות-נזק-למדיניות-השבות/</w:t>
      </w:r>
    </w:p>
    <w:p>
      <w:pPr>
        <w:bidi w:val="1"/>
        <w:jc w:val="both"/>
      </w:pPr>
      <w:r>
        <w:rPr>
          <w:sz w:val="18"/>
          <w:szCs w:val="18"/>
          <w:rtl w:val="1"/>
        </w:rPr>
        <w:t>[35] ynet, "כמעט חצי מיליון חסרי דת בישראל: 'נתונים אסטרונומיים'": https://www.ynet.co.il/articles/0,7340,L-5648157,00.html</w:t>
      </w:r>
    </w:p>
    <w:p>
      <w:pPr>
        <w:bidi w:val="1"/>
        <w:jc w:val="both"/>
      </w:pPr>
      <w:r>
        <w:rPr>
          <w:sz w:val="18"/>
          <w:szCs w:val="18"/>
          <w:rtl w:val="1"/>
        </w:rPr>
        <w:t>[36] גלובס, "האם כיום מתגיירים מדי שנה רק כ-1,500 איש?": https://www.globes.co.il/news/article.aspx?did=1001399935</w:t>
      </w:r>
    </w:p>
    <w:p>
      <w:pPr>
        <w:bidi w:val="1"/>
        <w:jc w:val="both"/>
      </w:pPr>
      <w:r>
        <w:rPr>
          <w:sz w:val="18"/>
          <w:szCs w:val="18"/>
          <w:rtl w:val="1"/>
        </w:rPr>
        <w:t>[37] עיתים, "מדוע רק 1 מתוך כל 4 מתגיירים משלים את תהליך הגיור?": https://www.itim.org.il/מדוע-רק-1-מתוך-כל-4-מתגיירים-משלים-את-תהלי/ ; דוח הגיור השנתי תשפ"ה שהוגש לכנסת: https://fs.knesset.gov.il/25/Committees/25_cs_bg_6972107.pdf</w:t>
      </w:r>
    </w:p>
    <w:p>
      <w:pPr>
        <w:bidi w:val="1"/>
        <w:jc w:val="both"/>
      </w:pPr>
      <w:r>
        <w:rPr>
          <w:sz w:val="18"/>
          <w:szCs w:val="18"/>
          <w:rtl w:val="1"/>
        </w:rPr>
        <w:t>[38] ynet, "הנתונים מספרים: הגיורים הרפורמיים בישראל במגמת עלייה": https://www.ynet.co.il/judaism/article/syo00wcogyx</w:t>
      </w:r>
    </w:p>
    <w:p>
      <w:pPr>
        <w:bidi w:val="1"/>
        <w:jc w:val="both"/>
      </w:pPr>
      <w:r>
        <w:rPr>
          <w:sz w:val="18"/>
          <w:szCs w:val="18"/>
          <w:rtl w:val="1"/>
        </w:rPr>
        <w:t>[39] גלובס, "האם כיום מתגיירים מדי שנה רק כ-1,500 איש?": https://www.globes.co.il/news/article.aspx?did=1001399935 ; וראו דוח הגיור השנתי תשפ"ה שהוגש לכנסת: https://fs.knesset.gov.il/25/Committees/25_cs_bg_6972107.pdf</w:t>
      </w:r>
    </w:p>
    <w:p>
      <w:pPr>
        <w:bidi w:val="1"/>
        <w:jc w:val="both"/>
      </w:pPr>
      <w:r>
        <w:rPr>
          <w:sz w:val="18"/>
          <w:szCs w:val="18"/>
          <w:rtl w:val="1"/>
        </w:rPr>
        <w:t>[40] עיתים, "מכון עתים: ליקויים במערך הגיור בישראל": https://www.itim.org.il/מכון-עתים-ליקויים-במערך-הגיור-בישראל/ ; עיתים, "מדוע רק 1 מתוך כל 4 מתגיירים משלים את תהליך הגיור?": https://www.itim.org.il/מדוע-רק-1-מתוך-כל-4-מתגיירים-משלים-את-תהלי/</w:t>
      </w:r>
    </w:p>
    <w:p>
      <w:pPr>
        <w:bidi w:val="1"/>
        <w:jc w:val="both"/>
      </w:pPr>
      <w:r>
        <w:rPr>
          <w:sz w:val="18"/>
          <w:szCs w:val="18"/>
          <w:rtl w:val="1"/>
        </w:rPr>
        <w:t>[41] נאמני תורה ועבודה, דף עמדה בנושא גיור: https://toravoda.org.il/גיורר/</w:t>
      </w:r>
    </w:p>
    <w:p>
      <w:pPr>
        <w:bidi w:val="1"/>
        <w:jc w:val="both"/>
      </w:pPr>
      <w:r>
        <w:rPr>
          <w:sz w:val="18"/>
          <w:szCs w:val="18"/>
          <w:rtl w:val="1"/>
        </w:rPr>
        <w:t>[42] הארץ, 1.3.2021: https://www.haaretz.co.il/news/law/2021-03-01/ty-article/0000017f-e11b-d804-ad7f-f1fbf26f0000</w:t>
      </w:r>
    </w:p>
    <w:p>
      <w:pPr>
        <w:bidi w:val="1"/>
        <w:jc w:val="both"/>
      </w:pPr>
      <w:r>
        <w:rPr>
          <w:sz w:val="18"/>
          <w:szCs w:val="18"/>
          <w:rtl w:val="1"/>
        </w:rPr>
        <w:t>[43] גלובס: https://www.globes.co.il/news/article.aspx?did=1001362496</w:t>
      </w:r>
    </w:p>
    <w:p>
      <w:pPr>
        <w:bidi w:val="1"/>
        <w:jc w:val="both"/>
      </w:pPr>
      <w:r>
        <w:rPr>
          <w:sz w:val="18"/>
          <w:szCs w:val="18"/>
          <w:rtl w:val="1"/>
        </w:rPr>
        <w:t>[44] הארץ, מאמר מערכת ודעות: https://www.haaretz.co.il/news/education/.premium-1.9580344</w:t>
      </w:r>
    </w:p>
    <w:p>
      <w:pPr>
        <w:bidi w:val="1"/>
        <w:jc w:val="both"/>
      </w:pPr>
      <w:r>
        <w:rPr>
          <w:sz w:val="18"/>
          <w:szCs w:val="18"/>
          <w:rtl w:val="1"/>
        </w:rPr>
        <w:t>[45] הארץ, "החלטת בג"ץ על הגיור היא צעד קטן בדרך לפירוק הסטטוס-קוו", 2.3.2021: https://www.haaretz.co.il/news/law/2021-03-02/ty-article/.premium/0000017f-db33-db5a-a57f-db7b73be0000</w:t>
      </w:r>
    </w:p>
    <w:p>
      <w:pPr>
        <w:bidi w:val="1"/>
        <w:jc w:val="both"/>
      </w:pPr>
      <w:r>
        <w:rPr>
          <w:sz w:val="18"/>
          <w:szCs w:val="18"/>
          <w:rtl w:val="1"/>
        </w:rPr>
        <w:t>[46] וואלה, "הכול חוץ מאקטיביזם שיפוטי: בג"ץ הגיור חושף את החידלון של ממשלות ישראל": https://news.walla.co.il/item/3421735</w:t>
      </w:r>
    </w:p>
    <w:p>
      <w:pPr>
        <w:bidi w:val="1"/>
        <w:jc w:val="both"/>
      </w:pPr>
      <w:r>
        <w:rPr>
          <w:sz w:val="18"/>
          <w:szCs w:val="18"/>
          <w:rtl w:val="1"/>
        </w:rPr>
        <w:t>[47] ישראל היום, "בג"ץ בפסיקה דרמטית: מי שעבר גיור רפורמי או קונסרבטיבי בארץ יוכר כיהודי": https://www.israelhayom.co.il/article/856715</w:t>
      </w:r>
    </w:p>
    <w:p>
      <w:pPr>
        <w:bidi w:val="1"/>
        <w:jc w:val="both"/>
      </w:pPr>
      <w:r>
        <w:rPr>
          <w:sz w:val="18"/>
          <w:szCs w:val="18"/>
          <w:rtl w:val="1"/>
        </w:rPr>
        <w:t>[48] מקור ראשון: https://www.makorrishon.co.il/news/319931/ ; "גמגום הח"כים הוביל להכרעת בג"ץ בנושא הגיור": https://www.makorrishon.co.il/news/319947/</w:t>
      </w:r>
    </w:p>
    <w:p>
      <w:pPr>
        <w:bidi w:val="1"/>
        <w:jc w:val="both"/>
      </w:pPr>
      <w:r>
        <w:rPr>
          <w:sz w:val="18"/>
          <w:szCs w:val="18"/>
          <w:rtl w:val="1"/>
        </w:rPr>
        <w:t>[49] מקור ראשון, "בג"ץ הגיור: קריאת השכמה לרבנות": https://www.makorrishon.co.il/judaism/323463/</w:t>
      </w:r>
    </w:p>
    <w:p>
      <w:pPr>
        <w:bidi w:val="1"/>
        <w:jc w:val="both"/>
      </w:pPr>
      <w:r>
        <w:rPr>
          <w:sz w:val="18"/>
          <w:szCs w:val="18"/>
          <w:rtl w:val="1"/>
        </w:rPr>
        <w:t>[50] כיכר השבת, "בג"ץ הכריע: 'גר' רפורמי או קונסרבטיבי יהיה אזרח ישראלי": https://www.kikar.co.il/israel-news/386598</w:t>
      </w:r>
    </w:p>
    <w:p>
      <w:pPr>
        <w:bidi w:val="1"/>
        <w:jc w:val="both"/>
      </w:pPr>
      <w:r>
        <w:rPr>
          <w:sz w:val="18"/>
          <w:szCs w:val="18"/>
          <w:rtl w:val="1"/>
        </w:rPr>
        <w:t>[51] סרוגים, "דרמה: בג"ץ קובע שיש להכיר בגיורים רפורמים": https://www.srugim.co.il/541440</w:t>
      </w:r>
    </w:p>
    <w:p>
      <w:pPr>
        <w:bidi w:val="1"/>
        <w:jc w:val="both"/>
      </w:pPr>
      <w:r>
        <w:rPr>
          <w:sz w:val="18"/>
          <w:szCs w:val="18"/>
          <w:rtl w:val="1"/>
        </w:rPr>
        <w:t>[52] ynet, לעיל הערה 29.</w:t>
      </w:r>
    </w:p>
    <w:p>
      <w:pPr>
        <w:bidi w:val="1"/>
        <w:jc w:val="both"/>
      </w:pPr>
      <w:r>
        <w:rPr>
          <w:sz w:val="18"/>
          <w:szCs w:val="18"/>
          <w:rtl w:val="1"/>
        </w:rPr>
        <w:t>[53] ynet, "בג"ץ הגיור לא פתר כלום, הבעיות הוחמרו | פרשנות": https://www.ynet.co.il/judaism/article/r1foi5sG00</w:t>
      </w:r>
    </w:p>
    <w:p>
      <w:pPr>
        <w:bidi w:val="1"/>
        <w:jc w:val="both"/>
      </w:pPr>
      <w:r>
        <w:rPr>
          <w:rtl w:val="1"/>
        </w:rPr>
        <w:t>הערת תיעוד לפרק: כלל הציטוטים מפסקי הדין ומהתקשורת בפרק זה אומתו בהצלבת מקורות באינדקס חיפוש חי בתאריך 13.7.2026, בסביבה שבה פתיחת דפים מלאה חסומה; אימות ורבטים סופי מול הדפים עצמם יבוצע במעבר הביקורת, על פי קובץ המקורות של הפרק (מקורות-פרק-01.md). עדכון 21.7.2026 (מעבר אימות ורבטים): המעבר בוצע לפי אימות/רשימת-מעבר-אימות.md בסביבה עם רשת פתוחה חלקית. שלושה ציטוטים תוקנו מול המקור (גיורי צה"ל: "תקפים" במקום "כשרים"; ציטוט הרב דוד לאו; ציטוט הרב דרעי), וכל הסימונים "טעון אימות" הוסרו. פירוט בדוח אימות/דוח-מעבר-אימות.md.</w:t>
      </w:r>
    </w:p>
    <w:p>
      <w:r>
        <w:br w:type="page"/>
      </w:r>
    </w:p>
    <w:p>
      <w:pPr>
        <w:pStyle w:val="Heading1"/>
        <w:bidi w:val="1"/>
        <w:jc w:val="center"/>
      </w:pPr>
      <w:r>
        <w:rPr>
          <w:rtl w:val="1"/>
        </w:rPr>
        <w:t>פרק שני: חופה בזום, קידושין בבג"ץ: המערכה על הבית היהודי</w:t>
      </w:r>
    </w:p>
    <w:p>
      <w:pPr>
        <w:pStyle w:val="Heading2"/>
        <w:bidi w:val="1"/>
        <w:jc w:val="center"/>
      </w:pPr>
      <w:r>
        <w:rPr>
          <w:rtl w:val="1"/>
        </w:rPr>
        <w:t>פקיד ביוטה, חותמת בירושלים</w:t>
      </w:r>
    </w:p>
    <w:p>
      <w:pPr>
        <w:bidi w:val="1"/>
        <w:jc w:val="both"/>
      </w:pPr>
      <w:r>
        <w:rPr>
          <w:rtl w:val="1"/>
        </w:rPr>
        <w:t>בחודש מרץ 2023 הניח בית המשפט העליון את הלבנה האחרונה, לעת עתה, בחומת הנישואין האזרחיים בישראל. בפסק דין בריל קבע השופט עוזי פוגלמן כי פקיד מרשם האוכלוסין אינו רשאי עוד לסרב לרשום כנשואים זוגות ישראלים שנישאו ב"נישואי יוטה": טקס אזרחי הנערך בהיוועדות חזותית, בני הזוג יושבים בסלון ביתם בישראל, ומולם, על גבי מסך, פקיד במדינת יוטה שבארצות הברית, המשיא אותם לפי חוקיה.[1] המדינה טענה טענה פשוטה: הטקס נערך בישראל, שהרי בני הזוג מעולם לא יצאו מפתח ביתם, ובישראל נישואין של יהודים נערכים על פי דין תורה. בית המשפט השיב כי מקום עריכת הטקס הוא מקום הפקיד, וכי משהונפקה תעודה ציבורית ממדינה זרה, חובה לרשום.</w:t>
      </w:r>
    </w:p>
    <w:p>
      <w:pPr>
        <w:bidi w:val="1"/>
        <w:jc w:val="both"/>
      </w:pPr>
      <w:r>
        <w:rPr>
          <w:rtl w:val="1"/>
        </w:rPr>
        <w:t>עצרו על התמונה הזו רגע אחד, כי היא שווה אלף ניירות עמדה. שלושת אלפים שנה נכרתו נישואי ישראל בטבעת, בעדים ובברכה, "כדת משה וישראל". שבעים וחמש שנה קבע חוק ישראלי כי נישואין וגירושין של יהודים בישראל ייערכו על פי דין תורה. ובשנת 2023 די בחיבור אינטרנט תקין ובכרטיס אשראי כדי שמדינת ישראל תרשום כנשואים זוג יהודים היושבים בתל אביב, מכוח חוקיה של מדינה אמריקנית שרובם לא יבקרו בה מימיהם. אתר N12, בכתבת ההסבר שלו, בחר בכותרת מדויקת להפליא, שראוי היה שתיכתב על שער החוברת הזו: "נישואי יוטה, ההפיכה השקטה".[2] הפיכה, ושקטה. שני שלישים של האמת בארבע מילים. השליש החסר הוא השאלה מי חולל אותה: לא הכנסת, שמעולם לא חוקקה נישואין אזרחיים בישראל; לא העם, שמעולם לא הצביע על כך. חוללו אותה שישים שנות פסיקה, מדרגה אחר מדרגה, מהלכה טכנית אחת על סמכויות פקיד רישום בשנת 1963 ועד לחופה הווירטואלית של ימינו.</w:t>
      </w:r>
    </w:p>
    <w:p>
      <w:pPr>
        <w:bidi w:val="1"/>
        <w:jc w:val="both"/>
      </w:pPr>
      <w:r>
        <w:rPr>
          <w:rtl w:val="1"/>
        </w:rPr>
        <w:t>בפרק הקודם ראינו כיצד נכבש שער הכניסה לעם היהודי. בפרק הזה נראה כיצד מכותרת המצודה הפנימית ביותר: הבית. ואם בגיור פעלה השיטה בעיקר מבחוץ, בהכרה גוברת והולכת במסלולים עוקפים, כאן נראה אותה פועלת בתנועת מלקחיים: זרוע אחת עוקפת את בית הדין הרבני מבחוץ, וזרוע שנייה חודרת אל תוכו פנימה ומכתיבה לו את תוכן פסיקתו. בסוף התהליך נותר המונופול ההיסטורי של דין תורה על הנישואין עומד על תילו להלכה, וחלול למעשה: קליפה שסמכויותיה נשמטות אחת לאחת, ותוכנה נקבע בירושלים, ברחוב שערי משפט, ולא בשולחן ערוך.</w:t>
      </w:r>
    </w:p>
    <w:p>
      <w:pPr>
        <w:pStyle w:val="Heading2"/>
        <w:bidi w:val="1"/>
        <w:jc w:val="center"/>
      </w:pPr>
      <w:r>
        <w:rPr>
          <w:rtl w:val="1"/>
        </w:rPr>
        <w:t>העוגן: לא טקס, ברית יוחסין</w:t>
      </w:r>
    </w:p>
    <w:p>
      <w:pPr>
        <w:bidi w:val="1"/>
        <w:jc w:val="both"/>
      </w:pPr>
      <w:r>
        <w:rPr>
          <w:rtl w:val="1"/>
        </w:rPr>
        <w:t>כדי להבין מה עומד על הכף, יש להבין תחילה מדוע עמדה מדינת ישראל הצעירה, ברוב מניינה ובניינה חילונית, על כך שנישואי יהודים ייערכו דווקא על פי דין תורה. לא הייתה זו כניעה קואליציונית גרידא, כפי שמספרים היום, אלא הכרעה שבן גוריון ובני דורו הבינו את עומקה: שאלת הנישואין היא שאלת היוחסין, ושאלת היוחסין היא שאלת אחדות העם.</w:t>
      </w:r>
    </w:p>
    <w:p>
      <w:pPr>
        <w:bidi w:val="1"/>
        <w:jc w:val="both"/>
      </w:pPr>
      <w:r>
        <w:rPr>
          <w:rtl w:val="1"/>
        </w:rPr>
        <w:t>ביסוד עולם הנישואין היהודי עומדת המשנה הפותחת את מסכת קידושין: "האישה נקנית בשלוש דרכים... בכסף, בשטר ובביאה".[3] הלשון המשפטית, לשון קניין, מטעה את מי שאינו יודע: אין כאן עסקת רכוש אלא מעשה הקדשה, כשמו: קידושין. האיש מקדש את האשה, "הרי את מקודשת לי בטבעת זו כדת משה וישראל",[4] והקדשה זו יוצרת מעמד, לא חוזה. מעמדה של אשת איש איננו ניתן להתרה בהסכמה בעלמא ולא בפקיעה מנהלית; הוא ניתר בדרך אחת בלבד, גט כריתות כדין. ומכאן החומרה הנוראה שבצדו האחר של המטבע: אשת איש שנישאה לאחר בלא גט, בניה ממזרים, ועליהם אמרה תורה "לֹא יָבֹא מַמְזֵר בִּקְהַל ה'; גַּם דּוֹר עֲשִׂירִי לֹא יָבֹא לוֹ בִּקְהַל ה'".[5] המשנה ביבמות מגדירה את הממזר ואת דרכי היווצרותו, ובראשן הבן הנולד מאשת איש,[6] ומגילות היוחסין שנשמרו בירושלים מימי בית שני מעידות עד כמה השמירה על טהרת הייחוס הייתה נשמת אפו של הקהל.</w:t>
      </w:r>
    </w:p>
    <w:p>
      <w:pPr>
        <w:bidi w:val="1"/>
        <w:jc w:val="both"/>
      </w:pPr>
      <w:r>
        <w:rPr>
          <w:rtl w:val="1"/>
        </w:rPr>
        <w:t>זהו אפוא ההיגיון העמוק של הסדר הנישואין הישראלי, ומי שמכנה אותו כפייה דתית מחמיץ את לבו: כל עוד כלל יהודי ישראל נישאים ומתגרשים במסגרת אחת, על פי דין אחד, יכולים בני כל החוגים לבוא זה בזה. בת הקיבוץ החילוני יכולה להינשא לבן הישיבה החרדית בלא שאלה ובלא חקירה, כי החופה אחת והגט אחד. ברגע שנפתחים מסלולים מקבילים, שבהם נוצרות "נשות איש" על פי ההלכה שאינן כאלה על פי המדינה, ולהפך, נבקע העם לקהילות יוחסין נפרדות שאינן יכולות עוד להתחתן זו בזו בלא בדיקה. את זה בדיוק נועד למנוע חוק שיפוט בתי דין רבניים (נישואין וגירושין), תשי"ג-1953, בשני סעיפיו הראשונים: ענייני נישואין וגירושין של יהודים בישראל בשיפוטם הייחודי של בתי הדין הרבניים, ו"נישואין וגירושין של יהודים ייערכו בישראל על פי דין תורה".[7] שני משפטים, ועליהם נשען הבית.</w:t>
      </w:r>
    </w:p>
    <w:p>
      <w:pPr>
        <w:bidi w:val="1"/>
        <w:jc w:val="both"/>
      </w:pPr>
      <w:r>
        <w:rPr>
          <w:rtl w:val="1"/>
        </w:rPr>
        <w:t>ומה באשר למי שאינם בני ברית, או בני זוג שההלכה אוסרת את חיבורם? המחוקק הישראלי נתן לכך מענה חלקי ומצומצם באמצע הדרך, בחוק ברית הזוגיות לחסרי דת, תש"ע-2010, שהקים מסלול רישום אזרחי לבני זוג ששניהם חסרי דת.[8] על צרות המסלול הזה נמתחה ביקורת מכל עבר, ואף מן השמאל האזרחי שראה בו הסדר קוסמטי,[9] אך עצם קיומו מעיד על העיקרון: המחוקק ידע לפתוח פתחים היכן שביקש לפתוח, ובחר, שוב ושוב, שלא לפתוח נישואין אזרחיים כלליים. גם כאן, כמו בגיור, עמדת המחוקק לאורך שבעה עשורים איננה שכחה; היא סירוב.</w:t>
      </w:r>
    </w:p>
    <w:p>
      <w:pPr>
        <w:pStyle w:val="Heading2"/>
        <w:bidi w:val="1"/>
        <w:jc w:val="center"/>
      </w:pPr>
      <w:r>
        <w:rPr>
          <w:rtl w:val="1"/>
        </w:rPr>
        <w:t>ציר הכרסום: מלקחיים בשני זמנים</w:t>
      </w:r>
    </w:p>
    <w:p>
      <w:pPr>
        <w:pStyle w:val="Heading3"/>
        <w:bidi w:val="1"/>
        <w:jc w:val="center"/>
      </w:pPr>
      <w:r>
        <w:rPr>
          <w:rtl w:val="1"/>
        </w:rPr>
        <w:t>הזרוע החיצונית: הלכת הרישום ופירותיה</w:t>
      </w:r>
    </w:p>
    <w:p>
      <w:pPr>
        <w:bidi w:val="1"/>
        <w:jc w:val="both"/>
      </w:pPr>
      <w:r>
        <w:rPr>
          <w:rtl w:val="1"/>
        </w:rPr>
        <w:t>בפרק הגיור כבר פגשנו את פסק הדין שהוא אבי אבות השיטה כולה, וכאן מקומו הטבעי: בג"ץ 143/62 פונק שלזינגר נגד שר הפנים.[10] בלגית נוצרייה נישאה לישראלי יהודי בנישואין אזרחיים בקפריסין, ופקיד הרישום סירב לרשמם כנשואים, שהרי על פי הדין החל בישראל אין תוקף לנישואיהם. בפברואר 1963 קבע השופט יואל זוסמן את ההלכה ששינתה הכול: פקיד הרישום איננו שופט. תפקידו לאסוף חומר סטטיסטי. הוצגה בפניו תעודה ציבורית כדין, ירשום, והרישום איננו ראיה לתוקפם של הנישואין.</w:t>
      </w:r>
    </w:p>
    <w:p>
      <w:pPr>
        <w:bidi w:val="1"/>
        <w:jc w:val="both"/>
      </w:pPr>
      <w:r>
        <w:rPr>
          <w:rtl w:val="1"/>
        </w:rPr>
        <w:t>הלכה צנועה, טכנית, כמעט פקידותית. השופט משה זילברג, בדעת מיעוט שנקראת היום כנבואה, התריע כי ההבחנה בין רישום לתוקף לא תחזיק מים, וכי דרך הרישום ייכנסו לישראל נישואין שהדין הישראלי איננו מכיר בהם. הוא צדק בכל מילה. שכן מרגע שנקבע כי כל תעודה זרה גוררת רישום, נולדה תעשייה: זוגות שההלכה או הרבנות אינן משיאות אותם, ולימים גם זוגות שפשוט אינם חפצים ברבנות, החלו טסים לקפריסין, נישאים בטקס אזרחי קצר ושבים עם תעודה. קפריסין הפכה לחופתה האזרחית של מדינת ישראל, אלפי זוגות בשנה,[11] והמדינה רושמת. הדין המהותי לא השתנה במאום; המציאות השתנתה כליל. זהו הכלל השני של השיטה, שניסחנו בפרק הקודם, בפעולתו הצלולה ביותר: היכנס דרך הפרוצדורה, וצא דרך המהות.</w:t>
      </w:r>
    </w:p>
    <w:p>
      <w:pPr>
        <w:bidi w:val="1"/>
        <w:jc w:val="both"/>
      </w:pPr>
      <w:r>
        <w:rPr>
          <w:rtl w:val="1"/>
        </w:rPr>
        <w:t>ההיגיון הפנימי של הלכת הרישום לא ידע לעצור, כי אין לו מקום עצירה פנימי. בשנת 2006, בפרשת בן ארי, הוחל הכלל על נישואין בין בני אותו המין שנערכו בטורונטו: משקבעה קנדה שהם נשואים, ירשום פקיד ישראלי.[12] הנשיא ברק, בדעת הרוב, חזר על הפזמון המוכר: אין אנו מכריעים בתוקף הנישואין, רק ברישומם. והציבור, שכבר למד את המנגינה, ידע לתרגם: עוד מעמד שהדין הדתי איננו מכיר בו נכנס בדלת הצדדית, ועוד הבטחה שהרישום איננו קובע דבר נרשמה בפרוטוקול, עד שתתייתר.</w:t>
      </w:r>
    </w:p>
    <w:p>
      <w:pPr>
        <w:bidi w:val="1"/>
        <w:jc w:val="both"/>
      </w:pPr>
      <w:r>
        <w:rPr>
          <w:rtl w:val="1"/>
        </w:rPr>
        <w:t>ובשנת 2023 הגיעה ההתייתרות אל שיאה הטכנולוגי בפרשת בריל שבה פתחנו. נישואי יוטה עקרו מן ההלכה הישנה גם את שארית ההיגיון הטריטוריאלי שלה: בקפריסין, לפחות, נסע הזוג אל מחוץ לגבולות המדינה, ואפשר היה לומר בדוחק שמעשה הנישואין נעשה בחו"ל. ביוטה של זום לא נסע איש לשום מקום. בני הזוג בישראל, העדים בישראל, רק הפקיד מעבר לים. ובכל זאת: תעודה זרה, רישום חובה. שישים שנה אחרי שהזהיר זילברג כי הרישום יבלע את הדין, הושלמה נבואתו עד תומה: נישואין אזרחיים מלאים זמינים לכל ישראלי מסלון ביתו, בלי שהכנסת חוקקה מעולם ולו סעיף אחד המתיר אותם.[13]</w:t>
      </w:r>
    </w:p>
    <w:p>
      <w:pPr>
        <w:pStyle w:val="Heading3"/>
        <w:bidi w:val="1"/>
        <w:jc w:val="center"/>
      </w:pPr>
      <w:r>
        <w:rPr>
          <w:rtl w:val="1"/>
        </w:rPr>
        <w:t>הזרוע הפנימית: כיבוש בית הדין מבפנים</w:t>
      </w:r>
    </w:p>
    <w:p>
      <w:pPr>
        <w:bidi w:val="1"/>
        <w:jc w:val="both"/>
      </w:pPr>
      <w:r>
        <w:rPr>
          <w:rtl w:val="1"/>
        </w:rPr>
        <w:t>ואולם הזרוע החיצונית, המרשימה ככל שתהיה, איננה הסיפור העמוק של הפרק הזה. במקביל לה פעלה זרוע שנייה, שקטה ממנה בהרבה ומרחיקת לכת ממנה בהרבה, שלא עקפה את בית הדין הרבני אלא נכנסה אל תוכו וכפתה עליו את דינו של בית המשפט.</w:t>
      </w:r>
    </w:p>
    <w:p>
      <w:pPr>
        <w:bidi w:val="1"/>
        <w:jc w:val="both"/>
      </w:pPr>
      <w:r>
        <w:rPr>
          <w:rtl w:val="1"/>
        </w:rPr>
        <w:t>נקודת המפנה היא בג"ץ 1000/92 בבלי נגד בית הדין הרבני הגדול, מפברואר 1994.[14] בני זוג התדיינו על חלוקת רכושם אגב גירושין בבית הדין הרבני, שסמכותו בעניין נרכשה כדין. בית הדין פסק כדרכו, על פי דין תורה: רישום הנכסים קובע, ואין "הלכת שיתוף" גורפת. האשה עתרה לבג"ץ, ובית המשפט, מפי הנשיא מאיר שמגר ובהסכמת המשנה לנשיא אהרן ברק, קבע קביעה שאין לה תקדים: בית הדין הרבני, גם כשהוא דן בסמכותו הייחודית כדין, חייב להחיל בענייני הרכוש את הדין האזרחי הכללי כפי שפירשו בית המשפט העליון, ובכלל זה את הלכת השיתוף שיצירתה שיפוטית כל כולה. בית דין שלא יעשה כן, פסיקתו תבוטל.</w:t>
      </w:r>
    </w:p>
    <w:p>
      <w:pPr>
        <w:bidi w:val="1"/>
        <w:jc w:val="both"/>
      </w:pPr>
      <w:r>
        <w:rPr>
          <w:rtl w:val="1"/>
        </w:rPr>
        <w:t>יש לומר את הדברים בבהירות שאין בה מקום לטעות: עד בבלי, המחלוקת בין המערכות הייתה מחלוקת של גבולות, מי דן במה. אחרי בבלי, המחלוקת היא של תוכן: גם היכן שדן בית הדין, ידון על פי בג"ץ. סמכות השיפוט נותרה רבנית להלכה; דין השיפוט נעשה אזרחי למעשה. בית הדין הרבני הפך, בתחום הרכוש, לזרוע מבצעת של פסיקה אזרחית, כשהוא לבוש גלימת דיינים. אין בתולדות היחסים בין הרשויות בישראל ביטוי חד יותר לכלל שנטבע בפרק הקודם על כיבוש מבפנים: לא ביטול המוסד, אלא ריקונו, בהותירו על כנו כתפאורה.</w:t>
      </w:r>
    </w:p>
    <w:p>
      <w:pPr>
        <w:bidi w:val="1"/>
        <w:jc w:val="both"/>
      </w:pPr>
      <w:r>
        <w:rPr>
          <w:rtl w:val="1"/>
        </w:rPr>
        <w:t>ומכת המשנה לא איחרה: פרשת הסמכות הנגררת והנמשכת. בפסיקה עקבית, שבג"ץ 6650/04 הוא מציוני הדרך שלה, צומצמה סמכותם של בתי הדין לשוב ולדון בעניינים הנלווים לגירושין שכבר אושרו בפניהם: הסמכות איננה נקנית בהסכמה גרידא, ואישור הסכם איננו מקים סמכות נמשכת.[15] כל פרשה כזו, לעצמה, נשמעת כדקדוק דיוני. צירופן מצייר תמונה אחת: תחום שיפוטו האפקטיבי של בית הדין הרבני מצטמצם והולך, עד שנותר בידיו בעיקר הגרעין הטקסי, סידור הגט עצמו, כשכל העטיפה הממונית והמשפחתית סביבו נשלטת בידי הערכאות האזרחיות ועל פי דינן.</w:t>
      </w:r>
    </w:p>
    <w:p>
      <w:pPr>
        <w:pStyle w:val="Heading3"/>
        <w:bidi w:val="1"/>
        <w:jc w:val="center"/>
      </w:pPr>
      <w:r>
        <w:rPr>
          <w:rtl w:val="1"/>
        </w:rPr>
        <w:t>המסלול השלישי: גם המונופול עצמו נסדק</w:t>
      </w:r>
    </w:p>
    <w:p>
      <w:pPr>
        <w:bidi w:val="1"/>
        <w:jc w:val="both"/>
      </w:pPr>
      <w:r>
        <w:rPr>
          <w:rtl w:val="1"/>
        </w:rPr>
        <w:t>ולמי שסבר שלפחות בתוך המונופול הרשמי שמור מעמדה של הרבנות הראשית, סיפקה המציאות תזכורת. כשביקש ארגון רבני צהר להפעיל מסלול רישום נישואין הלכתי ידידותי, גילתה הרבנות כי בפועל פעלו במשך שנים בתי דין חרדיים פרטיים שרשמו נישואין מחוץ למסלול הרשמי, וכי מניעת אותה אפשרות מצהר בלבד לא תעמוד במבחן בג"ץ.[16] גם כאן חוזרת התבנית המוכרת מפרשת רגצ'ובה בפרק הגיור: הפרצות הפנימיות של המחנה השומר הופכות, בהיגיון השוויון השיפוטי, למנוף לפריצת החומה כולה. מי שהתיר לעצמו דלת אחורית, גילה שבמשפט החוקתי הישראלי כל דלת אחורית סופה להיות שער ראשי, פתוח לכל דורש.</w:t>
      </w:r>
    </w:p>
    <w:p>
      <w:pPr>
        <w:pStyle w:val="Heading2"/>
        <w:bidi w:val="1"/>
        <w:jc w:val="center"/>
      </w:pPr>
      <w:r>
        <w:rPr>
          <w:rtl w:val="1"/>
        </w:rPr>
        <w:t>אנטומיה של ביסוס מדורג: תנועת המלקחיים</w:t>
      </w:r>
    </w:p>
    <w:p>
      <w:pPr>
        <w:bidi w:val="1"/>
        <w:jc w:val="both"/>
      </w:pPr>
      <w:r>
        <w:rPr>
          <w:rtl w:val="1"/>
        </w:rPr>
        <w:t>נבחן עתה את המקרה הזה בכלים שפיתחנו בפרק הראשון, שכן פרשת הנישואין מוסיפה לשיטה נדבך שלא ראינו בגיור: העבודה בשתי חזיתות בעת ובעונה אחת.</w:t>
      </w:r>
    </w:p>
    <w:p>
      <w:pPr>
        <w:bidi w:val="1"/>
        <w:jc w:val="both"/>
      </w:pPr>
      <w:r>
        <w:rPr>
          <w:b/>
          <w:bCs w:val="1"/>
          <w:rtl w:val="1"/>
        </w:rPr>
        <w:t>הזרוע החיצונית פועלת על פי הכללים המוכרים.</w:t>
      </w:r>
      <w:r>
        <w:rPr>
          <w:rtl w:val="1"/>
        </w:rPr>
        <w:t xml:space="preserve"> כיבוש המילון: המונח נישואין שבדין הישראלי פוצל, בדרך פרשנית, לנישואין לצורך רישום ולנישואין לצורך תוקף, פיצול שאין לו זכר בחקיקה. הכניסה הפרוצדורלית: הלכת פונק שלזינגר, שנולדה כהלכה על סמכויות פקיד, נשאה על גבה, בזו אחר זו, את נישואי קפריסין, את הנישואין החד מיניים ואת נישואי יוטה. ההכחשה בשעת ההכרעה: בכל תחנה חזר בית המשפט והצהיר כי אין הוא מכיר בתוקף הנישואין אלא ברישומם בלבד, הצהרה שנשחקה עד דק, שכן במציאות הישראלית הרישום הוא המעמד: ממנו נגזרות זכויות, קצבאות, ירושה ומעמד אישי בעיני כל רשויות המדינה. והמינון הכרונומטרי: 1963, 2006, 2023. מדרגה בדור, לעולם לא שתיים בבת אחת.</w:t>
      </w:r>
    </w:p>
    <w:p>
      <w:pPr>
        <w:bidi w:val="1"/>
        <w:jc w:val="both"/>
      </w:pPr>
      <w:r>
        <w:rPr>
          <w:b/>
          <w:bCs w:val="1"/>
          <w:rtl w:val="1"/>
        </w:rPr>
        <w:t>אך החידוש הגדול הוא הזרוע הפנימית.</w:t>
      </w:r>
      <w:r>
        <w:rPr>
          <w:rtl w:val="1"/>
        </w:rPr>
        <w:t xml:space="preserve"> בגיור, בית המשפט מעולם לא התיימר לומר לבית הדין כיצד לגייר; הוא הסתפק בהכרה במסלולים חלופיים. בנישואין חצתה השיטה קו שלא נחצה מעולם: היא נכנסה אל תוך הערכאה הדתית ופסקה לה את דינה. הלכת בבלי איננה עוקפת את דין תורה; היא מכפיפה אותו. ההבדל בין שתי הטכניקות הוא ההבדל שבין מצור לכיבוש, ומשמעותו המעשית עמוקה: מסלול עוקף משאיר לציבור שומר המצוות את מוסדותיו שלמים; כיבוש פנימי נוטל ממנו גם אותם. הציבור הדתי שהתדיין בבתי הדין אחרי 1994 התדיין במוסד שכללי ההכרעה שלו נקבעו מחוץ לו.</w:t>
      </w:r>
    </w:p>
    <w:p>
      <w:pPr>
        <w:bidi w:val="1"/>
        <w:jc w:val="both"/>
      </w:pPr>
      <w:r>
        <w:rPr>
          <w:b/>
          <w:bCs w:val="1"/>
          <w:rtl w:val="1"/>
        </w:rPr>
        <w:t>ושימו לב לתחכום שבחלוקת העבודה בין הזרועות.</w:t>
      </w:r>
      <w:r>
        <w:rPr>
          <w:rtl w:val="1"/>
        </w:rPr>
        <w:t xml:space="preserve"> הזרוע החיצונית מפחיתה את התמריץ להילחם על בית הדין: ככל שמתרבים המסלולים העוקפים, פוחת מספרם של המתדיינים בבית הדין, ופוחת משקלו הציבורי, והמאבק עליו נדמה למאבק על עמדה שולית. הזרוע הפנימית, מצדה, מפחיתה את התמריץ לברוח מבית הדין דווקא מן הכיוון ההפוך: משעה שבית הדין מחויב ממילא לדין האזרחי בענייני רכוש, מה הפסידה המתדיינת החילונית בהתדיינות בפניו? כך נסגר המעגל: המוסד נשמר, מרוקן, ושימור קליפתו משמש ראיה לכך שדבר לא נלקח. כשיבוא יום ותועלה הצעה לבטל את סעיף 2 לחוק שיפוט בתי דין רבניים, יוכל המציע להצביע בכנות על כך שממילא לא נותר בו כמעט דבר.</w:t>
      </w:r>
    </w:p>
    <w:p>
      <w:pPr>
        <w:bidi w:val="1"/>
        <w:jc w:val="both"/>
      </w:pPr>
      <w:r>
        <w:rPr>
          <w:b/>
          <w:bCs w:val="1"/>
          <w:rtl w:val="1"/>
        </w:rPr>
        <w:t>והמדרגה הבאה כבר מונחת על השולחן.</w:t>
      </w:r>
      <w:r>
        <w:rPr>
          <w:rtl w:val="1"/>
        </w:rPr>
        <w:t xml:space="preserve"> אין צורך בנביא כדי לראותה, די בקורא פסיקה מנוסה. נישואי יוטה יצרו בישראל, בפועל, מסלול נישואין אזרחי מלא וזמין לכול. המדרגה הבאה תהיה טענת ההפליה: מדוע יידרש זוג ישראלי לתשלום לפקיד זר ולתעודת חוץ, כאשר התוצאה מוכרת ממילא? ההיגיון השוויוני, שכבר ראינו את דרכו בגיור, יוליך מן ההכרה בעקיפין אל החובה לספק את המסלול בישראל עצמה. ביום שבו יידרש בית המשפט לשאלה הזו, כל התשתית התקדימית כבר תהיה מונחת, וכותרות העיתונים יסבירו לנו שאין כאן אלא צעד קטן, טכני, מתבקש מקודמיו. הם יצדקו. זו בדיוק השיטה.</w:t>
      </w:r>
    </w:p>
    <w:p>
      <w:pPr>
        <w:pStyle w:val="Heading2"/>
        <w:bidi w:val="1"/>
        <w:jc w:val="center"/>
      </w:pPr>
      <w:r>
        <w:rPr>
          <w:rtl w:val="1"/>
        </w:rPr>
        <w:t>קול המסורת: על הרכוש, על הגט ועל הדורות הבאים</w:t>
      </w:r>
    </w:p>
    <w:p>
      <w:pPr>
        <w:bidi w:val="1"/>
        <w:jc w:val="both"/>
      </w:pPr>
      <w:r>
        <w:rPr>
          <w:rtl w:val="1"/>
        </w:rPr>
        <w:t>התגובה התורנית להלכת בבלי הייתה מן החריפות שידע העולם הרבני בישראל, וכדי להבין את חריפותה יש להבין שלא על אחוזי רכוש יצא הקצף. סקירת המשפט העברי מציינת כי בעקבות פסיקת בג"ץ קבעו בתי דין כי חלוקת רכוש על פי הדין האזרחי, מקום שדין תורה קובע אחרת, עלולה להיות בגדר גזל ממש:[17] הדיין הנוטל מאיש את שהדין מזכהו בו ומעבירו לאחר, על פי נורמה שאין לה מקור בדין החל, איננו מחלק צדק, הוא נוטל ממון שלא כדין. אפשר לחלוק על הקביעה הזו, אך אי אפשר לבטלה כקנטרנות: היא נובעת בהיגיון פנימי גמור ממושכלות היסוד של דיין הכפוף לדין תורה. בית משפט המצווה על דיין לפסוק בניגוד לדין שהוא מושבע לו איננו מסדיר יחסי ערכאות; הוא מעמיד את הדיין בפני סתירה שאין לה יישוב בין שבועתו לבין צו המדינה.</w:t>
      </w:r>
    </w:p>
    <w:p>
      <w:pPr>
        <w:bidi w:val="1"/>
        <w:jc w:val="both"/>
      </w:pPr>
      <w:r>
        <w:rPr>
          <w:rtl w:val="1"/>
        </w:rPr>
        <w:t>ומן הכיוון האקדמי השמיע את הביקורת דווקא מי שאיש לא יחשדנו בחרדיות מתבדלת: פרופ' מנחם אלון, המשנה לנשיא בית המשפט העליון וגדול חוקרי המשפט העברי, שאת דמותו כבר פגשנו במבוא לחוברת זו. בספרו על מעמד האישה הקדיש אלון דיון נוקב להלכת בבלי, ומתח ביקורת הן על פסיקת בית הדין הרבני שקדמה לה הן על דרכו של חברו הנשיא ברק בכפיית הדין האזרחי על בתי הדין:[18] לשיטתו, השאיפה הראויה לשוויון האשה בדיני הממונות צריכה הייתה לצמוח מבפנים, מכלי המשפט העברי עצמו, שידיו רב לו בכך, ולא להיכפות מבחוץ בדרך הרומסת את עצמאותה של מערכת הדין העברי. הביקורת הזו, מבית מדרשו של מי שהאמין בכל לבו בשילוב המשפט העברי במשפט המדינה, היא אולי העצובה מכולן: אלון ראה בבבלי את קבורת חלומו, הוכחה שהמערכת האזרחית איננה מבקשת דיאלוג עם המסורת אלא הכרעה עליה.</w:t>
      </w:r>
    </w:p>
    <w:p>
      <w:pPr>
        <w:bidi w:val="1"/>
        <w:jc w:val="both"/>
      </w:pPr>
      <w:r>
        <w:rPr>
          <w:rtl w:val="1"/>
        </w:rPr>
        <w:t>ומעל הוויכוח המוסדי מרחף האסון השקט, ההולך ונרקם בפנקסי היוחסין. תעשיית הנישואין העוקפים איננה פוטרת איש מדין תורה: אשה שנישאה בקפריסין או ביוטה ולימים נפרדה מבעלה בהליך אזרחי בלא גט, הרי היא, על פי ההלכה, ספק אשת איש, שכן יש מן הפוסקים המחשיבים נישואין אזרחיים כמחייבי גט לחומרא. בניה מבן זוג חדש עלולים לבוא בקהל ספק ממזרות. הציבור החוגג את חופש הבחירה של ההפיכה השקטה איננו יודע, ברובו, שהוא מייצר לילדיו ולנכדיו שאלות יוחסין שידן של הקלות המשפטיות איננה מגעת אליהן. מאגר מעוכבי החיתון שמנהלים בתי הדין הרבניים, המונה אלפים,[19] הוא רק קצהו הגלוי של הקרחון: מנגנון שנועד להגן על הבאים בשעריו מפני נישואין אסורים, והמוצג דרך קבע בתקשורת כרשימה שחורה של ממסד חשוך,[20] כאילו היה החולה אשם בקדחת שהמדחום מגלה.</w:t>
      </w:r>
    </w:p>
    <w:p>
      <w:pPr>
        <w:bidi w:val="1"/>
        <w:jc w:val="both"/>
      </w:pPr>
      <w:r>
        <w:rPr>
          <w:rtl w:val="1"/>
        </w:rPr>
        <w:t>וכאן חובה לומר מילה גם על הצד שכנגד, ועל מצוקה אמיתית שאין להקל בה ראש: מצוקת מסורבות הגט והעגונות. העולם התורני איננו מתכחש לה; בתי הדין פיתחו לאורך הדורות ובדורנו כלים להתמודדות עמה, מהרחקות דרבנו תם ועד חקיקת סנקציות אזרחיות ביוזמת הדיינים עצמם, והוויכוח על היקפה נטוש גם במחקר: בעוד ארגוני נשים מציגים נתונים קשים, מלמד ניתוח שפורסם בכתב העת השילוח כי היקף סרבנות הגט קטן בהרבה מן המדווח, וכי מרבית התיקים מסתיימים בגט בתוך פרק זמן סביר.[21] אין בכך נחמה לעגונה האחת שסבלה איננו סטטיסטיקה, אך יש בכך תשובה לשימוש הפוליטי בסבלה: מי שמניף את דגל העגונות כדי לפרק את מוסד הקידושין כולו דומה למי שמבקש לרפא כאב ראש בכריתת הראש. הפתרון התורני למצוקת הגט נמצא בתוך עולם ההלכה, בבתי דין אמיצים ובכלים שההלכה עצמה יצרה, ולא בייבוא מעמדים אישיים ממדינת יוטה.</w:t>
      </w:r>
    </w:p>
    <w:p>
      <w:pPr>
        <w:pStyle w:val="Heading2"/>
        <w:bidi w:val="1"/>
        <w:jc w:val="center"/>
      </w:pPr>
      <w:r>
        <w:rPr>
          <w:rtl w:val="1"/>
        </w:rPr>
        <w:t>הזירה השוחקת: מה נשאר לבית הדין</w:t>
      </w:r>
    </w:p>
    <w:p>
      <w:pPr>
        <w:bidi w:val="1"/>
        <w:jc w:val="both"/>
      </w:pPr>
      <w:r>
        <w:rPr>
          <w:rtl w:val="1"/>
        </w:rPr>
        <w:t>כדי להשלים את התמונה, ראוי להתבונן במה שנותר בידי בתי הדין הרבניים לאחר שני העשורים של הזרוע הפנימית, שכן דווקא בפרטים האפורים של סדרי הדין מתגלה עומק השחיקה. סמכותו הייחודית של בית הדין, זו שסעיף 1 לחוק תשי"ג העניק לו, חלה על ענייני נישואין וגירושין עצמם; ואילו העניינים הכרוכים בגירושין, מזונות, רכוש, משמורת, נדונים בערכאה שאליה הגיעו ראשונה. מכאן נולד מה שהשיח המשפטי מכנה בשם נקי, תיאום סמכויות, ובשמו האמיתי: מרוץ. בן הזוג המבקש שענייניו יידונו בבית הדין ממהר להקדים ולכרוך אותם בתביעת הגירושין; בן הזוג המעדיף את הערכאה האזרחית ממהר להקדים ולהגיש שם. משפחה ישראלית בשעתה הקשה ביותר פותחת את הליכיה בספרינט פרוצדורלי, שכל עורך דין מנוסה יודע שהוא עשוי להכריע את התיק כולו.</w:t>
      </w:r>
    </w:p>
    <w:p>
      <w:pPr>
        <w:bidi w:val="1"/>
        <w:jc w:val="both"/>
      </w:pPr>
      <w:r>
        <w:rPr>
          <w:rtl w:val="1"/>
        </w:rPr>
        <w:t>והמרוץ הזה איננו ניטרלי, משני טעמים. ראשית, הוא מוטה מבנית: פסיקות הסמכות הנגררת והנמשכת שראינו צמצמו בהתמדה את יכולתו של בית הדין לשוב ולדון בעניינים שנכרכו בפניו,[15] בעוד סמכות הערכאה האזרחית איננה נשחקת במקביל. התוצאה היא שער חד כיווני: תיקים זולגים מן הדין התורני אל הדין האזרחי, ואינם שבים. ושנית, והוא העיקר לענייננו, המרוץ עצמו מחנך: הוא מלמד כל זוג ישראלי מתגרש, ואת עורכי דינו, שהדין התורני והדין האזרחי הם שתי חנויות מתחרות שההבדל ביניהן הוא טיב המקח שכל צד ישיג. עצם קיומה של ברירה כזו בענייני משפחה הוא כבר הכרעה תרבותית: מעמד אישי, שהיה גורל משותף הנדון בפני מסגרת אחת, נעשה אסטרטגיית התדיינות. ומשעה שהדין הפך אסטרטגיה, גם הציות לו הפך תנאי: הצד שהפסיד במרוץ חש שנגזל, לא שנשפט.</w:t>
      </w:r>
    </w:p>
    <w:p>
      <w:pPr>
        <w:bidi w:val="1"/>
        <w:jc w:val="both"/>
      </w:pPr>
      <w:r>
        <w:rPr>
          <w:rtl w:val="1"/>
        </w:rPr>
        <w:t>וכאן המקום להשלים גם את הצד ההלכתי של החשבון, שנפתח בו הפרק: שאלת היוחסין איננה תיאורטית, והיא מחריפה משנה לשנה. ההלכה רואה בקידושין מעשה בעל תוקף גם כשנעשה שלא ברבנות, ולעתים גם בנישואין אזרחיים יש פנים המצריכות גט לחומרא; אשה שנישאה בקפריסין או ביוטה, נפרדה בהליך אזרחי, ונישאה שנית בלא גט, מעמידה את ילדיה מן הנישואין השניים בצל שאלת ממזרות שאין לה מוצא.[6] הציבור החילוני, ברובו, איננו יודע זאת כלל: איש איננו מספר לזוג הנרשם ביוטה שהוא עשוי להיות יוצר, בהינף עכבר, שאלת יוחסין לנכדיו. בתי הדין, שיודעים היטב, מנהלים את מאגר מעוכבי החיתון שראינו בדיוק כדי למנוע מכשול ממי שיבוא בשעריהם בעתיד;[19] והתקשורת, שאיננה יודעת או איננה רוצה לדעת, מציגה את המאגר כרשימה שחורה ואת מנהליו כרודפים. המעגל השלם הזה, הקלה משפטית שיוצרת בעיה הלכתית, שמצריכה מנגנון הגנה רבני, שמוקע כרדיפה, שמצדיקה הקלה משפטית נוספת, הוא אולי הדוגמה הצלולה ביותר בחוברת כולה לאופן שבו השיטה מייצרת בעצמה את הראיות נגד יריבתה.</w:t>
      </w:r>
    </w:p>
    <w:p>
      <w:pPr>
        <w:pStyle w:val="Heading2"/>
        <w:bidi w:val="1"/>
        <w:jc w:val="center"/>
      </w:pPr>
      <w:r>
        <w:rPr>
          <w:rtl w:val="1"/>
        </w:rPr>
        <w:t>ומה עם הרוב? על סקרים, על אמנות יסוד ועל מה שביניהם</w:t>
      </w:r>
    </w:p>
    <w:p>
      <w:pPr>
        <w:bidi w:val="1"/>
        <w:jc w:val="both"/>
      </w:pPr>
      <w:r>
        <w:rPr>
          <w:rtl w:val="1"/>
        </w:rPr>
        <w:t>בנקודה זו יטיח בנו הקורא ההגון את הטענה הדמוקרטית, וטוב שיטיח, כי היא הטענה הרצינית ביותר שיש לצד השני: הרי הסקרים מראים, שנה אחר שנה, רוב ציבורי גדול התומך בהנהגת נישואין אזרחיים בישראל. ארגון חדו"ש, הדוגל בחופש דת, מפרסם דרך קבע סקרים שלפיהם כשבעים אחוזים ויותר מהציבור היהודי תומכים בהכרה בנישואין אזרחיים.[27] אם כך, ישאל השואל, אולי בית המשפט איננו חותר תחת הדמוקרטיה אלא דווקא מיישם את רצון הרוב שהפוליטיקה חוסמת?</w:t>
      </w:r>
    </w:p>
    <w:p>
      <w:pPr>
        <w:bidi w:val="1"/>
        <w:jc w:val="both"/>
      </w:pPr>
      <w:r>
        <w:rPr>
          <w:rtl w:val="1"/>
        </w:rPr>
        <w:t>התשובה לטענה הזו היא לב לבו של הוויכוח החוקתי בישראל, וניתן אותה בשלושה ראשים. ראשית, ברובד העובדתי: בין תשובה לסוקר ובין הכרעה פוליטית פעורה תהום. אותו ציבור שמשיב בסקרים כי הוא תומך בנישואין אזרחיים שב ובוחר, זה שבעה עשורים, כנסות שאינן מחוקקות אותם. אין כאן סתירה אלא סדר עדיפויות: רוב הישראלים תומכים ברעיון באופן ערטילאי, אך אינם רואים בו עניין המצדיק את מחירו, פירוק השותפות עם הציבור הדתי והחרדי וקריעת מפת היוחסין. הדמוקרטיה איננה סוקרת רצונות; היא שוקלת אותם זה כנגד זה, והשקלול הזה שמו בחירות. מי שמכבד את תוצאת הבחירות איננו רשאי לשלוף מן הסקר את מה שהקלפי סירבה לתת.</w:t>
      </w:r>
    </w:p>
    <w:p>
      <w:pPr>
        <w:bidi w:val="1"/>
        <w:jc w:val="both"/>
      </w:pPr>
      <w:r>
        <w:rPr>
          <w:rtl w:val="1"/>
        </w:rPr>
        <w:t>שנית, ברובד העקרוני: יש הכרעות שאינן עומדות למשאל מתגלגל. הסדר הנישואין איננו חוק תקציב; הוא חלק מאמנת היסוד שעליה הוקמה השותפות הישראלית, אותו סטטוס קוו שעוד נרחיב עליו בפרק השבת. אמנות יסוד אפשר לשנות, אך בדרך שבה משנים אמנות: בהסכמה רחבה, בהידברות בין השותפים, במחיר מוסכם. שינוין בדרך של פסיקה, על יסוד סקר, הוא הפרת האמנה בידי צד אחד, ומי שמפר אמנה אחת מלמד את כל הצדדים שאין עוד טעם באמנות. חלק ניכר מהתפוררות האמון בין המחנות בישראל של העשורים האחרונים נעוץ בדיוק כאן: הציבור הדתי למד, פרשה אחר פרשה, שההסכמות ההיסטוריות אינן שוות את הנייר שעליו נכתבו, שכן תמיד ימצא מי שיפרש אותן עד מוות בערכאה שאין עליה ערעור.</w:t>
      </w:r>
    </w:p>
    <w:p>
      <w:pPr>
        <w:bidi w:val="1"/>
        <w:jc w:val="both"/>
      </w:pPr>
      <w:r>
        <w:rPr>
          <w:rtl w:val="1"/>
        </w:rPr>
        <w:t>ושלישית, ברובד המעשי, וכאן העוקץ: אילו סבר בית המשפט באמת שרצון הרוב עמו, לא היה נזקק לדרך העקיפין. מי שבטוח ברוב הולך לכנסת. השימוש העקבי במסלול הרישום, בפרשנות, בהכרה האגבית, הוא עצמו ההודאה שהמהלך איננו יכול לעמוד במבחן דמוקרטי גלוי. ההפיכה, כזכור, שקטה. הפיכות בטוחות בעצמן אינן צריכות שקט.</w:t>
      </w:r>
    </w:p>
    <w:p>
      <w:pPr>
        <w:pStyle w:val="Heading2"/>
        <w:bidi w:val="1"/>
        <w:jc w:val="center"/>
      </w:pPr>
      <w:r>
        <w:rPr>
          <w:rtl w:val="1"/>
        </w:rPr>
        <w:t>ברית הזוגיות: המסלול שנועד להיכשל</w:t>
      </w:r>
    </w:p>
    <w:p>
      <w:pPr>
        <w:bidi w:val="1"/>
        <w:jc w:val="both"/>
      </w:pPr>
      <w:r>
        <w:rPr>
          <w:rtl w:val="1"/>
        </w:rPr>
        <w:t>ומן הצד השני של המתרס ראוי לעיין רגע בגורלו של הפתרון החקיקתי היחיד שכן נחקק, חוק ברית הזוגיות לחסרי דת משנת 2010, שכן גורלו מלמד על השיטה לא פחות מן הפסיקה. החוק, פרי פשרה קואליציונית בין ישראל ביתנו ליהדות התורה, פתח מסלול רישום זוגי אזרחי צר: לבני זוג ששניהם חסרי דת בלבד.[28] המבקרים משמאל תקפו אותו ביום הולדתו כהסדר עלוב, והמספרים אכן נותרו זעומים: קומץ זוגות בשנה עושים בו שימוש, שבריר משיעורם של הנוסעים לקפריסין או הנרשמים ביוטה.</w:t>
      </w:r>
    </w:p>
    <w:p>
      <w:pPr>
        <w:bidi w:val="1"/>
        <w:jc w:val="both"/>
      </w:pPr>
      <w:r>
        <w:rPr>
          <w:rtl w:val="1"/>
        </w:rPr>
        <w:t>מדוע נכשל המסלול? כאן נחשפת נקודה שהשיח הציבורי מתעקש להחמיץ: הוא נכשל מפני ששני הצדדים לא רצו בו. לצד הדתי הוא היה גבול אדום שנחצה בקושי, והוא הוקפא במתכונתו הצרה. אבל גם למחנה הליברלי לא היה בו חפץ אמיתי, ומטעם הפוך: מסלול חקיקתי מוסכם, צר ומוגדר, הוא בדיוק מה שהשיטה איננה צריכה. הוא ממסד את העיקרון שהרחבת המסלולים האזרחיים נעשית בכנסת, בהסכמה, במנות שהציבור ובחיריו קוצבים. המסלול השיפוטי מציע הרבה יותר: הכרה מלאה, בלא פשרות, בלא מחיר קואליציוני, ובקצב שההיגיון המשפטי הפנימי מכתיב. וכך קרה הדבר המוזר לכאורה: הארגונים שדגלם חופש הנישואין השקיעו את עיקר מרצם לא בהרחבת ברית הזוגיות בכנסת אלא בעתירות ובמסלולי העקיפין, עד שבא זום של יוטה וייתר את הכול. החוק היחיד שנחקק נותר עומד כאנדרטה: תזכורת לכך שהדרך הדמוקרטית הייתה קיימת, פתוחה, ונזנחה, מפני שהדרך השיפוטית הבטיחה יותר תמורת פחות.</w:t>
      </w:r>
    </w:p>
    <w:p>
      <w:pPr>
        <w:pStyle w:val="Heading2"/>
        <w:bidi w:val="1"/>
        <w:jc w:val="center"/>
      </w:pPr>
      <w:r>
        <w:rPr>
          <w:rtl w:val="1"/>
        </w:rPr>
        <w:t>ומהו ההסדר הראוי: קווים לדמותו</w:t>
      </w:r>
    </w:p>
    <w:p>
      <w:pPr>
        <w:bidi w:val="1"/>
        <w:jc w:val="both"/>
      </w:pPr>
      <w:r>
        <w:rPr>
          <w:rtl w:val="1"/>
        </w:rPr>
        <w:t>חוברת המבקרת חייבת גם להציע, ובזירת הנישואין ההצעה השמרנית הרצינית קיימת זה שנים, בכמה נוסחים שמכנה משותף להם. עיקרה: הרחבה אמיתית ומכובדת של מסלול ברית הזוגיות, שיהיה פתוח לכל זוג שההלכה איננה משיאה או שאיננו חפץ בחופה, ויעניק את מלוא הזכויות האזרחיות; ולצדו, שמירת הנישואין והגירושין כמסלול התורני האחד לכל המבקש להינשא כדת משה וישראל, בלא תחרות של מסלולי חוץ פיקטיביים. בהסדר כזה, איש איננו כפוי: החילוני המבקש מסגרת אזרחית מקבל אותה בכבוד, בארצו ובשפתו, בלא טיסה לקפריסין ובלא פקיד ביוטה; והמסורת מקבלת את שלה, הכרה בכך שנישואין יהודיים הם מוסד אחד, שהמדינה איננה מקיימת לו חיקויים.</w:t>
      </w:r>
    </w:p>
    <w:p>
      <w:pPr>
        <w:bidi w:val="1"/>
        <w:jc w:val="both"/>
      </w:pPr>
      <w:r>
        <w:rPr>
          <w:rtl w:val="1"/>
        </w:rPr>
        <w:t>ההסדר הזה איננו חף מקשיים, ואיננו מכחישים אותם: הוא מחייב הכרעות בשאלות התפר, ובראשן שאלת הכניסה והיציאה בין המסלולים, שבה טמונות סכנות היוחסין שראינו, והוא מחייב את עולם ההלכה להמשיך ולפתח את כלי הטיפול שלו בקידושי הטעות ובסרבנות הגט. אבל יתרונו המכריע על פני המצב הקיים כפול: הוא כן, והוא נבחר. כן, מפני שהוא מפסיק את משחק ההעמדה שבו המדינה מקיימת נישואין אזרחיים דה פקטו ומתכחשת להם דה יורה, משחק שכל מחיריו משולמים בדור הבא; ונבחר, מפני שהוא יוכרע בכנסת, בידי נציגי הציבור, ולא יוברח בהלכת רישום. העובדה שהצעות מן המשפחה הזו מונחות על השולחן שנים ואינן מתקדמות איננה מקרה, כפי שראינו: המחנה הליברלי איננו זקוק להן כל עוד השיטה מספקת לו יותר בחינם. ולכן גם כאן, כמו בכל פרקי החוברת, הדרך אל ההסדר עוברת קודם כל בבלימת המסלול העוקף: רק כשיידעו שני הצדדים שאין דרך חוץ מן השולחן, יבואו אל השולחן.</w:t>
      </w:r>
    </w:p>
    <w:p>
      <w:pPr>
        <w:pStyle w:val="Heading2"/>
        <w:bidi w:val="1"/>
        <w:jc w:val="center"/>
      </w:pPr>
      <w:r>
        <w:rPr>
          <w:rtl w:val="1"/>
        </w:rPr>
        <w:t>המערכה התקשורתית: הפיכה שקטה, תרועה רמה</w:t>
      </w:r>
    </w:p>
    <w:p>
      <w:pPr>
        <w:bidi w:val="1"/>
        <w:jc w:val="both"/>
      </w:pPr>
      <w:r>
        <w:rPr>
          <w:rtl w:val="1"/>
        </w:rPr>
        <w:t>הסיקור התקשורתי של מערכת הנישואין הוא אולי הדוגמה הצלולה ביותר בחוברת כולה לחלוקת התפקידים הקבועה בין הכלים, שכן הנושא נוגע בכל בית בישראל והסיקור נמשך שנים.</w:t>
      </w:r>
    </w:p>
    <w:p>
      <w:pPr>
        <w:bidi w:val="1"/>
        <w:jc w:val="both"/>
      </w:pPr>
      <w:r>
        <w:rPr>
          <w:rtl w:val="1"/>
        </w:rPr>
        <w:t>נפתח בכותרת שכבר פגשנו, כי היא ראויה לניתוח של ממש: "נישואי יוטה, ההפיכה השקטה: ביהמ"ש אישר הלכה למעשה נישואים אזרחיים".[22] הכתבה, באתר החדשות הנצפה בישראל, איננה מסתירה דבר: יש כאן הפיכה, היא שקטה, ובית המשפט הוא שאישר הלכה למעשה את מה שהמחוקק מעולם לא חוקק. כל יסודות הביקורת שחוברת זו משמיעה מצויים בכותרת הזו. ההבדל כולו בנימה: מה שאצלנו כתב אישום, שם הוא בשורה משמחת, כמעט הישג צרכני. וזה עיקר הממצא התקשורתי של פרק זה: העיתונות המרכזית איננה מכחישה את קיומה של השיטה. היא מסקרת אותה בהתפעלות, כמי שמסקר פריצת דרך טכנולוגית, ושואלת רק כמה זה עולה וכמה זמן זה לוקח. ynet, שחשף את מסלול יוטה, סיקר בהמשך את התגובות תחת הכותרת "בעקבות החשיפה ב-ynet: החרדים זועמים",[23] מסגור שבו החידוש הוא עובדה והזעם הוא צבע פולקלוריסטי; וכשקמה יוזמת חקיקה ביוטה עצמה שאיימה על המסלול, דיווח האתר בדאגה גלויה: "נישואי יוטה בסכנה?".[24] בסכנה. שימו לב למי נתונה האמפתיה הדקדוקית של סימן השאלה.</w:t>
      </w:r>
    </w:p>
    <w:p>
      <w:pPr>
        <w:bidi w:val="1"/>
        <w:jc w:val="both"/>
      </w:pPr>
      <w:r>
        <w:rPr>
          <w:rtl w:val="1"/>
        </w:rPr>
        <w:t>מנגד, סיקור מצוקת מסורבות הגט מקבל בעיתונות המרכזית נפח קבוע ומסגור קבוע: "מחתרת העגונות יצאה לדרך", "הדרך לגט רצופה בהתעללות".[25] הסיפורים אמיתיים והכאב אמיתי, ואיננו מקלים בו ראש כפי שכתבנו לעיל. אך הצבת שני הסיקורים זה מול זה חושפת את המשוואה: כשבית המשפט עוקף את ההלכה, הכותרת חוגגת חופש; כשההלכה גובה את מחירה, הכותרת מוקיעה חושך. לעולם אין הכותרת שואלת את השאלה המחברת: האם ייתכן שדווקא פירוק המסגרת האחת הוא שמרבה עגינות וספקות, משמייצר הוא המוני זוגות הנישאים בלא דעת במסלולים שהתרתם ההלכתית עמומה? השאלה הזו איננה נשאלת כי היא חוצה את קו העלילה: בעלילה התקשורתית יש צד של קידמה ויש צד של חושך, והעובדות מתויקות לפי הצדדים ולא להפך. אפילו מעריב, בכתבה חריגה יחסית, כשבחן את נתוני משרד הדתות על היקף הנישואין האזרחיים, בחר בכותרת "ירידה בנישואים האזרחיים? פייק ניוז בחסות משרד הדתות":[26] גם ביקורת הנתונים מגויסת, ובלבד שחץ החשד יופנה אל הממסד הדתי.</w:t>
      </w:r>
    </w:p>
    <w:p>
      <w:pPr>
        <w:bidi w:val="1"/>
        <w:jc w:val="both"/>
      </w:pPr>
      <w:r>
        <w:rPr>
          <w:rtl w:val="1"/>
        </w:rPr>
        <w:t>ובעיתונות הדתית והחרדית, שוב, תמונת ראי: זעקה על פרצת יוטה, התרעה על השלכות היוחסין, וקריאות לחקיקה מתקנת, הנשמעות בעיקר בתוך המגזר פנימה. הא בהא תליא: ככל שהסיקור המרכזי מציג את הסוגיה כעניין צרכני סגור, כך נדחקת העמדה השמרנית אל במותיה שלה, ומשם קל עוד יותר להציגה כקול מגזרי צר. המעגל סוגר את עצמו.</w:t>
      </w:r>
    </w:p>
    <w:p>
      <w:pPr>
        <w:pStyle w:val="Heading2"/>
        <w:bidi w:val="1"/>
        <w:jc w:val="center"/>
      </w:pPr>
      <w:r>
        <w:rPr>
          <w:rtl w:val="1"/>
        </w:rPr>
        <w:t>הכרעת הפרק: הבית שנכבש בלי קרב</w:t>
      </w:r>
    </w:p>
    <w:p>
      <w:pPr>
        <w:bidi w:val="1"/>
        <w:jc w:val="both"/>
      </w:pPr>
      <w:r>
        <w:rPr>
          <w:rtl w:val="1"/>
        </w:rPr>
        <w:t>נסכם. בנקודת המוצא עמד הסדר חקוק וברור: נישואין וגירושין של יהודים בישראל, על פי דין תורה, בשיפוט בתי הדין הרבניים. הסדר שנועד לשמור על הנכס הלאומי היקר מכולם אחרי אחדות השער: אחדות הבית, היכולת של כל בני העם לבוא זה בזה בלא מחיצות יוחסין. בנקודת הסיום, ההסדר הזה עומד על הנייר בלבד: כל זוג ישראלי יכול להינשא אזרחית מסלון ביתו ולהירשם כנשוי לכל דבר ועניין; בית הדין הרבני, גם במובלעת השיפוט שנותרה לו, פוסק על פי דין שנכפה עליו מבחוץ; וסמכויותיו הנלוות נגרעות והולכות בפסיקה עקבית. בין שתי הנקודות, כמו בפרק הגיור, אין ולו הכרעה דמוקרטית אחת. יש הלכת רישום אחת משנת 1963, שנבנתה לגובה במשך שישים שנה, ויש פסק דין אחד משנת 1994 שהפך את הערכאה הדתית לקבלן משנה של הדין האזרחי.</w:t>
      </w:r>
    </w:p>
    <w:p>
      <w:pPr>
        <w:bidi w:val="1"/>
        <w:jc w:val="both"/>
      </w:pPr>
      <w:r>
        <w:rPr>
          <w:rtl w:val="1"/>
        </w:rPr>
        <w:t>פרשת הנישואין מלמדת את מה שפרשת הגיור רק רמזה: השיטה איננה מסתפקת בעקיפת המוסדות הדתיים, היא חותרת לבעלות על תוכנם. הגיור עדיין מתנהל, בינתיים, בבתי דין הפוסקים כהבנתם; בנישואין כבר נחצה הרוביקון, ודין תורה עצמו, בתחומים שנותרו בידיו, כפוף לפרשנות אזרחית. מי שיבין את סדר הפעולות הזה יידע לקרוא נכונה גם את הפרקים הבאים: תחילה נשלל הייחוד (רק ההלכה מגיירת, רק דין תורה משיא), אחר כך נשללת הבלעדיות (מסלולים מקבילים), ולבסוף נשללת העצמאות (גם במסלול המקורי, הדין נקבע מבחוץ). שער, בית, ועתה, בפרק הבא, השולחן: מערכת הכשרות, שבה נראה את אותה שיטה עצמה פורטת על מונופול הרבנות הראשית, תעודה אחר תעודה, מצג אחר מצג.</w:t>
      </w:r>
    </w:p>
    <w:p>
      <w:pPr>
        <w:bidi w:val="1"/>
        <w:jc w:val="both"/>
      </w:pPr>
      <w:r>
        <w:rPr>
          <w:sz w:val="18"/>
          <w:szCs w:val="18"/>
          <w:rtl w:val="1"/>
        </w:rPr>
        <w:t>[1] עע"מ 7368/22 משרד הפנים נ' בריל (מרץ 2023): https://supremedecisions.court.gov.il/Home/Download?path=HebrewVerdicts/22/680/073/m03&amp;fileName=22073680.M03&amp;type=2 ; וראו ניתוח: https://www.law.co.il/computer-law/2023/03/07/ministry-of-the-interior-v-bril/</w:t>
      </w:r>
    </w:p>
    <w:p>
      <w:pPr>
        <w:bidi w:val="1"/>
        <w:jc w:val="both"/>
      </w:pPr>
      <w:r>
        <w:rPr>
          <w:sz w:val="18"/>
          <w:szCs w:val="18"/>
          <w:rtl w:val="1"/>
        </w:rPr>
        <w:t>[2] N12, "נישואי יוטה, ההפיכה השקטה: ביהמ"ש אישר הלכה למעשה נישואים אזרחיים" (2023): https://www.mako.co.il/news-law_guide/2023_q1/Article-f9197a3b5779681026.htm</w:t>
      </w:r>
    </w:p>
    <w:p>
      <w:pPr>
        <w:bidi w:val="1"/>
        <w:jc w:val="both"/>
      </w:pPr>
      <w:r>
        <w:rPr>
          <w:sz w:val="18"/>
          <w:szCs w:val="18"/>
          <w:rtl w:val="1"/>
        </w:rPr>
        <w:t>[3] משנה, קידושין א, א: https://he.wikisource.org/wiki/משנה_קידושין_א_א</w:t>
      </w:r>
    </w:p>
    <w:p>
      <w:pPr>
        <w:bidi w:val="1"/>
        <w:jc w:val="both"/>
      </w:pPr>
      <w:r>
        <w:rPr>
          <w:sz w:val="18"/>
          <w:szCs w:val="18"/>
          <w:rtl w:val="1"/>
        </w:rPr>
        <w:t>[4] על נוסח הקידושין וסדרם ראו אנציקלופדיה יהודית דעת, ערך קידושין: https://daat.ac.il/encyclopedia/value.asp?id1=204</w:t>
      </w:r>
    </w:p>
    <w:p>
      <w:pPr>
        <w:bidi w:val="1"/>
        <w:jc w:val="both"/>
      </w:pPr>
      <w:r>
        <w:rPr>
          <w:sz w:val="18"/>
          <w:szCs w:val="18"/>
          <w:rtl w:val="1"/>
        </w:rPr>
        <w:t>[5] דברים כג, ג: https://www.mgketer.org/tanach/5/23/3</w:t>
      </w:r>
    </w:p>
    <w:p>
      <w:pPr>
        <w:bidi w:val="1"/>
        <w:jc w:val="both"/>
      </w:pPr>
      <w:r>
        <w:rPr>
          <w:sz w:val="18"/>
          <w:szCs w:val="18"/>
          <w:rtl w:val="1"/>
        </w:rPr>
        <w:t>[6] משנה, יבמות ד, יג: https://he.wikisource.org/wiki/משנה_יבמות_ד_יג</w:t>
      </w:r>
    </w:p>
    <w:p>
      <w:pPr>
        <w:bidi w:val="1"/>
        <w:jc w:val="both"/>
      </w:pPr>
      <w:r>
        <w:rPr>
          <w:sz w:val="18"/>
          <w:szCs w:val="18"/>
          <w:rtl w:val="1"/>
        </w:rPr>
        <w:t>[7] חוק שיפוט בתי דין רבניים (נישואין וגירושין), תשי"ג-1953, סעיפים 1 ו-2: https://he.wikisource.org/wiki/חוק_שיפוט_בתי_דין_רבניים_(נישואין_וגירושין)</w:t>
      </w:r>
    </w:p>
    <w:p>
      <w:pPr>
        <w:bidi w:val="1"/>
        <w:jc w:val="both"/>
      </w:pPr>
      <w:r>
        <w:rPr>
          <w:sz w:val="18"/>
          <w:szCs w:val="18"/>
          <w:rtl w:val="1"/>
        </w:rPr>
        <w:t>[8] חוק ברית הזוגיות לחסרי דת, תש"ע-2010: https://he.wikisource.org/wiki/חוק_ברית_הזוגיות_לחסרי_דת</w:t>
      </w:r>
    </w:p>
    <w:p>
      <w:pPr>
        <w:bidi w:val="1"/>
        <w:jc w:val="both"/>
      </w:pPr>
      <w:r>
        <w:rPr>
          <w:sz w:val="18"/>
          <w:szCs w:val="18"/>
          <w:rtl w:val="1"/>
        </w:rPr>
        <w:t>[9] האגודה לזכויות האזרח על חוק ברית הזוגיות: https://law.acri.org.il/he/2212</w:t>
      </w:r>
    </w:p>
    <w:p>
      <w:pPr>
        <w:bidi w:val="1"/>
        <w:jc w:val="both"/>
      </w:pPr>
      <w:r>
        <w:rPr>
          <w:sz w:val="18"/>
          <w:szCs w:val="18"/>
          <w:rtl w:val="1"/>
        </w:rPr>
        <w:t>[10] בג"ץ 143/62 פונק שלזינגר נ' שר הפנים (22.2.1963): https://www.hamichlol.org.il/בג%22ץ_פונק_שלזינגר_נגד_שר_הפנים</w:t>
      </w:r>
    </w:p>
    <w:p>
      <w:pPr>
        <w:bidi w:val="1"/>
        <w:jc w:val="both"/>
      </w:pPr>
      <w:r>
        <w:rPr>
          <w:sz w:val="18"/>
          <w:szCs w:val="18"/>
          <w:rtl w:val="1"/>
        </w:rPr>
        <w:t>[11] על היקפי הנישואין האזרחיים בחו"ל ראו מרכז טאוב, "מגמות עכשוויות בנישואים וגירושים בישראל" (2022): https://www.taubcenter.org.il/wp-content/uploads/2022/12/Marriage-Trends-HEB-2022.pdf ; ודו שנתון דת ומדינה, המכון הישראלי לדמוקרטיה 2022: https://www.idi.org.il/religion-and-state/2022/?chapter=47621</w:t>
      </w:r>
    </w:p>
    <w:p>
      <w:pPr>
        <w:bidi w:val="1"/>
        <w:jc w:val="both"/>
      </w:pPr>
      <w:r>
        <w:rPr>
          <w:sz w:val="18"/>
          <w:szCs w:val="18"/>
          <w:rtl w:val="1"/>
        </w:rPr>
        <w:t>[12] בג"ץ 3045/05 בן ארי נ' מנהל מינהל האוכלוסין (21.11.2006): https://supremedecisions.court.gov.il/Home/Download?path=PediVerdicts%5C61%5C3&amp;fileName=SA3_13_3045-05.pdf&amp;type=4</w:t>
      </w:r>
    </w:p>
    <w:p>
      <w:pPr>
        <w:bidi w:val="1"/>
        <w:jc w:val="both"/>
      </w:pPr>
      <w:r>
        <w:rPr>
          <w:sz w:val="18"/>
          <w:szCs w:val="18"/>
          <w:rtl w:val="1"/>
        </w:rPr>
        <w:t>[13] על היקפי נישואי יוטה ראו דו שנתון דת ומדינה, המכון הישראלי לדמוקרטיה 2024: https://www.idi.org.il/religion-and-state/2024/?chapter=58136</w:t>
      </w:r>
    </w:p>
    <w:p>
      <w:pPr>
        <w:bidi w:val="1"/>
        <w:jc w:val="both"/>
      </w:pPr>
      <w:r>
        <w:rPr>
          <w:sz w:val="18"/>
          <w:szCs w:val="18"/>
          <w:rtl w:val="1"/>
        </w:rPr>
        <w:t>[14] בג"ץ 1000/92 בבלי נ' בית הדין הרבני הגדול, פ"ד מח(2) 221 (7.2.1994): https://www.nevo.co.il/psika_html/elyon/padi-ng-2-221-l.htm</w:t>
      </w:r>
    </w:p>
    <w:p>
      <w:pPr>
        <w:bidi w:val="1"/>
        <w:jc w:val="both"/>
      </w:pPr>
      <w:r>
        <w:rPr>
          <w:sz w:val="18"/>
          <w:szCs w:val="18"/>
          <w:rtl w:val="1"/>
        </w:rPr>
        <w:t>[15] בג"ץ 6650/04 פלונית נ' בית הדין הרבני האזורי נתניה: https://supremedecisions.court.gov.il/Home/Download?path=PediVerdicts%5C61%5C1&amp;fileName=SA1_13_6650-04.pdf&amp;type=4</w:t>
      </w:r>
    </w:p>
    <w:p>
      <w:pPr>
        <w:bidi w:val="1"/>
        <w:jc w:val="both"/>
      </w:pPr>
      <w:r>
        <w:rPr>
          <w:sz w:val="18"/>
          <w:szCs w:val="18"/>
          <w:rtl w:val="1"/>
        </w:rPr>
        <w:t>[16] ynet, "מיזם הנישואים של 'צהר' בסכנת סגירה": https://www.ynet.co.il/articles/0,7340,L-4141535,00.html</w:t>
      </w:r>
    </w:p>
    <w:p>
      <w:pPr>
        <w:bidi w:val="1"/>
        <w:jc w:val="both"/>
      </w:pPr>
      <w:r>
        <w:rPr>
          <w:sz w:val="18"/>
          <w:szCs w:val="18"/>
          <w:rtl w:val="1"/>
        </w:rPr>
        <w:t>[17] סקירת המשפט העברי, אתר דעת, "ליחסו של הרב עובדיה יוסף למערכת המשפט בישראל": https://www.daat.ac.il/mishpat-ivri/skirot/skira.asp?id=228 (אומת: הסקירה מציינת כי בעקבות בג"ץ סימה אמיר, ששלל את סמכות בתי הדין הרבניים הממלכתיים לדון בדיני ממונות, קבעו בתי הדין לממונות שאף פסיקה היוצאת מתחת ידם "עשויה לעלות בעוון גזל", וכי "כל המוציא ממון" על פי דין שאיננו דין תורה "מחזיק גזל בידו").</w:t>
      </w:r>
    </w:p>
    <w:p>
      <w:pPr>
        <w:bidi w:val="1"/>
        <w:jc w:val="both"/>
      </w:pPr>
      <w:r>
        <w:rPr>
          <w:sz w:val="18"/>
          <w:szCs w:val="18"/>
          <w:rtl w:val="1"/>
        </w:rPr>
        <w:t>[18] מנחם אלון, מעמד האישה: משפט ושיפוט, מסורת ותמורה (הקיבוץ המאוחד, 2005): https://kotar.cet.ac.il/kotarapp/index/Book.aspx?nBookID=95565469 ; וראו על הוויכוח בין אלון לברק: https://cris.tau.ac.il/en/publications/הוויכוח-בין-מנחם-אלון-לבין-אהרן-ברק</w:t>
      </w:r>
    </w:p>
    <w:p>
      <w:pPr>
        <w:bidi w:val="1"/>
        <w:jc w:val="both"/>
      </w:pPr>
      <w:r>
        <w:rPr>
          <w:sz w:val="18"/>
          <w:szCs w:val="18"/>
          <w:rtl w:val="1"/>
        </w:rPr>
        <w:t>[19] על המאגר ראו הנחיית היועץ המשפטי לממשלה 6.4501; מרכז צדק לנשים: https://www.cwj.org.il/orc/117</w:t>
      </w:r>
    </w:p>
    <w:p>
      <w:pPr>
        <w:bidi w:val="1"/>
        <w:jc w:val="both"/>
      </w:pPr>
      <w:r>
        <w:rPr>
          <w:sz w:val="18"/>
          <w:szCs w:val="18"/>
          <w:rtl w:val="1"/>
        </w:rPr>
        <w:t>[20] ראו למשל מוסף שבת, "לבטל את הרשימה השחורה": https://musaf-shabbat.com/2017/03/26/לבטל-את-הרשימה-השחורה-רבקה-לוביץ/ ; מעריב: https://www.maariv.co.il/news/israel/Article-576117</w:t>
      </w:r>
    </w:p>
    <w:p>
      <w:pPr>
        <w:bidi w:val="1"/>
        <w:jc w:val="both"/>
      </w:pPr>
      <w:r>
        <w:rPr>
          <w:sz w:val="18"/>
          <w:szCs w:val="18"/>
          <w:rtl w:val="1"/>
        </w:rPr>
        <w:t>[21] השילוח, "מסרבים, אבל הרבה פחות: סרבנות גט במאה ה-21": https://hashiloach.org.il/מסרבים-אבל-הרבה-פחות-סרבנות-גט-במאה-ה-21/ ; והשוו עמדת המכון הישראלי לדמוקרטיה: https://www.idi.org.il/articles/8299 ; ואתר בתי הדין הרבניים: https://www.gov.il/he/departments/topics/agunot/govil-landing-page</w:t>
      </w:r>
    </w:p>
    <w:p>
      <w:pPr>
        <w:bidi w:val="1"/>
        <w:jc w:val="both"/>
      </w:pPr>
      <w:r>
        <w:rPr>
          <w:sz w:val="18"/>
          <w:szCs w:val="18"/>
          <w:rtl w:val="1"/>
        </w:rPr>
        <w:t>[22] N12, לעיל הערה 2; וכן: https://www.mako.co.il/news-israel/2023_q1/Article-e0d7fb8779bb681026.htm</w:t>
      </w:r>
    </w:p>
    <w:p>
      <w:pPr>
        <w:bidi w:val="1"/>
        <w:jc w:val="both"/>
      </w:pPr>
      <w:r>
        <w:rPr>
          <w:sz w:val="18"/>
          <w:szCs w:val="18"/>
          <w:rtl w:val="1"/>
        </w:rPr>
        <w:t>[23] ynet, "בעקבות החשיפה ב-ynet: החרדים זועמים": https://www.ynet.co.il/judaism/article/rysxn7jny</w:t>
      </w:r>
    </w:p>
    <w:p>
      <w:pPr>
        <w:bidi w:val="1"/>
        <w:jc w:val="both"/>
      </w:pPr>
      <w:r>
        <w:rPr>
          <w:sz w:val="18"/>
          <w:szCs w:val="18"/>
          <w:rtl w:val="1"/>
        </w:rPr>
        <w:t>[24] ynet, "נישואי יוטה בסכנה? חקיקה מקומית מבקשת למנוע טקסי נישואים מרחוק": https://www.ynet.co.il/judaism/article/bjlwfjkozg</w:t>
      </w:r>
    </w:p>
    <w:p>
      <w:pPr>
        <w:bidi w:val="1"/>
        <w:jc w:val="both"/>
      </w:pPr>
      <w:r>
        <w:rPr>
          <w:sz w:val="18"/>
          <w:szCs w:val="18"/>
          <w:rtl w:val="1"/>
        </w:rPr>
        <w:t>[25] ynet, "מחתרת העגונות יצאה לדרך: 'הטרגדיה שלנו צריכה לעניין כל אישה יהודייה'": https://www.ynet.co.il/judaism/article/r16tTwEf00 ; ynet, "הדרך לגט רצופה בהתעללות: הנשים המוכות שלא מצליחות להתגרש": https://www.ynet.co.il/judaism/article/SyB11C6Rgd</w:t>
      </w:r>
    </w:p>
    <w:p>
      <w:pPr>
        <w:bidi w:val="1"/>
        <w:jc w:val="both"/>
      </w:pPr>
      <w:r>
        <w:rPr>
          <w:sz w:val="18"/>
          <w:szCs w:val="18"/>
          <w:rtl w:val="1"/>
        </w:rPr>
        <w:t>[26] מעריב, "ירידה בנישואים האזרחיים? פייק ניוז בחסות משרד הדתות": https://www.maariv.co.il/jewishism/article-680071</w:t>
      </w:r>
    </w:p>
    <w:p>
      <w:pPr>
        <w:bidi w:val="1"/>
        <w:jc w:val="both"/>
      </w:pPr>
      <w:r>
        <w:rPr>
          <w:sz w:val="18"/>
          <w:szCs w:val="18"/>
          <w:rtl w:val="1"/>
        </w:rPr>
        <w:t>[27] חדו"ש, סקרי חופש הנישואין: https://marriage.hiddush.org.il/surveys ; "נישואים אזרחיים: 72% מהיהודים בעד": https://marriage.hiddush.org.il/surveys/2167</w:t>
      </w:r>
    </w:p>
    <w:p>
      <w:pPr>
        <w:bidi w:val="1"/>
        <w:jc w:val="both"/>
      </w:pPr>
      <w:r>
        <w:rPr>
          <w:sz w:val="18"/>
          <w:szCs w:val="18"/>
          <w:rtl w:val="1"/>
        </w:rPr>
        <w:t>[28] חוק ברית הזוגיות לחסרי דת, תש"ע-2010, לעיל הערה 8; ולביקורת מן הצד האזרחי ראו האגודה לזכויות האזרח, לעיל הערה 9.</w:t>
      </w:r>
    </w:p>
    <w:p>
      <w:pPr>
        <w:bidi w:val="1"/>
        <w:jc w:val="both"/>
      </w:pPr>
      <w:r>
        <w:rPr>
          <w:rtl w:val="1"/>
        </w:rPr>
        <w:t>הערת תיעוד לפרק: כלל הציטוטים והנתונים בפרק אומתו בהצלבת מקורות באינדקס חיפוש חי בתאריך 13.7.2026, בסביבה שבה פתיחת דפים מלאה חסומה; אימות ורבטים סופי יבוצע במעבר הביקורת על פי קובץ המקורות של הפרק (מקורות-פרק-02.md). עדכון 21.7.2026 (מעבר אימות ורבטים): המעבר בוצע לפי אימות/רשימת-מעבר-אימות.md. כל חמשת הפריטים אומתו מול המקורות והסימונים הוסרו: הנתונים הכמותיים (נישואי חו"ל, יוטה, מאגר מעוכבי החיתון, סקר חדו"ש 72%), וכן סקירת אתר דעת בעניין יחס הרב עובדיה יוסף למערכת המשפט (הערה 17) — שאומתה לאחר שהאתר נפתח, ולשונה על "עוון גזל" ו"מחזיק גזל בידו" מאששת את הטענה בגוף. פירוט בדוח אימות/דוח-מעבר-אימות.md.</w:t>
      </w:r>
    </w:p>
    <w:p>
      <w:r>
        <w:br w:type="page"/>
      </w:r>
    </w:p>
    <w:p>
      <w:pPr>
        <w:pStyle w:val="Heading1"/>
        <w:bidi w:val="1"/>
        <w:jc w:val="center"/>
      </w:pPr>
      <w:r>
        <w:rPr>
          <w:rtl w:val="1"/>
        </w:rPr>
        <w:t>פרק שלישי: מי מכשיר את השולחן? המערכה על הכשרות הממלכתית</w:t>
      </w:r>
    </w:p>
    <w:p>
      <w:pPr>
        <w:pStyle w:val="Heading2"/>
        <w:bidi w:val="1"/>
        <w:jc w:val="center"/>
      </w:pPr>
      <w:r>
        <w:rPr>
          <w:rtl w:val="1"/>
        </w:rPr>
        <w:t>הבשר שניצח את המדינה</w:t>
      </w:r>
    </w:p>
    <w:p>
      <w:pPr>
        <w:bidi w:val="1"/>
        <w:jc w:val="both"/>
      </w:pPr>
      <w:r>
        <w:rPr>
          <w:rtl w:val="1"/>
        </w:rPr>
        <w:t>באוקטובר 1993 עמדה חברת יבוא בשר קטנה ושמה מיטראל מול ממשלת ישראל כולה, וניצחה. הממשלה סירבה להעניק לה רישיון ליבוא בשר קפוא שאינו כשר, כפי שסירבה מאז ומעולם לכל יבואן: יבוא הבשר למדינת ישראל היה כשר בלבד, נדבך מנדבכי הסטטוס קוו. בית המשפט העליון, בבג"ץ 3872/93, ביטל את הסירוב וקבע כי הוא פוגע בחופש העיסוק שזה עתה עוגן בחוק יסוד, וכי שיקולי כשרות אינם מן השיקולים שהרשות רשאית לשקול.[1] המדינה היהודית, כך נפסק, איננה רשאית לשקול את יהדותה בשעה שהיא מחלקת רישיונות.</w:t>
      </w:r>
    </w:p>
    <w:p>
      <w:pPr>
        <w:bidi w:val="1"/>
        <w:jc w:val="both"/>
      </w:pPr>
      <w:r>
        <w:rPr>
          <w:rtl w:val="1"/>
        </w:rPr>
        <w:t>מה שאירע בעקבות הפסיקה הזו הוא אחד הרגעים המכוננים של המשפט החוקתי הישראלי, ודווקא משום כך הוא מרכזי לחוברת הזו: הכנסת לא נכנעה. בתגובה לפסיקה חוקקה מחדש את חוק יסוד: חופש העיסוק בנוסח הכולל, לראשונה בתולדות המדינה, פסקת התגברות, ומכוחה חוקקה את חוק בשר ומוצריו, תשנ"ד-1994, הקובע כי לא ייובא בשר למדינת ישראל אלא אם ניתנה לו תעודת הכשר מאת הרבנות הראשית.[2] מיטראל שבה ועתרה נגד החוק החדש, והפעם, בהרכב מורחב של תשעה שופטים, נדחתה עתירתה: פסקת ההתגברות עשתה את שלה.[3]</w:t>
      </w:r>
    </w:p>
    <w:p>
      <w:pPr>
        <w:bidi w:val="1"/>
        <w:jc w:val="both"/>
      </w:pPr>
      <w:r>
        <w:rPr>
          <w:rtl w:val="1"/>
        </w:rPr>
        <w:t>הפרשה הזו, על שני חלקיה, היא נקודת המבחן שכל שאר הפרק ייקרא לאורה. היא מוכיחה את מה שהשיטה מבקשת להשכיח: הסולם המדורג איננו גזירת גורל. כשהמערכת הפוליטית מזהה את המדרגה בזמן, מגייסת רצון פוליטי ומשלמת את המחיר, היא יכולה לעצור את הטיפוס, והעצירה מחזיקה מעמד עשרות שנים. חוק בשר ומוצריו עומד על תילו עד היום. אך הפרשה מוכיחה גם את ההפך: כמה נדיר הדבר. בשלושים השנים שחלפו מאז לא חזרה הכנסת ולוּ פעם אחת על התרגיל, אף שההזדמנויות, כפי שנראה, זעקו לשמים. ובינתיים, בשאר גזרות הכשרות, שם לא הופעלה התגברות ולא גויס רצון, עשתה השיטה את דרכה הרגילה: תעודה אחר תעודה, מצג אחר מצג, עד שממונופול הכשרות של הרבנות הראשית נותרה בעיקר החזית.</w:t>
      </w:r>
    </w:p>
    <w:p>
      <w:pPr>
        <w:pStyle w:val="Heading2"/>
        <w:bidi w:val="1"/>
        <w:jc w:val="center"/>
      </w:pPr>
      <w:r>
        <w:rPr>
          <w:rtl w:val="1"/>
        </w:rPr>
        <w:t>העוגן: נאמנות, לא שירות</w:t>
      </w:r>
    </w:p>
    <w:p>
      <w:pPr>
        <w:bidi w:val="1"/>
        <w:jc w:val="both"/>
      </w:pPr>
      <w:r>
        <w:rPr>
          <w:rtl w:val="1"/>
        </w:rPr>
        <w:t>דיני הכשרות הם מן העתיקים והמפורטים שבדיני התורה: סימני הבהמה והעוף בויקרא,[4] קודקס מאכלות אסורות של הרמב"ם,[5] וסימני יורה דעה בשולחן ערוך. אך כדי להבין את המערכה בת זמננו אין צורך להעמיק בפרטי האיסורים; צריך להבין מושג אחד, שהוא הציר שהכול סובב עליו: נאמנות. שאלת הכשרות הציבורית איננה שאלת המזון בלבד; היא שאלת האמון. מי נאמן להעיד בפני אדם שהמונח בצלחתו מותר לו. השולחן ערוך מקדיש לכך סימן שלם, וכללו: "החשוד לדבר איסור אין לסמוך עליו בדברים הנאכלים";[6] ומי שמציג לפני חברו מאכל אסור ככשר עובר על לאו מפורש, "ולפני עיוור לא תיתן מכשול", שדרשוהו חכמים על המטעה את חברו בעצה ובמצג.[7]</w:t>
      </w:r>
    </w:p>
    <w:p>
      <w:pPr>
        <w:bidi w:val="1"/>
        <w:jc w:val="both"/>
      </w:pPr>
      <w:r>
        <w:rPr>
          <w:rtl w:val="1"/>
        </w:rPr>
        <w:t>מכאן ההיגיון של ההסדר הממלכתי שכוננה מדינת ישראל: אם הכשרות היא עדות, ועדות טעונה נאמן, הרי שבמרחב הציבורי צריך הנאמן להיות מוסד אחד, מזוהה, שאיננו תלוי בנחקר שלו. חוק איסור הונאה בכשרות, תשמ"ג-1983, קבע שני יסודות: בית אוכל לא יציג עצמו ככשר אלא אם ניתנה לו תעודת הכשר מן הגורם המוסמך, קרי הרב המקומי מטעם הרבנות הראשית; והרב, בבואו לתת תעודה, "יתחשב בדיני כשרות בלבד".[8] היסוד הראשון נועד להגן על הצרכן שומר הכשרות מפני מצג שווא; השני נועד להגן על בעל העסק מפני שרירות. ולצדו חוק בשר ומוצריו שכבר פגשנו, וחוק חג המצות (איסורי חמץ), תשמ"ו-1986, שאסר הצגת חמץ בפומבי למכירה בימי הפסח ביישובים יהודיים.[9] זה היה השולחן הערוך של הסטטוס קוו: לא כפייה על הצלחת הפרטית, שאיש מעולם לא פיקח עליה, אלא הגדרת המרחב הציבורי המשותף כמרחב שכשרותו אחת ואמינה.</w:t>
      </w:r>
    </w:p>
    <w:p>
      <w:pPr>
        <w:pStyle w:val="Heading2"/>
        <w:bidi w:val="1"/>
        <w:jc w:val="center"/>
      </w:pPr>
      <w:r>
        <w:rPr>
          <w:rtl w:val="1"/>
        </w:rPr>
        <w:t>השוק שמאחורי התעודה</w:t>
      </w:r>
    </w:p>
    <w:p>
      <w:pPr>
        <w:bidi w:val="1"/>
        <w:jc w:val="both"/>
      </w:pPr>
      <w:r>
        <w:rPr>
          <w:rtl w:val="1"/>
        </w:rPr>
        <w:t>ובטרם נצא אל ציר הפסיקה, מילה על הממדים, כדי שיבין הקורא על מה נטושה המערכה. מערך הכשרות הישראלי הוא מהמפעלים הרגולטוריים הגדולים במדינה: על פי סקירות המכון הישראלי לדמוקרטיה ומרכז המחקר והמידע של הכנסת, מדובר בשוק שהיקפו נאמד במיליארדי שקלים בשנה, באלפי משגיחים, ובלמעלה מעשרת אלפים בתי עסק מושגחים.[35] המספרים המדויקים שנויים במחלוקת בין המקורות, ונציינם בזהירות המתחייבת, אך סדרי הגודל אינם שנויים: זהו מנגנון עתק, הנוגע בכל צלחת ציבורית בישראל, מהצבא ובתי החולים ועד המסעדה השכונתית.</w:t>
      </w:r>
    </w:p>
    <w:p>
      <w:pPr>
        <w:bidi w:val="1"/>
        <w:jc w:val="both"/>
      </w:pPr>
      <w:r>
        <w:rPr>
          <w:rtl w:val="1"/>
        </w:rPr>
        <w:t>ודווקא הגודל הזה הוא נקודת התורפה שממנה נפתחה המתקפה. מנגנון בסדר גודל כזה צובר, בהכרח, ליקויים: זיקות תלות בין משגיח למושגח, כפל תעודות ועלויות, טרוניות על שרירות מקומית. הליקויים האלו אמיתיים, מתועדים, וחלקם זועקים לתיקון מבפנים. אך שוב, כמו במערך הגיור שראינו בפרק הראשון, יש להבחין הבחן היטב בין הליקוי לבין השימוש שנעשה בו: כל דוח ביקורת על מערך הכשרות הפך, במהלך השנים, לפרק בכתב האישום נגד עצם קיומה של כשרות ממלכתית, וכל כשל מקומי גויס כראיה לכך שהפתרון הוא פירוק הנאמנות המרכזית, ולא תיקונה. על ההיגיון הזה אפשר לומר את שאמרנו על מערך הגיור: מי שמרפא כאב ראש בכריתת ראש איננו רופא, גם אם כאב הראש אמיתי לחלוטין.</w:t>
      </w:r>
    </w:p>
    <w:p>
      <w:pPr>
        <w:pStyle w:val="Heading2"/>
        <w:bidi w:val="1"/>
        <w:jc w:val="center"/>
      </w:pPr>
      <w:r>
        <w:rPr>
          <w:rtl w:val="1"/>
        </w:rPr>
        <w:t>ציר הכרסום: מן התעודה אל המצג, מן המוסד אל הפרט</w:t>
      </w:r>
    </w:p>
    <w:p>
      <w:pPr>
        <w:pStyle w:val="Heading3"/>
        <w:bidi w:val="1"/>
        <w:jc w:val="center"/>
      </w:pPr>
      <w:r>
        <w:rPr>
          <w:rtl w:val="1"/>
        </w:rPr>
        <w:t>שלב ראשון: מצמצמים את שיקול הדעת</w:t>
      </w:r>
    </w:p>
    <w:p>
      <w:pPr>
        <w:bidi w:val="1"/>
        <w:jc w:val="both"/>
      </w:pPr>
      <w:r>
        <w:rPr>
          <w:rtl w:val="1"/>
        </w:rPr>
        <w:t>הפרשה הפותחת את הציר היא, שוב, פרשה שנראתה בשעתה שולית. בשנת 1990, בבג"ץ רסקין, נדונה החלטת המועצה הדתית בירושלים שלא להעניק תעודת כשרות לאולם אירועים שהופיעו בו רקדניות בטן. בית המשפט קיבל את העתירה: סעיף 11 לחוק ההונאה מסמיך את הרב להתחשב ב"דיני הכשרות בלבד", ודיני הכשרות, פסק בית המשפט, הם דיני המאכל, לא דיני הצניעות.[10] הרב המבקש למנוע חילול קדושה באולם שתעודתו על קירו, נמצא חורג מסמכותו.</w:t>
      </w:r>
    </w:p>
    <w:p>
      <w:pPr>
        <w:bidi w:val="1"/>
        <w:jc w:val="both"/>
      </w:pPr>
      <w:r>
        <w:rPr>
          <w:rtl w:val="1"/>
        </w:rPr>
        <w:t>הקורא שליווה אותנו בשני הפרקים הקודמים יזהה מיד את הכלל הראשון של השיטה: כיבוש המילון. מהם "דיני הכשרות"? שאלה הלכתית מובהקת, שהתשובה עליה מסורה, לכאורה, לפוסק. הרי לדעת המסורת ההלכתית, תעודת כשרות היא מעשה של נאמנות רבנית כוללת, ורב המעניק את חותמו למקום איננו יכול להפריד בין הצלחת לבין הבמה שלצדה. אבל בית המשפט קבע אחרת: הוא, ולא הרב, יגדיר מהם דיני כשרות לעניין החוק, והגדרתו צרה, טכנית, מנותקת מהקשרה ההלכתי. מרגע זה ואילך, סמכות הרבנות בתחומה שלה נתונה לפיקוח פרשני מתמיד: כל החלטת כשרות עלולה להימצא "שיקול זר" בעיני מי שאינו מכיר בהקשר ההלכתי הרחב. המילון, שוב, החליף ידיים.</w:t>
      </w:r>
    </w:p>
    <w:p>
      <w:pPr>
        <w:pStyle w:val="Heading3"/>
        <w:bidi w:val="1"/>
        <w:jc w:val="center"/>
      </w:pPr>
      <w:r>
        <w:rPr>
          <w:rtl w:val="1"/>
        </w:rPr>
        <w:t>שלב שני: פורצים את היבוא, והכנסת משיבה מלחמה</w:t>
      </w:r>
    </w:p>
    <w:p>
      <w:pPr>
        <w:bidi w:val="1"/>
        <w:jc w:val="both"/>
      </w:pPr>
      <w:r>
        <w:rPr>
          <w:rtl w:val="1"/>
        </w:rPr>
        <w:t>את פרשת מיטראל כבר ראינו בפתח הפרק, ואת ייחודה: הפעם היחידה שבה הופעל הנשק החוקתי הכבד, פסקת ההתגברות, לבלימת המדרגה. ראוי להוסיף לתמונה רק את דעת השופט תיאודור אור בפסק הדין הראשון, שרמז במפורש כי הדרך לעקוף את הפסיקה עוברת בחקיקה.[11] כלומר: בית המשפט עצמו שרטט לכנסת את המוצא, והכנסת, באורח חד פעמי, השתמשה בו. מדוע לא חזר התרגיל מעולם? מפני שמחירו הפוליטי, מבית ומחוץ, נצרב בזיכרון המערכת כטראומה: ההתגברות הוקעה בשיח המשפטי והתקשורתי כחילול הקודש החוקתי, ומאז היא שם נרדף לפגיעה בשלטון החוק. כך הופקע מידי המחוקק, בפועל, הכלי היחיד שהוכח כעוצר את הסולם, לא בביטולו הפורמלי אלא בהפיכתו לבלתי לגיטימי. נשוב לנקודה זו בפרק העשירי, שכן היא אחד ממפתחות התמונה הכולה.</w:t>
      </w:r>
    </w:p>
    <w:p>
      <w:pPr>
        <w:pStyle w:val="Heading3"/>
        <w:bidi w:val="1"/>
        <w:jc w:val="center"/>
      </w:pPr>
      <w:r>
        <w:rPr>
          <w:rtl w:val="1"/>
        </w:rPr>
        <w:t>שלב שלישי: ההשגחה הפרטית ולידת המצג</w:t>
      </w:r>
    </w:p>
    <w:p>
      <w:pPr>
        <w:bidi w:val="1"/>
        <w:jc w:val="both"/>
      </w:pPr>
      <w:r>
        <w:rPr>
          <w:rtl w:val="1"/>
        </w:rPr>
        <w:t>ואז הגיעה המדרגה המרכזית של דורנו. בשנת 2016, בבג"ץ גיני, עתרו בעלי מסעדות בירושלים שהציגו עצמן ככשרות בלא תעודת רבנות, בהשגחת גוף פרטי בשם השגחה פרטית. בית המשפט דחה פורמלית את עתירתם, אך קצב לרבנות אולטימטום של שנתיים לתיקון זיקת התלות בין המשגיחים לבתי העסק,[12] ובדיון הנוסף שבא בעקבותיו נקבעה ההלכה המחוללת: בית אוכל ללא תעודת הכשר אינו רשאי להציג "מצג כשרותי", אך רשאי הוא להציג "מצג אמת" על הסטנדרטים שהוא מקפיד עליהם ועל אופן הפיקוח, ובלבד שלא ישתמש במילה כשר.[13]</w:t>
      </w:r>
    </w:p>
    <w:p>
      <w:pPr>
        <w:bidi w:val="1"/>
        <w:jc w:val="both"/>
      </w:pPr>
      <w:r>
        <w:rPr>
          <w:rtl w:val="1"/>
        </w:rPr>
        <w:t>יש לקרוא את הקביעה הזו פעמיים כדי להאמין שנכתבה. מסעדה רשאית לפרסם: אנו מקפידים על הפרדת בשר וחלב, מוצרינו בהשגחת רב פלוני, פיקוח מיום ראשון עד שישי. את הכול מותר לומר, ובלבד שהמילה האחת, כשר, לא תיאמר. חוק איסור הונאה בכשרות, שנועד למנוע מצג שווא של כשרות, פורש כך שהוא מתיר את המצג כולו ואוסר רק את המילה. זהו הכלל השני של השיטה, הכניסה דרך הפרוצדורה, בגרסתו הלשונית המזוקקת: האיסור נשמר להלכה, על קליפת מילה, והופקע למעשה. בעקבות הפסיקה מוזג ארגון ההשגחה הפרטית אל תוך מערך הכשרות של רבני צהר, שהחל מנפיק "תעודות פיקוח" ברחבי הארץ, מפעיל משגיחים המועסקים בידי הארגון עצמו,[14] ושוק הכשרות המפוצל, שהחוק ביקש למנוע את עצם קיומו, קם והיה לעובדה מוגמרת בחסות שיפוטית.</w:t>
      </w:r>
    </w:p>
    <w:p>
      <w:pPr>
        <w:bidi w:val="1"/>
        <w:jc w:val="both"/>
      </w:pPr>
      <w:r>
        <w:rPr>
          <w:rtl w:val="1"/>
        </w:rPr>
        <w:t>וגם כאן, כמו ברגצ'ובה בפרק הגיור וכמו בבתי הדין הפרטיים בפרק הנישואין, ראוי לרשום ביושר את חלקו של המחנה הדתי עצמו: צהר הוא ארגון רבנים אורתודוקסים, ומייסדי השגחה פרטית ביקשו לתקן ליקויים אמיתיים במערך הכשרות הרשמי. אך התבנית חוזרת בשלישית, ואין עוד מקום לספק בקריאתה: כל פרצה שפורץ מחנה הפנים במונופול הממלכתי, תהא כוונתה טהורה כאשר תהא, הופכת בידי השיטה למנוף. היום תעודת פיקוח של רבני צהר; מחר, באותו היגיון שוויוני בדיוק, מצג אמת של כל גוף שיחפוץ. מי שסבר שהתחרות תיעצר בגבולות האורתודוקסיה לא למד את הפרקים הקודמים.</w:t>
      </w:r>
    </w:p>
    <w:p>
      <w:pPr>
        <w:pStyle w:val="Heading3"/>
        <w:bidi w:val="1"/>
        <w:jc w:val="center"/>
      </w:pPr>
      <w:r>
        <w:rPr>
          <w:rtl w:val="1"/>
        </w:rPr>
        <w:t>שלב רביעי: מן המוסד אל הפרט: פרשות החמץ</w:t>
      </w:r>
    </w:p>
    <w:p>
      <w:pPr>
        <w:bidi w:val="1"/>
        <w:jc w:val="both"/>
      </w:pPr>
      <w:r>
        <w:rPr>
          <w:rtl w:val="1"/>
        </w:rPr>
        <w:t>במקביל למערכה על התעודה התנהלה מערכה שנייה, שהעתיקה את הזירה מסמכות המוסד אל זכות הפרט, וזירתה חוק חג המצות. תחילתה בפסיקה נשכחת אך מאלפת: באפריל 2008 ביטל בית המשפט לעניינים מקומיים בירושלים, מפי השופטת תמר בר אשר צבן, כתבי אישום שהוגשו נגד חנויות ומסעדות שמכרו חמץ בפסח, בקבעו כי מכירה בתוך חנות או מסעדה איננה "הצגה בפומבי" כמשמעה בחוק.[36] המילה בפומבי, שהמחוקק של 1986 התכוון בה בפשטות למרחב הגלוי לעין הציבור, פורשה כך שהיא מוציאה מתחולת החוק את עיקר מושאו: החנות והמסעדה. הכלל הראשון של השיטה, כיבוש המילון, בפעולה מקומית וצנועה, ותוצאתה שחוק חג המצות נותר אות מתה ברוב המרחב העירוני. איש לא ערער, איש לא תיקן, והפרשה שקעה בשקט שהשיטה אוהבת.</w:t>
      </w:r>
    </w:p>
    <w:p>
      <w:pPr>
        <w:bidi w:val="1"/>
        <w:jc w:val="both"/>
      </w:pPr>
      <w:r>
        <w:rPr>
          <w:rtl w:val="1"/>
        </w:rPr>
        <w:t>עשור אחר כך עלתה המערכה מדרגה, מן החנות הפרטית אל המוסד הציבורי. בשנת 2018 עתרה עמותת הפורום החילוני נגד הנוהג רב השנים של בתי החולים לאסור הכנסת חמץ בפסח, נוהג שנועד לאפשר לכלל הציבור, חולים ומבקרים משומרי המצוות, לשהות במוסד הציבורי הרגיש ביותר בלא חשש. באפריל 2020 קיבל בג"ץ את העתירה בדעת רוב: למנהלי בתי החולים אין הסמכה חוקית לאסור הכנסת חמץ, והמאבטחים אינם מוסמכים לבדוק בתיקים.[15] הכנסת השיבה, שלוש שנים אחר כך, בתיקון לחוק זכויות החולה המסמיך מנהל בית חולים לאסור הכנסת חמץ,[16] ובמקביל התגלגלה לפתחו של בית המשפט גם עתירה נגד פקודות החמץ של צה"ל.[17]</w:t>
      </w:r>
    </w:p>
    <w:p>
      <w:pPr>
        <w:bidi w:val="1"/>
        <w:jc w:val="both"/>
      </w:pPr>
      <w:r>
        <w:rPr>
          <w:rtl w:val="1"/>
        </w:rPr>
        <w:t>שימו לב לתמורה שחלה כאן בדקדוק המשפטי, כי היא מסמנת את הדור הבא של השיטה. בפרשות התעודה שאל בית המשפט: מה מותר לרבנות. בפרשות החמץ הוא שואל: מה מותר למדינה עצמה. הצביון היהודי של המוסד הציבורי, שהיה עד כה נתון יסוד של הסטטוס קוו, מוצג עתה כפגיעה בזכות הפרט הטעונה הסמכה מפורשת בחוק, ובאין הסמכה, בטלה. ההיפוך שלם: לא האוכל חמץ בפרהסיה של בית חולים ציבורי בפסח הוא הטעון היתר, אלא המדינה המבקשת לשמור על צביונה. ומשעה שכל נוהג של צביון טעון חקיקה מפורשת, נפתח שדה אינסופי של עתירות, שכן הסטטוס קוו, מטבע היותו הסדר היסטורי רך, מעולם לא נכתב עלי חוק.</w:t>
      </w:r>
    </w:p>
    <w:p>
      <w:pPr>
        <w:pStyle w:val="Heading3"/>
        <w:bidi w:val="1"/>
        <w:jc w:val="center"/>
      </w:pPr>
      <w:r>
        <w:rPr>
          <w:rtl w:val="1"/>
        </w:rPr>
        <w:t>הערת ביניים: הבד"ץ, או מדוע התחרות האמיתית מעולם לא הייתה הבעיה</w:t>
      </w:r>
    </w:p>
    <w:p>
      <w:pPr>
        <w:bidi w:val="1"/>
        <w:jc w:val="both"/>
      </w:pPr>
      <w:r>
        <w:rPr>
          <w:rtl w:val="1"/>
        </w:rPr>
        <w:t>בטרם נגיע אל הרפורמה, יש לפרק אי הבנה שהשיח הצרכני מטפח, ולפיה עד גיני שרר בישראל מונופול כשרות מוחלט. לא כך: לצד כשרות הרבנות פעלו מאז ומעולם ועדי הכשרות הפרטיים, הבד"צים, של העדה החרדית, של הרב לנדא, של בעלזא ואחרים, שהעניקו הידור מעל תעודת הבסיס. השוק הזה היה תחרותי, תוסס ומחמיר, ואיש לא ראה בו בעיה, מטעם פשוט: הוא פעל מעל הרצפה הממלכתית, לא מתחתיה. עסק שביקש בד"ץ החזיק תחילה תעודת רבנות, והבד"ץ הוסיף עליה. המבנה הזה, רצפה אחת ותחרות הידור מעליה, הוא מבנה הנאמנות ההלכתי הקלאסי, והוא ענה גם על ההיגיון הצרכני: מי שרצה יותר, שילם יותר; איש לא קיבל פחות מן המינימום המוסמך.</w:t>
      </w:r>
    </w:p>
    <w:p>
      <w:pPr>
        <w:bidi w:val="1"/>
        <w:jc w:val="both"/>
      </w:pPr>
      <w:r>
        <w:rPr>
          <w:rtl w:val="1"/>
        </w:rPr>
        <w:t>מהפכת גיני לא פתחה אפוא את השוק לתחרות, שהייתה קיימת; היא שברה את הרצפה. מצג האמת בלא תעודה איננו הידור מעל הבסיס אלא תחליף לבסיס, וההבדל ביניהם הוא כל ההבדל: תחרות ההידור מעלה את רמת הכשרות הכללית, שכן כולם מתחרים כלפי מעלה; תחרות התחליפים מורידה אותה, שכן המצג הזול ביותר קובע את השוק. מי שמבין את ההבחנה הזו מבין גם מדוע העולם התורני, שחי בשלום מופלא עם עשרות בד"צים מתחרים, יצא למלחמת חורמה על השגחה פרטית אחת: לא המתחרה הפחיד אותו, אלא קריסת הקומה שכולם עומדים עליה. והתקשורת הכלכלית, שסיקרה את הפרשה במונחי מונופול ותחרות, החמיצה, או העלימה, את ההבחנה כולה.</w:t>
      </w:r>
    </w:p>
    <w:p>
      <w:pPr>
        <w:pStyle w:val="Heading3"/>
        <w:bidi w:val="1"/>
        <w:jc w:val="center"/>
      </w:pPr>
      <w:r>
        <w:rPr>
          <w:rtl w:val="1"/>
        </w:rPr>
        <w:t>שלב חמישי: הרפורמה: החקיקה משלימה את הפסיקה</w:t>
      </w:r>
    </w:p>
    <w:p>
      <w:pPr>
        <w:bidi w:val="1"/>
        <w:jc w:val="both"/>
      </w:pPr>
      <w:r>
        <w:rPr>
          <w:rtl w:val="1"/>
        </w:rPr>
        <w:t>ובשנת 2021 התרחש הדבר שהשיטה חותרת אליו בכל תחום ותחום: המדרגות השיפוטיות הבשילו לכדי חקיקה. שר הדתות מתן כהנא, איש הציונות הדתית דווקא, קידם במסגרת חוק ההסדרים את רפורמת הכשרות: פתיחת שוק הכשרות לתאגידי כשרות פרטיים שיפעלו בכל הארץ, בפיקוח רגולטורי של הרבנות הראשית שסמכותה הישירה נשללת.[18] הרפורמה אושרה בכנסת בנובמבר 2021, נועדה להיכנס לתוקף מלא בתחילת 2023, ובוטלה בידי הממשלה הבאה בטרם הבשילה.[19]</w:t>
      </w:r>
    </w:p>
    <w:p>
      <w:pPr>
        <w:bidi w:val="1"/>
        <w:jc w:val="both"/>
      </w:pPr>
      <w:r>
        <w:rPr>
          <w:rtl w:val="1"/>
        </w:rPr>
        <w:t>לענייננו חשוב פחות גורלה הפוליטי וחשוב יותר מקומה במנגנון. הרפורמה לא נולדה יש מאין: היא נולדה על גבי פסיקת גיני, שיצרה בפועל שוק כשרות מפוצל והפכה את המונופול לאות מתה, ועל גבי ניירות המדיניות של פורום קהלת, שהמליץ עוד קודם לכן לפתוח את השוק לתחרות בפיקוח הרבנות.[20] וכאן נדרשת מהחוברת הזו יושרה פנימית, שכן הפעם הביקורת מופנית גם ימינה: הקול השמרני הכלכלי, הרואה בכל מונופול עיוות שוק הטעון פירוק, שימש בפרשה הזו, ביודעין או שלא ביודעין, זרוע מבצעת של אותה שיטה עצמה שהחוברת מתארת. שוק חופשי הוא ברכה במקומו; אבל הנאמנות ההלכתית איננה מוצר, והתחרות עליה איננה תחרות על טיב אלא על מקילנות. בשוק שבו המשגיח מתחרה על לב בעל המסעדה, יד המקל על העליונה תמיד, וסופו של השוק הזה ידוע מראש: כשרות לכל דורש, כדברי הכותרת החרדית שנראה מיד. מי שאיננו מבין מדוע מונופול הנאמנות הציבורית שונה ממונופול המלט, איננו מבין מה הייתה כשרות ממלכתית מלכתחילה.</w:t>
      </w:r>
    </w:p>
    <w:p>
      <w:pPr>
        <w:pStyle w:val="Heading3"/>
        <w:bidi w:val="1"/>
        <w:jc w:val="center"/>
      </w:pPr>
      <w:r>
        <w:rPr>
          <w:rtl w:val="1"/>
        </w:rPr>
        <w:t>מה הייתה הרפורמה, סעיף אחר סעיף</w:t>
      </w:r>
    </w:p>
    <w:p>
      <w:pPr>
        <w:bidi w:val="1"/>
        <w:jc w:val="both"/>
      </w:pPr>
      <w:r>
        <w:rPr>
          <w:rtl w:val="1"/>
        </w:rPr>
        <w:t>ראוי לפרט את מנגנון הרפורמה של 2021, שכן פרטיו הם שיעור שלם בתורת המדרגות. על פי המתווה שאושר בחוק ההסדרים, הרבנות הראשית חדלה מלהיות נותנת הכשרות ונעשתה הרגולטור שלה: לצד הרבנויות המקומיות הוכשרו תאגידי כשרות פרטיים, שיוסמכו לתת תעודות בכל רחבי הארץ, ומועצת הרבנות הראשית תקבע תקן אחיד בשתי רמות, רגילה ומהדרין.[18] על הנייר, המבנה מזכיר רגולציה מודרנית מקובלת: מפקח ממלכתי ושוק ספקים. אלא ששלושה פרטים בו מגלים את כיוונו. ראשית, שבירת הזיקה הטריטוריאלית: תאגיד ארצי איננו כפוף עוד לרב המקומי המכיר את עסקו, את עברו ואת בעליו, וההשגחה נעשית מוצר מדף המסופק מרחוק. שנית, מדרג הרמות: עצם קביעתן של שתי רמות כשרות ממלכתיות הופך את ההידור מהכרעת רב למסלול תמחור, ואת הכשרות הבסיסית לתקן מינימום שכולם יודעים שהוא רצפה. ושלישית, והוא העוקץ, מנגנון הפיקוח על התאגידים הופקד בידי מנהלת מנהלית, כלומר: השאלה מיהו גוף הראוי להעיד על כשרות, שאלת הנאמנות ההלכתית שבליבת הפרק הזה, נעשתה שאלה של עמידה בתנאי רישיון. הרבנות מחתה, כפי שנראה מיד, לא על אובדן הכנסות, כפי שהציגה זאת העיתונות הכלכלית, אלא על אובדן הדבר עצמו: על כך שהמילה כשר תוכל להיכתב מעתה בלא שאיש מוסמך מטעם כלל ישראל ערב לה.</w:t>
      </w:r>
    </w:p>
    <w:p>
      <w:pPr>
        <w:bidi w:val="1"/>
        <w:jc w:val="both"/>
      </w:pPr>
      <w:r>
        <w:rPr>
          <w:rtl w:val="1"/>
        </w:rPr>
        <w:t>וההמשך ידוע: הממשלה התחלפה, השר מלכיאלי עצר את הרפורמה בטרם נכנסה לתוקפה המלא,[19] והמצב שנותר בשטח הוא הגרוע מכל העולמות: המונופול הפורמלי שב על כנו, אך שוק הפיקוחים הפרטיים שהכשירה פסיקת גיני ממשיך לפעול לצדו, בלא הרגולציה שהרפורמה לפחות הבטיחה. השיטה, כדרכה, איננה זקוקה לניצחון חקיקתי סופי: די לה שהמציאות שהיא יצרה בשטח תישאר עומדת, ושכל הסדר עתידי ייאלץ לצאת ממנה כנקודת המוצא.</w:t>
      </w:r>
    </w:p>
    <w:p>
      <w:pPr>
        <w:pStyle w:val="Heading3"/>
        <w:bidi w:val="1"/>
        <w:jc w:val="center"/>
      </w:pPr>
      <w:r>
        <w:rPr>
          <w:rtl w:val="1"/>
        </w:rPr>
        <w:t>חמץ בצה"ל: המדרגה שאחרי המדרגה</w:t>
      </w:r>
    </w:p>
    <w:p>
      <w:pPr>
        <w:bidi w:val="1"/>
        <w:jc w:val="both"/>
      </w:pPr>
      <w:r>
        <w:rPr>
          <w:rtl w:val="1"/>
        </w:rPr>
        <w:t>ופרשת החמץ, שראינו את גלגולה בבתי החולים, השלימה בינתיים את צעדה הבא, אל תוך המחנה הצבאי. בעתירה שהוגשה בשנת 2021 נגד פקודות צה"ל האוסרות הכנסת חמץ לבסיסים בפסח, נדרש בית המשפט לשאלה שאך לפני עשור הייתה נשמעת דמיונית: האם צבאו של העם היהודי רשאי לקיים את מחנהו כשר לפסח.[17] צה"ל, שלמד את לקח בתי החולים, מיהר להבהיר כי אין מדיניות של חיפוש יזום בציוד החיילים, וההליך התגלגל בין הבהרות להתחייבויות. אך עצם קיומו הוא הנקודה: הכלל ההלכתי שאיחד את המטבח הצבאי מאז הפלמ"ח, ושאיפשר לחייל שומר מצוות לאכול בכל יחידה ולכל חייל לסעוד יחד עם חבריו, מוצג עתה כפגיעה בזכויות הפרט הטעונה הצדקה. וההיגיון, שוב, איננו יודע לעצור מעצמו: אם זכותו של חייל להכניס חמץ לבסיסו בפסח, מדוע לא זכותו לדרוש מטבח לא כשר בכלל? הכשרות הצבאית האחידה, שהיא התנאי המעשי לצבא העם עצמו, שהרי בלעדיה לא יוכלו דתיים וחילונים לשרת בצוותא, עומדת בתור, מדרגה או שתיים במעלה הסולם.</w:t>
      </w:r>
    </w:p>
    <w:p>
      <w:pPr>
        <w:pStyle w:val="Heading3"/>
        <w:bidi w:val="1"/>
        <w:jc w:val="center"/>
      </w:pPr>
      <w:r>
        <w:rPr>
          <w:rtl w:val="1"/>
        </w:rPr>
        <w:t>היום שאחרי: מה יקרה לשולחן המשותף</w:t>
      </w:r>
    </w:p>
    <w:p>
      <w:pPr>
        <w:bidi w:val="1"/>
        <w:jc w:val="both"/>
      </w:pPr>
      <w:r>
        <w:rPr>
          <w:rtl w:val="1"/>
        </w:rPr>
        <w:t>ובטרם נשמיע את קול המסורת, ראוי להרים את המבט מן הפרשות אל השאלה שאיש מחוגגי התחרות איננו שואל: איך ייראה שוק הכשרות הישראלי בעוד דור, ביום שבו יושלם המהלך והכשרות הממלכתית תהיה זיכרון?</w:t>
      </w:r>
    </w:p>
    <w:p>
      <w:pPr>
        <w:bidi w:val="1"/>
        <w:jc w:val="both"/>
      </w:pPr>
      <w:r>
        <w:rPr>
          <w:rtl w:val="1"/>
        </w:rPr>
        <w:t>התשובה איננה טעונה נבואה; היא טעונה רק כלכלה בסיסית של שוקי אמון. כשרות היא מצרך שהצרכן איננו יכול לבדוק בעצמו: הוא קונה עדות, לא מוצר. ובשוק עדויות פרטי פועלים שני כוחות מנוגדים. בקצה המהודר, התחרות אכן משביחה: הבד"צים המחמירים, שלקוחותיהם בקיאים ותובעניים, מתחרים זה בזה ברמת ההשגחה, כפי שראינו לעיל. אבל בקצה השני, בשוק ההמוני, פועל הכוח ההפוך, המוכר מכל שוק תעודות שבו המעיד ניזון ממושא עדותו: בית העסק הוא המשלם, והוא יחפש את הגוף הזול והמקל; גופי השגחה יתחרו זה בזה במחיר ובנוחות, כלומר ברמת הדרישות כלפי מטה; והצרכן ההמוני, שאיננו מבחין בין תו לתו, יקבל מדף עמוס חותמות שאיש איננו ערב לתוכנן. אין שום סיבה להניח ששוק הכשרות חסין מפני מרוץ אל התחתית, ויש סיבה טובה להניח שהוא חשוף לו במיוחד: רוב צרכני הכשרות בישראל אינם בודקי תעודות; הם סומכים על עצם קיומה.</w:t>
      </w:r>
    </w:p>
    <w:p>
      <w:pPr>
        <w:bidi w:val="1"/>
        <w:jc w:val="both"/>
      </w:pPr>
      <w:r>
        <w:rPr>
          <w:rtl w:val="1"/>
        </w:rPr>
        <w:t>והנפגעים הראשונים ידועים מראש, והם דווקא החלשים שבצרכנים: הקשיש במעון, החולה בבית החולים, החייל במטבח הבסיס, התלמיד בפנימייה, וכל מי שאוכל ממטבח ציבורי שאיננו בוחר את השגחתו. עבורם הייתה הכשרות הממלכתית ביטוח קולקטיבי: רמה אחת מובטחת, מפוקחת בידי גוף שאיננו תלוי במושגח, בכל מקום שיד המדינה מגעת בו. בעולם המצגים החדש, רמת הכשרות של המטבח הציבורי תהיה פונקציה של מכרז.</w:t>
      </w:r>
    </w:p>
    <w:p>
      <w:pPr>
        <w:bidi w:val="1"/>
        <w:jc w:val="both"/>
      </w:pPr>
      <w:r>
        <w:rPr>
          <w:rtl w:val="1"/>
        </w:rPr>
        <w:t>ומעל כולם עומד הנפגע הגדול, השקט: השולחן המשותף עצמו. דורות של ישראלים ידעו שבכל בית מלון, בכל אולם שמחות ובכל מסעדה מושגחת יכולים לשבת יחד הסב המקפיד והנכד החילוני, המחותן החרדי והמחותנת המסורתית, סביב שולחן אחד שכולם אוכלים ממנו. ההישג הצנוע הזה, שאין דומה לו בשום קהילה יהודית בעולם, איננו מובן מאליו; הוא תוצר ישיר של מכנה כשרות משותף אחד, ממלכתי, שכולם סומכים עליו די הצורך. פירוקו למאה תווי אמון פרטיים יפרק, בתוך דור, גם את השולחן: זה לא יאכל מהשגחתו של זה, וסעודת המשפחה הישראלית המעורבת, אחד המרחבים האחרונים שבהם נפגשים כל שבטי החברה סביב אוכל אחד, תלך ותיעשה בלתי אפשרית. מי שחגג את שבירת המונופול בשם החירות עתיד לגלות שחירותו החדשה כוללת גם את החירות שלא להיות מסוגל עוד לארח את אביו לשולחנו.</w:t>
      </w:r>
    </w:p>
    <w:p>
      <w:pPr>
        <w:pStyle w:val="Heading2"/>
        <w:bidi w:val="1"/>
        <w:jc w:val="center"/>
      </w:pPr>
      <w:r>
        <w:rPr>
          <w:rtl w:val="1"/>
        </w:rPr>
        <w:t>קול המסורת: על עקירת היהדות ועל מרד המועצה</w:t>
      </w:r>
    </w:p>
    <w:p>
      <w:pPr>
        <w:bidi w:val="1"/>
        <w:jc w:val="both"/>
      </w:pPr>
      <w:r>
        <w:rPr>
          <w:rtl w:val="1"/>
        </w:rPr>
        <w:t>התגובה הרבנית לרפורמת הכשרות הייתה חסרת תקדים בעוצמתה. הרבנים הראשיים לישראל, הרב דוד לאו והראשון לציון הרב יצחק יוסף, פרסמו עמדה משותפת שלפיה המתווה מבטא "מגמה לעקירת יהדותה של מדינת ישראל" והוא "צעד נוסף להפיכת מדינת ישראל למדינת כל אזרחיה".[21] מועצת הרבנות הראשית קבעה כי משמעות הרפורמה היא "ביטול הכשרות במדינת ישראל" ופתיחת שוק פרוע של גופים בעלי אינטרסים עסקיים, והכריזה כי לא תשתף פעולה עם יישומה,[22] הכרזה שכותרות התקשורת תרגמו כמרד הרבנות. ומנגד עמדו, בתוך העולם הדתי עצמו, הקולות שתמכו: תנועת נאמני תורה ועבודה ראתה ברפורמה תיקון שיביא "כשרות טובה יותר",[23] ורבני צהר המשיכו להרחיב את מערך הפיקוח שלהם. תנועת חותם, מן העבר השני, לעגה לרפורמה שכינתה "כשרות בהשגחת מתן כהנא ויוליה מלינובסקי",[24] לעג שכיוון בדיוק אל הנקודה: כשרות שסמכותה העליונה איננה תורנית אלא פוליטית רגולטורית, שוב איננה כשרות אלא תקן.</w:t>
      </w:r>
    </w:p>
    <w:p>
      <w:pPr>
        <w:bidi w:val="1"/>
        <w:jc w:val="both"/>
      </w:pPr>
      <w:r>
        <w:rPr>
          <w:rtl w:val="1"/>
        </w:rPr>
        <w:t>וראוי לרשום, ביושר שהחוברת הזו מחויבת לו, גם את הביקורת העצמית שנשמעה בתוך המחנה: הרב דוד סתיו, יושב ראש צהר, התבטא בחריפות כי "רוב הרבנים שנותנים כשרות לא אוכלים מהכשרות של עצמם",[37] אמירה שכוונה נגד מערך הרבנות הרשמי ושימשה, מטבע הדברים, את תומכי הרפורמה. האמירה הזו ראויה לדיון בזכות עצמה, שכן היא מדגימה את הדינמיקה שתיארנו: ביקורת פנים תורנית, שנועדה לתקן ולהעלות את רמת הכשרות, מתגלגלת בתקשורת ובזירה הפוליטית לראיה נגד עצם המוסד. בין הרב סתיו למבקריו החרדים ניטש ויכוח אמיתי על דרכה של כשרות ממלכתית; אך בעיני השיטה, שני הצדדים גם יחד הם עדי תביעה, וכל משפט שאומר רב על רב נרשם בפרוטוקול נגד הרבנות כולה.</w:t>
      </w:r>
    </w:p>
    <w:p>
      <w:pPr>
        <w:bidi w:val="1"/>
        <w:jc w:val="both"/>
      </w:pPr>
      <w:r>
        <w:rPr>
          <w:rtl w:val="1"/>
        </w:rPr>
        <w:t>מעבר לפולמוס המיידי עומדת הביקורת העקרונית, והיא נשענת על שני היסודות התורניים שבפתח הפרק. ראשית, הנאמנות איננה ניתנת להפרטה. עדות הכשרות כוחה בנאמנות מוסדית רציפה, שאיננה תלויה בשוק: הרב המקומי איננו ספק של בעל המסעדה אלא שליחו של הציבור האוכל. כל מבנה שבו הגוף המשגיח ניזון מן המושגח, והמושגח רשאי להחליף משגיח מקל ממנו, מפר את יסוד הנאמנות שבשולחן ערוך, החשוד על הדבר אינו נאמן עליו, בגרסתו המוסדית: מערכת שפרנסתה תלויה בהקלה חשודה על ההקלה. ושנית, הכשרות הציבורית היא מלפני עיוור הלאומי: מדינה יהודית שמערכת הכשרות שלה מתירה מצגים מתעתעים מכשילה את ההמון הרחב, שאיננו בקיא בהבדל שבין תעודת הכשר לתעודת פיקוח ובין מצג אמת למצג כשרותי. הדקויות המשפטיות של דנג"ץ גיני נהירות לשופטים ולעורכי הדין; ליהודי הפשוט המחפש היכן לאכול, הן מלכודת.</w:t>
      </w:r>
    </w:p>
    <w:p>
      <w:pPr>
        <w:bidi w:val="1"/>
        <w:jc w:val="both"/>
      </w:pPr>
      <w:r>
        <w:rPr>
          <w:rtl w:val="1"/>
        </w:rPr>
        <w:t>ולבסוף, פרשות החמץ העמידו את השאלה העמוקה מכולן, שאיננה שאלת סמכות אלא שאלת זהות: האם רשאית מדינת ישראל להיות יהודית במרחבה הציבורי גם בלא סעיף חוק מפורש. עמדת בית המשפט, כזכור, הייתה שצביון טעון הסמכה. עמדת המסורת הפוכה: הצביון הוא ברירת המחדל של מדינה יהודית, והחריגה ממנו היא הטעונה הצדקה. חג המצות איננו עוד חג פרטי של שומרי מצוות; הוא זיכרון יציאת מצרים של האומה כולה, החג שכל תעודת הזהות הלאומית שלנו כתובה בו. בית חולים ציבורי בישראל שחמץ נאכל בו בפסח בגלוי איננו מרחב ניטרלי; הוא הצהרה שהמרחב המשותף חדל להיות יהודי. את ההצהרה הזו לא הצהיר מעולם שום ריבון ישראלי; היא נכתבה בפסק דין, בשם זכות הפרט, ותוקנה בחקיקה מאוחרת, חלקית ומותשת, שאף היא הותקפה מיד בעתירה חדשה. גם זו תבנית שכדאי לזכור: בשיטה המדורגת, אפילו ניצחונות החקיקה של הצד השמרני אינם קו הגנה יציב אלא עמדה נצורה.</w:t>
      </w:r>
    </w:p>
    <w:p>
      <w:pPr>
        <w:pStyle w:val="Heading2"/>
        <w:bidi w:val="1"/>
        <w:jc w:val="center"/>
      </w:pPr>
      <w:r>
        <w:rPr>
          <w:rtl w:val="1"/>
        </w:rPr>
        <w:t>המערכה התקשורתית: המונופול נשבר, השוק חוגג</w:t>
      </w:r>
    </w:p>
    <w:p>
      <w:pPr>
        <w:bidi w:val="1"/>
        <w:jc w:val="both"/>
      </w:pPr>
      <w:r>
        <w:rPr>
          <w:rtl w:val="1"/>
        </w:rPr>
        <w:t>הסיקור התקשורתי של מערכות הכשרות חושף את אחד הדפוסים המעניינים בחוברת כולה: הפרטת השפה. בעוד שבגיור ובנישואין ניהלה העיתונות המרכזית את הדיון במונחים של זכויות וחירות, בכשרות עבר הדיון כולו אל המגרש הכלכלי, והעיתונות הכלכלית היא שהובילה אותו. כלכליסט בישר: "סעיף מהפכני בחוק ההסדרים: הפרטת הכשרות וביטול מונופול הרבנות הראשית", והכתיר את יום האישור: "אושרה רפורמת הכשרות: מונופול הרבנות נשבר";[25] ובמאמר דעה קבע כי "ביטול מונופול הכשרות הוא מהפכה צרכנית וקפיצת דרך בחופש הפרט".[26] מונופול, שוק, צרכן, תחרות: אוצר המילים הזה איננו ניטרלי. הוא עצמו ההכרעה. מי שממסגר את הכשרות כענף כלכלי כבר הכריע שהיא שירות ולא עדות, מוצר ולא ברית, ומכאן ואילך כל הגנה עליה נשמעת כהגנת מונופוליסט על רווחיו. הרבנים הראשיים יכולים לזעוק על עקירת היהדות; בעולם שבו הכותרת היא צרכנית, זעקתם נשמעת כקינת יצרן שאיבד בלעדיות.</w:t>
      </w:r>
    </w:p>
    <w:p>
      <w:pPr>
        <w:bidi w:val="1"/>
        <w:jc w:val="both"/>
      </w:pPr>
      <w:r>
        <w:rPr>
          <w:rtl w:val="1"/>
        </w:rPr>
        <w:t>בצד השני עמדה העיתונות החרדית והדתית, ומולה גם קולות ימין חילוניים: כיכר השבת ספד "זהו יום שחור: רפורמת הכשרות לכל דורש אושרה סופית",[27] בחדרי חרדים מסגר "הרבנות הראשית נגד השר כהנא: מלחמה בדת",[28] ובערוץ 7 התריע מאמר דעה כי "תחרות בכשרות מביאה לשחיתות ולהכשלת הרבים".[29] ואילו בישראל היום, דווקא מן הכיוון הכלכלי השמרני, נשמע קול נגד שכותרתו "ביזת הכשרות הגדולה",[30] עדות לכך שגם במחנה הימין נחלקו הדעות בין היגיון השוק להיגיון הזהות, בדיוק בקו השבר שתיארנו לעיל.</w:t>
      </w:r>
    </w:p>
    <w:p>
      <w:pPr>
        <w:bidi w:val="1"/>
        <w:jc w:val="both"/>
      </w:pPr>
      <w:r>
        <w:rPr>
          <w:rtl w:val="1"/>
        </w:rPr>
        <w:t>ובפרשות החמץ חזרה החלוקה המוכרת מן הפרקים הקודמים: הארץ דיווח ביום הפסיקה, בלשון עובדתית מאשרת, "בג"ץ קבע: אין לבתי חולים סמכות לאסור על הכנסת חמץ בפסח",[31] ו־ynet הכתיר "בג"ץ הכריע סופית: תותר הכנסת חמץ לבתי החולים בפסח",[32] הכריע סופית, לשון הניצחון של מי שהמתין להכרעה. וכשבאה החקיקה המתקנת, התייצבה העיתונות המרכזית סביב שאלה חדשה: "בחזרה לבג"ץ החמץ: האם גם חוק החמץ החדש ייפסל?",[33] וכלכליסט דיווח, לא בלי סיפוק, כי "רוב בתי החולים לא מתכוונים לשנות את המדיניות שלהם בעקבות חוק החמץ".[34] קראו את הרצף הזה שוב: פסיקה נגד הצביון מסוקרת כהכרעה סופית; חקיקה מתקנת של נבחרי הציבור מסוקרת כשאלה פתוחה שפסילתה בצדה, וכהוראה שאפשר שלא לציית לה. עומק ההיפוך המוסדי איננו זקוק להדגמה טובה מזו: בעיני התקשורת המלווה את השיטה, פסק הדין הוא החוק, והחוק הוא ההשגה עליו.</w:t>
      </w:r>
    </w:p>
    <w:p>
      <w:pPr>
        <w:pStyle w:val="Heading2"/>
        <w:bidi w:val="1"/>
        <w:jc w:val="center"/>
      </w:pPr>
      <w:r>
        <w:rPr>
          <w:rtl w:val="1"/>
        </w:rPr>
        <w:t>הכרעת הפרק: מן השער, דרך הבית, אל השולחן</w:t>
      </w:r>
    </w:p>
    <w:p>
      <w:pPr>
        <w:bidi w:val="1"/>
        <w:jc w:val="both"/>
      </w:pPr>
      <w:r>
        <w:rPr>
          <w:rtl w:val="1"/>
        </w:rPr>
        <w:t>שלושה פרקים, תבנית אחת. בגיור נכבש שער הכניסה לעם; בנישואין נכבש הבית פנימה; בכשרות נכבש השולחן, המרחב הציבורי המשותף שבו אוכלת האומה. ובכל אחת מן הזירות אותם כללים עצמם: המילון נלקח ראשון (מהם דיני כשרות), הפרוצדורה שימשה שער (מצג אמת בלא המילה כשר), ההסתייגות של היום הפכה מדרגת המחר, פרצות המחנה הדתי שימשו מנוף, וההדרגה הכרונומטרית עמעמה כל התנגדות. אך פרק הכשרות הוסיף לתמונה שני לקחים שאין יקרים מהם. האחד: אפשר לעצור. פרשת מיטראל וחוק בשר ומוצריו מוכיחים שרצון פוליטי נחוש, המוכן לשלם מחיר וליטול אחריות חוקתית, בולם את הסולם לדורות. והשני: המחיר של אי העצירה איננו רק אובדן הסמכות אלא אובדן השפה. ביום שבו הכשרות נעשתה מוצר צריכה בעיתונות הכלכלית, אבד לציבור הישראלי הרחב עצם המושג של נאמנות ציבורית תורנית, וכשאובד המושג, אין עוד על מה להיאבק במושגיו של היריב.</w:t>
      </w:r>
    </w:p>
    <w:p>
      <w:pPr>
        <w:bidi w:val="1"/>
        <w:jc w:val="both"/>
      </w:pPr>
      <w:r>
        <w:rPr>
          <w:rtl w:val="1"/>
        </w:rPr>
        <w:t>ומכאן, בפרק הבא, אל הזירה שבה ניטש הקרב הגלוי ביותר על צביונו של המרחב המשותף, זו שבה נכתב מכתב הסטטוס קוו המקורי עצמו: השבת.</w:t>
      </w:r>
    </w:p>
    <w:p>
      <w:pPr>
        <w:bidi w:val="1"/>
        <w:jc w:val="both"/>
      </w:pPr>
      <w:r>
        <w:rPr>
          <w:sz w:val="18"/>
          <w:szCs w:val="18"/>
          <w:rtl w:val="1"/>
        </w:rPr>
        <w:t>[1] בג"ץ 3872/93 מיטראל בע"מ נ' ראש הממשלה ושר הדתות (22.10.1993): https://hamishpatworldarchive.github.io/Courses/99204/210-V3872-93.doc ; תקציר: https://marriage-il.com/תקציר-בגצ-3872-93-מיטראל-בעמ-22-10-1993-בית-משפט-עליו/</w:t>
      </w:r>
    </w:p>
    <w:p>
      <w:pPr>
        <w:bidi w:val="1"/>
        <w:jc w:val="both"/>
      </w:pPr>
      <w:r>
        <w:rPr>
          <w:sz w:val="18"/>
          <w:szCs w:val="18"/>
          <w:rtl w:val="1"/>
        </w:rPr>
        <w:t>[2] חוק בשר ומוצריו, התשנ"ד-1994: https://www.nevo.co.il/law_html/law00/72128.htm ; וראו: https://www.gov.il/he/pages/meat_and_its_products_law</w:t>
      </w:r>
    </w:p>
    <w:p>
      <w:pPr>
        <w:bidi w:val="1"/>
        <w:jc w:val="both"/>
      </w:pPr>
      <w:r>
        <w:rPr>
          <w:sz w:val="18"/>
          <w:szCs w:val="18"/>
          <w:rtl w:val="1"/>
        </w:rPr>
        <w:t>[3] בג"ץ 4676/94 מיטראל בע"מ נ' כנסת ישראל (25.11.1996): https://www.globes.co.il/news/article.aspx?did=108308</w:t>
      </w:r>
    </w:p>
    <w:p>
      <w:pPr>
        <w:bidi w:val="1"/>
        <w:jc w:val="both"/>
      </w:pPr>
      <w:r>
        <w:rPr>
          <w:sz w:val="18"/>
          <w:szCs w:val="18"/>
          <w:rtl w:val="1"/>
        </w:rPr>
        <w:t>[4] ויקרא יא; וראו רמב"ם, הלכות מאכלות אסורות: https://mechon-mamre.org/i/5201.htm</w:t>
      </w:r>
    </w:p>
    <w:p>
      <w:pPr>
        <w:bidi w:val="1"/>
        <w:jc w:val="both"/>
      </w:pPr>
      <w:r>
        <w:rPr>
          <w:sz w:val="18"/>
          <w:szCs w:val="18"/>
          <w:rtl w:val="1"/>
        </w:rPr>
        <w:t>[5] רמב"ם, משנה תורה, הלכות מאכלות אסורות: https://he.wikisource.org/wiki/רמב%22ם_הלכות_מאכלות_אסורות_א</w:t>
      </w:r>
    </w:p>
    <w:p>
      <w:pPr>
        <w:bidi w:val="1"/>
        <w:jc w:val="both"/>
      </w:pPr>
      <w:r>
        <w:rPr>
          <w:sz w:val="18"/>
          <w:szCs w:val="18"/>
          <w:rtl w:val="1"/>
        </w:rPr>
        <w:t>[6] שולחן ערוך, יורה דעה, סימן קיט: https://he.wikisource.org/wiki/שולחן_ערוך_יורה_דעה_קיט</w:t>
      </w:r>
    </w:p>
    <w:p>
      <w:pPr>
        <w:bidi w:val="1"/>
        <w:jc w:val="both"/>
      </w:pPr>
      <w:r>
        <w:rPr>
          <w:sz w:val="18"/>
          <w:szCs w:val="18"/>
          <w:rtl w:val="1"/>
        </w:rPr>
        <w:t>[7] ויקרא יט, יד; ולדרשת ההטעיה ראו: https://he.wikisource.org/wiki/קטגוריה:ויקרא_יט_יד</w:t>
      </w:r>
    </w:p>
    <w:p>
      <w:pPr>
        <w:bidi w:val="1"/>
        <w:jc w:val="both"/>
      </w:pPr>
      <w:r>
        <w:rPr>
          <w:sz w:val="18"/>
          <w:szCs w:val="18"/>
          <w:rtl w:val="1"/>
        </w:rPr>
        <w:t>[8] חוק איסור הונאה בכשרות, התשמ"ג-1983, ובפרט סעיפים 3(א) ו-11: https://www.nevo.co.il/law_html/law00/74362.htm</w:t>
      </w:r>
    </w:p>
    <w:p>
      <w:pPr>
        <w:bidi w:val="1"/>
        <w:jc w:val="both"/>
      </w:pPr>
      <w:r>
        <w:rPr>
          <w:sz w:val="18"/>
          <w:szCs w:val="18"/>
          <w:rtl w:val="1"/>
        </w:rPr>
        <w:t>[9] חוק חג המצות (איסורי חמץ), התשמ"ו-1986: https://www.nevo.co.il/law_html/law01/140_001.htm</w:t>
      </w:r>
    </w:p>
    <w:p>
      <w:pPr>
        <w:bidi w:val="1"/>
        <w:jc w:val="both"/>
      </w:pPr>
      <w:r>
        <w:rPr>
          <w:sz w:val="18"/>
          <w:szCs w:val="18"/>
          <w:rtl w:val="1"/>
        </w:rPr>
        <w:t>[10] בג"ץ 465/89 רסקין נ' המועצה הדתית ירושלים (1990): https://law.acri.org.il/he/1142 ; https://www.cwj.org.il/orc/235</w:t>
      </w:r>
    </w:p>
    <w:p>
      <w:pPr>
        <w:bidi w:val="1"/>
        <w:jc w:val="both"/>
      </w:pPr>
      <w:r>
        <w:rPr>
          <w:sz w:val="18"/>
          <w:szCs w:val="18"/>
          <w:rtl w:val="1"/>
        </w:rPr>
        <w:t>[11] בג"ץ 3872/93 מיטראל, לעיל הערה 1, הערת השופט אור.</w:t>
      </w:r>
    </w:p>
    <w:p>
      <w:pPr>
        <w:bidi w:val="1"/>
        <w:jc w:val="both"/>
      </w:pPr>
      <w:r>
        <w:rPr>
          <w:sz w:val="18"/>
          <w:szCs w:val="18"/>
          <w:rtl w:val="1"/>
        </w:rPr>
        <w:t>[12] בג"ץ 6494/14 גיני נ' הרבנות הראשית לישראל (2016): https://www.ynet.co.il/articles/0,7340,L-4812614,00.html</w:t>
      </w:r>
    </w:p>
    <w:p>
      <w:pPr>
        <w:bidi w:val="1"/>
        <w:jc w:val="both"/>
      </w:pPr>
      <w:r>
        <w:rPr>
          <w:sz w:val="18"/>
          <w:szCs w:val="18"/>
          <w:rtl w:val="1"/>
        </w:rPr>
        <w:t>[13] דנג"ץ 5026/16 גיני נ' הרבנות הראשית לישראל: https://www.ynet.co.il/articles/0,7340,L-5015704,00.html ; וראו: https://www.toledano.co.il/בגץ-6494-14-שי-גיני-נגד-הרבנות-הראשית/</w:t>
      </w:r>
    </w:p>
    <w:p>
      <w:pPr>
        <w:bidi w:val="1"/>
        <w:jc w:val="both"/>
      </w:pPr>
      <w:r>
        <w:rPr>
          <w:sz w:val="18"/>
          <w:szCs w:val="18"/>
          <w:rtl w:val="1"/>
        </w:rPr>
        <w:t>[14] על מערך הכשרות של צהר: https://www.tzohar.org.il/?page_id=16250 ; כלכליסט: https://www.calcalist.co.il/local/articles/0,7340,L-3732738,00.html</w:t>
      </w:r>
    </w:p>
    <w:p>
      <w:pPr>
        <w:bidi w:val="1"/>
        <w:jc w:val="both"/>
      </w:pPr>
      <w:r>
        <w:rPr>
          <w:sz w:val="18"/>
          <w:szCs w:val="18"/>
          <w:rtl w:val="1"/>
        </w:rPr>
        <w:t>[15] בג"ץ 1550/18 עמותת הפורום החילוני נ' שר הבריאות (30.4.2020): https://supremedecisions.court.gov.il/Home/Download?path=HebrewVerdicts%5C18%5C500%5C015%5Cm27&amp;fileName=18015500.M27&amp;type=2 ; הארץ: https://www.haaretz.co.il/news/law/2020-04-30/ty-article/0000017f-db95-db22-a17f-ffb5fd240000</w:t>
      </w:r>
    </w:p>
    <w:p>
      <w:pPr>
        <w:bidi w:val="1"/>
        <w:jc w:val="both"/>
      </w:pPr>
      <w:r>
        <w:rPr>
          <w:sz w:val="18"/>
          <w:szCs w:val="18"/>
          <w:rtl w:val="1"/>
        </w:rPr>
        <w:t>[16] תיקון מס' 13 לחוק זכויות החולה (2023): https://www.haaretz.co.il/news/politi/2023-03-28/ty-article/.premium/00000187-2723-d4ca-afff-372bf2620000</w:t>
      </w:r>
    </w:p>
    <w:p>
      <w:pPr>
        <w:bidi w:val="1"/>
        <w:jc w:val="both"/>
      </w:pPr>
      <w:r>
        <w:rPr>
          <w:sz w:val="18"/>
          <w:szCs w:val="18"/>
          <w:rtl w:val="1"/>
        </w:rPr>
        <w:t>[17] בג"ץ 8420/21 (חמץ בצה"ל): https://supremedecisions.court.gov.il/Home/Download?path=HebrewVerdicts/21/200/084/x13&amp;fileName=21084200.X13&amp;type=2 ; ynet: https://www.ynet.co.il/judaism/article/sjzqrzreq</w:t>
      </w:r>
    </w:p>
    <w:p>
      <w:pPr>
        <w:bidi w:val="1"/>
        <w:jc w:val="both"/>
      </w:pPr>
      <w:r>
        <w:rPr>
          <w:sz w:val="18"/>
          <w:szCs w:val="18"/>
          <w:rtl w:val="1"/>
        </w:rPr>
        <w:t>[18] הודעת דוברות הכנסת על אישור הרפורמה (נובמבר 2021): https://main.knesset.gov.il/News/PressReleases/pages/press27102021a.aspx ; המכון הישראלי לדמוקרטיה: https://www.idi.org.il/articles/36585</w:t>
      </w:r>
    </w:p>
    <w:p>
      <w:pPr>
        <w:bidi w:val="1"/>
        <w:jc w:val="both"/>
      </w:pPr>
      <w:r>
        <w:rPr>
          <w:sz w:val="18"/>
          <w:szCs w:val="18"/>
          <w:rtl w:val="1"/>
        </w:rPr>
        <w:t>[19] על ביטול הרפורמה בידי השר מיכאל מלכיאלי ראו סרוגים: https://www.srugim.co.il/614413</w:t>
      </w:r>
    </w:p>
    <w:p>
      <w:pPr>
        <w:bidi w:val="1"/>
        <w:jc w:val="both"/>
      </w:pPr>
      <w:r>
        <w:rPr>
          <w:sz w:val="18"/>
          <w:szCs w:val="18"/>
          <w:rtl w:val="1"/>
        </w:rPr>
        <w:t>[20] פורום קהלת, נייר מדיניות "הסדרת הכשרות בישראל": https://www.kohelet.org.il/article/נייר-מדיניות-חדש-הסדרת-הכשרות-בישראל/ ; ערוץ 7: https://www.inn.co.il/news/380337</w:t>
      </w:r>
    </w:p>
    <w:p>
      <w:pPr>
        <w:bidi w:val="1"/>
        <w:jc w:val="both"/>
      </w:pPr>
      <w:r>
        <w:rPr>
          <w:sz w:val="18"/>
          <w:szCs w:val="18"/>
          <w:rtl w:val="1"/>
        </w:rPr>
        <w:t>[21] ynet, "הרבנים הראשיים נגד רפורמת הכשרות: עקירת היהדות" (27.10.2021): https://www.ynet.co.il/judaism/article/h1z1axpik ; כיכר השבת: https://www.kikar.co.il/haredim-news/404711</w:t>
      </w:r>
    </w:p>
    <w:p>
      <w:pPr>
        <w:bidi w:val="1"/>
        <w:jc w:val="both"/>
      </w:pPr>
      <w:r>
        <w:rPr>
          <w:sz w:val="18"/>
          <w:szCs w:val="18"/>
          <w:rtl w:val="1"/>
        </w:rPr>
        <w:t>[22] בחדרי חרדים, "מועצת הרבנות הראשית בהחלטה תקיפה נגד רפורמת הכשרות": https://www.bhol.co.il/news/1257685 ; ynet, "הרבנות מכריזה על מרד: לא ניישם את רפורמת הכשרות": https://www.ynet.co.il/judaism/article/bky5l00iyk</w:t>
      </w:r>
    </w:p>
    <w:p>
      <w:pPr>
        <w:bidi w:val="1"/>
        <w:jc w:val="both"/>
      </w:pPr>
      <w:r>
        <w:rPr>
          <w:sz w:val="18"/>
          <w:szCs w:val="18"/>
          <w:rtl w:val="1"/>
        </w:rPr>
        <w:t>[23] נאמני תורה ועבודה, "מהפכת הכשרות: בואו נתקדם עם זה": https://toravoda.org.il/מהפכת-הכשרות-בואו-נתקדם-עם-זה-ביחד/</w:t>
      </w:r>
    </w:p>
    <w:p>
      <w:pPr>
        <w:bidi w:val="1"/>
        <w:jc w:val="both"/>
      </w:pPr>
      <w:r>
        <w:rPr>
          <w:sz w:val="18"/>
          <w:szCs w:val="18"/>
          <w:rtl w:val="1"/>
        </w:rPr>
        <w:t>[24] ynet (דברי מנכ"ל חותם עמיטל בראלי): https://www.ynet.co.il/judaism/article/ryfav72lgx</w:t>
      </w:r>
    </w:p>
    <w:p>
      <w:pPr>
        <w:bidi w:val="1"/>
        <w:jc w:val="both"/>
      </w:pPr>
      <w:r>
        <w:rPr>
          <w:sz w:val="18"/>
          <w:szCs w:val="18"/>
          <w:rtl w:val="1"/>
        </w:rPr>
        <w:t>[25] כלכליסט: https://www.calcalist.co.il/local_news/article/ryq3uh40o ; https://www.calcalist.co.il/local_news/article/syzjmsllt</w:t>
      </w:r>
    </w:p>
    <w:p>
      <w:pPr>
        <w:bidi w:val="1"/>
        <w:jc w:val="both"/>
      </w:pPr>
      <w:r>
        <w:rPr>
          <w:sz w:val="18"/>
          <w:szCs w:val="18"/>
          <w:rtl w:val="1"/>
        </w:rPr>
        <w:t>[26] כלכליסט, מאמר דעה: https://www.calcalist.co.il/local_news/article/hk00viv4cd</w:t>
      </w:r>
    </w:p>
    <w:p>
      <w:pPr>
        <w:bidi w:val="1"/>
        <w:jc w:val="both"/>
      </w:pPr>
      <w:r>
        <w:rPr>
          <w:sz w:val="18"/>
          <w:szCs w:val="18"/>
          <w:rtl w:val="1"/>
        </w:rPr>
        <w:t>[27] כיכר השבת: https://kikar.co.il/404058.html</w:t>
      </w:r>
    </w:p>
    <w:p>
      <w:pPr>
        <w:bidi w:val="1"/>
        <w:jc w:val="both"/>
      </w:pPr>
      <w:r>
        <w:rPr>
          <w:sz w:val="18"/>
          <w:szCs w:val="18"/>
          <w:rtl w:val="1"/>
        </w:rPr>
        <w:t>[28] בחדרי חרדים: https://www.bhol.co.il/news/1252468</w:t>
      </w:r>
    </w:p>
    <w:p>
      <w:pPr>
        <w:bidi w:val="1"/>
        <w:jc w:val="both"/>
      </w:pPr>
      <w:r>
        <w:rPr>
          <w:sz w:val="18"/>
          <w:szCs w:val="18"/>
          <w:rtl w:val="1"/>
        </w:rPr>
        <w:t>[29] ערוץ 7, מאמר דעה: https://www.inn.co.il/news/700674</w:t>
      </w:r>
    </w:p>
    <w:p>
      <w:pPr>
        <w:bidi w:val="1"/>
        <w:jc w:val="both"/>
      </w:pPr>
      <w:r>
        <w:rPr>
          <w:sz w:val="18"/>
          <w:szCs w:val="18"/>
          <w:rtl w:val="1"/>
        </w:rPr>
        <w:t>[30] ישראל היום, "ביזת הכשרות הגדולה: כך האינטרס החרדי הצר יעלה לכולנו ביוקר": https://www.israelhayom.co.il/opinions/article/20839614</w:t>
      </w:r>
    </w:p>
    <w:p>
      <w:pPr>
        <w:bidi w:val="1"/>
        <w:jc w:val="both"/>
      </w:pPr>
      <w:r>
        <w:rPr>
          <w:sz w:val="18"/>
          <w:szCs w:val="18"/>
          <w:rtl w:val="1"/>
        </w:rPr>
        <w:t>[31] הארץ (30.4.2020), לעיל הערה 15.</w:t>
      </w:r>
    </w:p>
    <w:p>
      <w:pPr>
        <w:bidi w:val="1"/>
        <w:jc w:val="both"/>
      </w:pPr>
      <w:r>
        <w:rPr>
          <w:sz w:val="18"/>
          <w:szCs w:val="18"/>
          <w:rtl w:val="1"/>
        </w:rPr>
        <w:t>[32] ynet: https://www.ynet.co.il/judaism/article/ryeCHIOAw</w:t>
      </w:r>
    </w:p>
    <w:p>
      <w:pPr>
        <w:bidi w:val="1"/>
        <w:jc w:val="both"/>
      </w:pPr>
      <w:r>
        <w:rPr>
          <w:sz w:val="18"/>
          <w:szCs w:val="18"/>
          <w:rtl w:val="1"/>
        </w:rPr>
        <w:t>[33] N12: https://www.mako.co.il/news-politics/2023_q1/Article-7cd6de4866bb681027.htm</w:t>
      </w:r>
    </w:p>
    <w:p>
      <w:pPr>
        <w:bidi w:val="1"/>
        <w:jc w:val="both"/>
      </w:pPr>
      <w:r>
        <w:rPr>
          <w:sz w:val="18"/>
          <w:szCs w:val="18"/>
          <w:rtl w:val="1"/>
        </w:rPr>
        <w:t>[34] כלכליסט: https://www.calcalist.co.il/local_news/article/sj11tzrbw3</w:t>
      </w:r>
    </w:p>
    <w:p>
      <w:pPr>
        <w:bidi w:val="1"/>
        <w:jc w:val="both"/>
      </w:pPr>
      <w:r>
        <w:rPr>
          <w:sz w:val="18"/>
          <w:szCs w:val="18"/>
          <w:rtl w:val="1"/>
        </w:rPr>
        <w:t>[35] המכון הישראלי לדמוקרטיה, "מערך הכשרות בישראל: סקירת נתונים": https://www.idi.org.il/books/36562 ; דוח מרכז המחקר והמידע של הכנסת: https://fs.knesset.gov.il/globaldocs/MMM/89e40316-f74c-e611-80d7-00155d0acbc2/2_89e40316-f74c-e611-80d7-00155d0acbc2_11_8630.pdf ; ynet: https://www.ynet.co.il/economy/article/hjsjlomwfx</w:t>
      </w:r>
    </w:p>
    <w:p>
      <w:pPr>
        <w:bidi w:val="1"/>
        <w:jc w:val="both"/>
      </w:pPr>
      <w:r>
        <w:rPr>
          <w:sz w:val="18"/>
          <w:szCs w:val="18"/>
          <w:rtl w:val="1"/>
        </w:rPr>
        <w:t>[36] ynet, "האישומים בוטלו: מותר לחנות למכור חמץ בפסח" (3.4.2008): https://www.ynet.co.il/articles/0,7340,L-3527179,00.html ; דה מרקר: https://www.themarker.com/law/2008-04-03/ty-article/0000017f-e949-dc91-a17f-fdcd55130000</w:t>
      </w:r>
    </w:p>
    <w:p>
      <w:pPr>
        <w:bidi w:val="1"/>
        <w:jc w:val="both"/>
      </w:pPr>
      <w:r>
        <w:rPr>
          <w:sz w:val="18"/>
          <w:szCs w:val="18"/>
          <w:rtl w:val="1"/>
        </w:rPr>
        <w:t>[37] ערוץ 7, "הרב דוד סתיו: רוב הרבנים שנותנים כשרות לא אוכלים מהכשרות של עצמם": https://www.inn.co.il/news/698369</w:t>
      </w:r>
    </w:p>
    <w:p>
      <w:pPr>
        <w:bidi w:val="1"/>
        <w:jc w:val="both"/>
      </w:pPr>
      <w:r>
        <w:rPr>
          <w:rtl w:val="1"/>
        </w:rPr>
        <w:t>הערת תיעוד לפרק: כלל הציטוטים והנתונים אומתו בהצלבת מקורות באינדקס חיפוש חי בתאריך 13.7.2026; אימות ורבטים סופי יבוצע במעבר הביקורת על פי מקורות-פרק-03.md. עדכון 21.7.2026 (מעבר אימות ורבטים): המעבר בוצע לפי אימות/רשימת-מעבר-אימות.md. שני פריטים תוקנו מול המקור (לשון סעיף 11 לחוק ההונאה: "יתחשב בדיני כשרות בלבד", ללא ה' הידיעה; ציטוטי מועצת הרבנות הראשית), ושלושת האחרים (ציטוט מנכ"ל חותם, נתוני היקף המערך, ציטוט הרב סתיו) אומתו ורבטים. כל הסימונים הוסרו. פירוט בדוח אימות/דוח-מעבר-אימות.md.</w:t>
      </w:r>
    </w:p>
    <w:p>
      <w:r>
        <w:br w:type="page"/>
      </w:r>
    </w:p>
    <w:p>
      <w:pPr>
        <w:pStyle w:val="Heading1"/>
        <w:bidi w:val="1"/>
        <w:jc w:val="center"/>
      </w:pPr>
      <w:r>
        <w:rPr>
          <w:rtl w:val="1"/>
        </w:rPr>
        <w:t>פרק רביעי: של מי השבת? המערכה על יום המנוחה של האומה</w:t>
      </w:r>
    </w:p>
    <w:p>
      <w:pPr>
        <w:pStyle w:val="Heading2"/>
        <w:bidi w:val="1"/>
        <w:jc w:val="center"/>
      </w:pPr>
      <w:r>
        <w:rPr>
          <w:rtl w:val="1"/>
        </w:rPr>
        <w:t>שבעה שופטים בערב שבת</w:t>
      </w:r>
    </w:p>
    <w:p>
      <w:pPr>
        <w:bidi w:val="1"/>
        <w:jc w:val="both"/>
      </w:pPr>
      <w:r>
        <w:rPr>
          <w:rtl w:val="1"/>
        </w:rPr>
        <w:t>בעשרים ושישה באוקטובר 2017, ימים ספורים לפני פרישתה, הכריעה נשיאת בית המשפט העליון מרים נאור את אחת המערכות הציבוריות הממושכות של העשור: פרשת המרכולים של תל אביב. הרכב מורחב של שבעה שופטים, בדיון נוסף שנתבקש על ידי התאחדות הסוחרים, אישר סופית את חוק העזר העירוני שהתיר פתיחת מרכולים בשבת ברחבי העיר: שר הפנים, שסירב לאשר את חוק העזר, לא נתן משקל ראוי לאוטונומיה של הרשות המקומית, וההכרעה הערכית על צביון השבת בעיר, כך נקבע, מסורה לעירייה.[1] גלובס בישר: "בג"ץ הכריע: תותר פתיחת מרכולים ומרכזי בילוי בשבת בתל אביב".[2] כיכר השבת ספד: "בג"ץ נגד שבת קודש".[3]</w:t>
      </w:r>
    </w:p>
    <w:p>
      <w:pPr>
        <w:bidi w:val="1"/>
        <w:jc w:val="both"/>
      </w:pPr>
      <w:r>
        <w:rPr>
          <w:rtl w:val="1"/>
        </w:rPr>
        <w:t>לכאורה, סיפור מקומי: עיר אחת, חוק עזר אחד. אבל מי שמכיר את מפת הדרכים של החוברת הזו יזהה מיד את סימני הדרך. שכן השאלה שהוכרעה שם לא הייתה אם מרכול בתל אביב ימכור חלב בשבת. השאלה הייתה מי מכריע בשאלות הצביון של המרחב הציבורי בישראל: ההסדר הלאומי ההיסטורי, שנחתם בטרם קום המדינה ועוגן בחקיקה ראשית, או שיקול דעת מבוזר, עירוני, הנתון לביקורת שיפוטית שהערכים המנחים אותה ידועים מראש. ובניסוח חד יותר: האם השבת היא נכס של האומה, או שירות עירוני שכל רשות מקומית קוצבת לתושביה כרצונה, ככל שתעמוד במבחני המידתיות של בית המשפט.</w:t>
      </w:r>
    </w:p>
    <w:p>
      <w:pPr>
        <w:bidi w:val="1"/>
        <w:jc w:val="both"/>
      </w:pPr>
      <w:r>
        <w:rPr>
          <w:rtl w:val="1"/>
        </w:rPr>
        <w:t>הפרק הזה שונה במקצת מקודמיו, ובמכוון: בגיור, בנישואין ובכשרות ראינו את השיטה פועלת נגד מונופולים הלכתיים מוגדרים. בשבת אין מונופול ואין תעודה; יש אמנה. השבת הציבורית היא הסעיף הראשון במסמך המכונן של השותפות הישראלית, מכתב הסטטוס קוו, ומשום כך פירוקה הוא המקרה הצלול ביותר של פירוק אמנה בדרך שאיננה דמוקרטית. ועוד ייחוד לפרק הזה: כאן נראה לראשונה את השיטה פועלת לא רק בהתרת האסור אלא בהגנה פעילה על חילול השבת מפני הממשלה עצמה, עד כדי צו שיפוטי האוסר על ראש ממשלה בישראל לעצור עבודות בשבת.</w:t>
      </w:r>
    </w:p>
    <w:p>
      <w:pPr>
        <w:pStyle w:val="Heading2"/>
        <w:bidi w:val="1"/>
        <w:jc w:val="center"/>
      </w:pPr>
      <w:r>
        <w:rPr>
          <w:rtl w:val="1"/>
        </w:rPr>
        <w:t>העוגן: האות והאמנה</w:t>
      </w:r>
    </w:p>
    <w:p>
      <w:pPr>
        <w:bidi w:val="1"/>
        <w:jc w:val="both"/>
      </w:pPr>
      <w:r>
        <w:rPr>
          <w:rtl w:val="1"/>
        </w:rPr>
        <w:t>השבת איננה עוד מצווה ברשימה. היא האות. "וְשָׁמְרוּ בְנֵי יִשְׂרָאֵל אֶת הַשַּׁבָּת... כִּי אוֹת הִיא בֵּינִי וּבֵינֵיכֶם לְדֹרֹתֵיכֶם",[4] נאמר בפרשת כי תישא, והמסורת ההלכתית גזרה מכאן את מעמדו הייחודי של מחלל השבת בפרהסיה: מי שמפר את האות בפומבי איננו עובר עבירה בלבד, הוא מכריז על יציאה מן הברית. ומנגד, שמירת השבת היא שהחזיקה את הברית חיה בכל נדודי הגלות. את האמת הזו לא ניסח רב אלא דווקא אבי הציונות הרוחנית החילונית, אחד העם, במאמרו שבת וציונות משנת 1898: יותר משישראל שמרו את השבת, שמרה השבת אותם.[5] המשפט הזה, שנכתב נגד הצעה להעביר את יום המנוחה הציוני ליום ראשון, הפך לנכס צאן ברזל של השפה הישראלית, ולא בכדי: הוא מבטא את ההכרה, החוצה מחנות, שהשבת איננה עניין דתי צר אלא עמוד השדרה של הזהות הלאומית. והראי"ה קוק, שראה בשיבת ציון ראשית צמיחת גאולה, עמד בתקיפות שאין בה פשרה על השבת הציבורית ביישוב המתחדש, והרבה למחות באיגרותיו על חילולה בישובים ובמוסדות הלאומיים.[6]</w:t>
      </w:r>
    </w:p>
    <w:p>
      <w:pPr>
        <w:bidi w:val="1"/>
        <w:jc w:val="both"/>
      </w:pPr>
      <w:r>
        <w:rPr>
          <w:rtl w:val="1"/>
        </w:rPr>
        <w:t>על היסוד הכפול הזה, ההלכתי והלאומי, נחתמה האמנה. בתשעה עשר ביוני 1947, לקראת בואה של ועדת אונסקו"פ, שלח דוד בן גוריון, יושב ראש הנהלת הסוכנות היהודית, בצירוף חתימות הרב יהודה לייב מימון ויצחק גרינבוים, את המכתב שייכנס להיסטוריה כמכתב הסטטוס קוו. סעיפו הראשון: יום המנוחה החוקי במדינה היהודית יהיה יום השבת, תוך מתן רשות לבני דתות אחרות לשבות ביומם.[7] לא מסמך הלכתי; מסמך של ברית פנימית, שנועד לאפשר לעם שסוע השקפות להקים בית משותף. וההבטחה קוימה: חוק שעות עבודה ומנוחה, תשי"א-1951, קבע את השבת כיום המנוחה הקבוע ליהודים ואסר העבדה בו, בכפוף למנגנון היתרים שעילותיו הגנת המדינה, ביטחון הגוף והרכוש או פגיעה רבה בכלכלה;[8] ובשנת 1990, לאחר שבתי משפט זיכו בעלי בתי קולנוע שנפתחו בשבת באין הסמכה מפורשת בחקיקת העזר, השלימה הכנסת את המלאכה בחוק ההסמכה: סעיף 249(21) לפקודת העיריות, המסמיך עירייה להסדיר פתיחה וסגירה של עסקים בימי מנוחה "בהתחשב בטעמים שבמסורת דתית".[9] אלו היו כללי המשחק: שבת ממלכתית בחקיקה ראשית, וגמישות מקומית מוגבלת, שתכליתה המוצהרת שמירת הצביון, לא פירוקו.</w:t>
      </w:r>
    </w:p>
    <w:p>
      <w:pPr>
        <w:pStyle w:val="Heading2"/>
        <w:bidi w:val="1"/>
        <w:jc w:val="center"/>
      </w:pPr>
      <w:r>
        <w:rPr>
          <w:rtl w:val="1"/>
        </w:rPr>
        <w:t>ציר הכרסום: מן הקולנוע אל המרכול, מן המרכול אל הרכבת</w:t>
      </w:r>
    </w:p>
    <w:p>
      <w:pPr>
        <w:pStyle w:val="Heading3"/>
        <w:bidi w:val="1"/>
        <w:jc w:val="center"/>
      </w:pPr>
      <w:r>
        <w:rPr>
          <w:rtl w:val="1"/>
        </w:rPr>
        <w:t>תרבות פטורה: המילון שוב מחליף ידיים</w:t>
      </w:r>
    </w:p>
    <w:p>
      <w:pPr>
        <w:bidi w:val="1"/>
        <w:jc w:val="both"/>
      </w:pPr>
      <w:r>
        <w:rPr>
          <w:rtl w:val="1"/>
        </w:rPr>
        <w:t>הפרשה הראשונה בציר מוכרת לנו כבר בתבניתה. בבג"ץ 5073/91 תיאטראות ישראל נגד עיריית נתניה נדונה הפעלת בתי קולנוע בקניון בשבת. חוק העזר של נתניה החריג פעילות "תרבות וחינוך" מאיסור הפתיחה, ובית המשפט קבע: קולנוע הוא תרבות, ומשכך אין לסגרו בשבת; והסמכות שהעניק חוק ההסמכה לרשות היא סמכות שברשות, לא חובה.[10] המילה תרבות, שנכתבה בחוקי העזר בימים שבהם משמעה היה ספרייה או קונצרט, נמתחה עד שבלעה את מתחם הבילוי המסחרי כולו. וכיוון שקניון איננו אלא אוסף חנויות סביב בתי קולנוע, נפתח הפתח: המתחם פתוח ממילא, החנויות שבתוכו כבר עובדות בפועל, והאכיפה נעשית אות מתה. הכלל הראשון של השיטה, כיבוש המילון, בפעולתו העירונית: לא מבטלים את האיסור, מגמישים את ההגדרה עד שהאיסור מתאדה מאליו.</w:t>
      </w:r>
    </w:p>
    <w:p>
      <w:pPr>
        <w:pStyle w:val="Heading3"/>
        <w:bidi w:val="1"/>
        <w:jc w:val="center"/>
      </w:pPr>
      <w:r>
        <w:rPr>
          <w:rtl w:val="1"/>
        </w:rPr>
        <w:t>פרשת המרכולים: הבומרנג המושלם</w:t>
      </w:r>
    </w:p>
    <w:p>
      <w:pPr>
        <w:bidi w:val="1"/>
        <w:jc w:val="both"/>
      </w:pPr>
      <w:r>
        <w:rPr>
          <w:rtl w:val="1"/>
        </w:rPr>
        <w:t>ואז באה הפרשה שהיא אולי הווירטואוזית ביותר בחוברת כולה מבחינת מכניקת השיטה, ויש לפרקה שלב אחר שלב. בתחילת העשור הקודם עתרו לבתי המשפט דווקא שומרי החוק: בעלי מכולות שכונתיות בתל אביב, שכיבדו את חוק העזר וסגרו בשבת, ומולם רשתות גדולות שפתחו בשבת בריש גלי, ספגו קנסות זעומים כהוצאה עסקית שולית, וגרפו את השוק. העותרים ביקשו דבר אחד: אכיפה. שיאכפו את החוק הקיים על מפריו. בעע"ם 2469/12 קיבל בית המשפט את טענתם וקבע כי מדיניות אכיפה של קנסות בלבד, בלא צווי סגירה, איננה אכיפה אפקטיבית, והורה לעירייה לשוב ולשקול את הפעלת סמכויותיה.[11]</w:t>
      </w:r>
    </w:p>
    <w:p>
      <w:pPr>
        <w:bidi w:val="1"/>
        <w:jc w:val="both"/>
      </w:pPr>
      <w:r>
        <w:rPr>
          <w:rtl w:val="1"/>
        </w:rPr>
        <w:t>ניצחון לשבת? המתינו לסוף המהלך. העירייה, שנדרשה לבחור בין אכיפה אמיתית לבין שינוי החוק, בחרה בדרך השלישית שהפסיקה עצמה פתחה לה: היא תיקנה את חוק העזר והתירה את מה שעד כה נאסר. פתיחת מרכולים בשבת, שהייתה עבירה נסבלת, הפכה זכות מעוגנת. שר הפנים סירב לאשר את התיקון, ובג"ץ, ואחריו הדיון הנוסף של 2017, גבר על השר: האוטונומיה העירונית ניצחה, והמרכולים נפתחו כדין.[12] התבוננו במסלול המלא: עתירה לאכיפת חוק השבת הולידה, בתוך חמש שנים, את ההיתר הרשמי הראשון בתולדות המדינה לפתיחת מסחר בשבת בעיר העברית הראשונה. זהו כלל שראינו כבר פעמיים, גיוס המחנה שכנגד לבניית הסולם, בגרסה משוכללת: הפעם לא רק שהמערכה ההגנתית שירתה את השיטה, אלא שפסק הדין ההגנתי עצמו, זה שדרש אכיפה, הוא שסיפק לעירייה את התירוץ ואת המנוף לליברליזציה. מי שנלחם על השבת בכלים של השיטה, מגלה שגם ניצחונותיו נרשמים בטור הזכות שלה.</w:t>
      </w:r>
    </w:p>
    <w:p>
      <w:pPr>
        <w:bidi w:val="1"/>
        <w:jc w:val="both"/>
      </w:pPr>
      <w:r>
        <w:rPr>
          <w:rtl w:val="1"/>
        </w:rPr>
        <w:t>הכנסת ניסתה להגיב. בינואר 2018, ברוב של חמישים ושמונה מול חמישים ושבעה, נחקק חוק המרכולים: חוק עזר עירוני בענייני פתיחת עסקים בימי מנוחה יהיה טעון מעתה הסכמת שר הפנים, שלא תינתן אלא לצרכים חיוניים.[13] אבל החוק, שנחקק בקושי כזה, נוסח כצופה פני עתיד בלבד: חוק העזר התל אביבי שכבר אושר נותר על כנו, והעתירות נגד החוק החדש הוגשו למחרת אישורו.[14] התוצאה נלמדת בעיניים: ההיתר שהשיגה השיטה מוקנה ומוגן; האיסור שהשיג המחוקק מותנה, שברירי, ותלוי ועומד לביקורת. אי הסימטריה הזו, בין מה שנכבש שאין להשיבו ובין מה שנחקק שניתן לפסלו, היא עצמה אחד מסימני ההיכר העמוקים של התקופה.</w:t>
      </w:r>
    </w:p>
    <w:p>
      <w:pPr>
        <w:pStyle w:val="Heading3"/>
        <w:bidi w:val="1"/>
        <w:jc w:val="center"/>
      </w:pPr>
      <w:r>
        <w:rPr>
          <w:rtl w:val="1"/>
        </w:rPr>
        <w:t>הרכבת: בית המשפט כמגן חילול השבת</w:t>
      </w:r>
    </w:p>
    <w:p>
      <w:pPr>
        <w:bidi w:val="1"/>
        <w:jc w:val="both"/>
      </w:pPr>
      <w:r>
        <w:rPr>
          <w:rtl w:val="1"/>
        </w:rPr>
        <w:t>ובמקביל, בספטמבר 2016, סיפק המשבר הקואליציוני סביב עבודות הרכבת בשבת את התמונה שאין שנייה לה בחדות סמליה. משהורה ראש הממשלה נתניהו, בלחץ שותפיו החרדים, להשהות עבודות תשתית של רכבת ישראל בשבת, הוציא בית המשפט העליון צו ביניים האוסר עליו לעשות כן, וקבע כי הסמכות להתיר את העבודות מסורה לשר העבודה והרווחה על פי חוק שעות עבודה ומנוחה.[15] יעמוד הקורא על משמעות הדבר: הכלי החוקי שנועד לצמצם חילול שבת, מנגנון ההיתרים שבחוק 1951, הופעל כמגן על המשך העבודות; וראש ממשלה בישראל נמצא משולל סמכות לעצור חילול שבת ממלכתי. השבת, שהחוק העמיד אותה ככלל שההיתר הוא חריגו, מצאה את עצמה בצד המתגונן, כשההיתר הפך למגדל שאין לגעת בו. שנה אחר כך, כשהעבודות נמשכו ונמשכו, התפטר שר הבריאות יעקב ליצמן מן הממשלה במחאה על שהשבת הפכה, כלשונו, "יום השיפוץ הלאומי".[16] הכותרות עסקו בפוליטיקה; מעטים שמו לב לחידוש המשפטי השקט: לראשונה עמד בית המשפט באופן פעיל בין הדרג הנבחר לבין שמירת שבת, לא כבורר ניטרלי אלא כחומה.</w:t>
      </w:r>
    </w:p>
    <w:p>
      <w:pPr>
        <w:pStyle w:val="Heading3"/>
        <w:bidi w:val="1"/>
        <w:jc w:val="center"/>
      </w:pPr>
      <w:r>
        <w:rPr>
          <w:rtl w:val="1"/>
        </w:rPr>
        <w:t>היתרי ההעבדה: החריג שבלע את הכלל</w:t>
      </w:r>
    </w:p>
    <w:p>
      <w:pPr>
        <w:bidi w:val="1"/>
        <w:jc w:val="both"/>
      </w:pPr>
      <w:r>
        <w:rPr>
          <w:rtl w:val="1"/>
        </w:rPr>
        <w:t>ולפני התחבורה, מילה על המנגנון השקט שדרכו נשחק חוק שעות עבודה ומנוחה עצמו, מנגנון ההיתרים. החוק, כזכור, אסר העבדת יהודי בשבת, אך הסמיך את השר להתיר העבדה כשהפסקת העבודה עלולה לפגוע בהגנת המדינה, בביטחון הגוף והרכוש או בכלכלה פגיעה רבה.[8] המחוקק של 1951 ראה לנגד עיניו את תחנת הכוח, את בית החולים ואת משמרת החירום; ההיסטוריה המנהלית ראתה אחרת. בהיעדר פיקוח פרלמנטרי שוטף ובלחץ מתמיד של ענפי המשק, הפכו ההיתרים ממנגנון חירום לתעשייה: היתרים כלליים לענפים שלמים, היתרים מתחדשים שאיש איננו בוחן את הצדקתם המקורית, והיתרים שנולדו זמניים והזדקנו קבועים. איש איננו יודע לומר היום כמה עובדים יהודים מועסקים בשבת מכוח היתר כדין, כמה בלעדיו, וכמה בתפר שביניהם; הנתון הכללי, כחמישית מן המועסקים העובדים בשבת,[21] כולל את כולם.</w:t>
      </w:r>
    </w:p>
    <w:p>
      <w:pPr>
        <w:bidi w:val="1"/>
        <w:jc w:val="both"/>
      </w:pPr>
      <w:r>
        <w:rPr>
          <w:rtl w:val="1"/>
        </w:rPr>
        <w:t>וגם כאן, המבנה חשוב מן המספרים: מנגנון חריגים שאיננו מפוקח הוא חקיקה שקטה. כל היתר הוא מדרגה קטנה, עניינית, שאיש איננו מתקומם עליה; וסך ההיתרים, לאורך שבעים שנה, הוא שבת עבודה ישראלית שהחוק המקורי לא העלה על דעתו. ראוי לשים לב שהמנגנון הזה קדם לשיטה השיפוטית שהחוברת עוסקת בה, ופעל לצדה בסימביוזה שקטה: השחיקה המנהלית הכשירה את המציאות, והמציאות שימשה את הפסיקה כראיה לכך שהסטטוס קוו ממילא איננו קיים. מי שמבקש להשיב את השבת הציבורית איננו יכול אפוא להסתפק בזירת בתי המשפט; עליו לתבוע גם את הזירה האפורה של ההיתרים, ולהחזיר אליה את מה שנעדר ממנה מעולם: שקיפות, נימוק ופיקוח נבחר.</w:t>
      </w:r>
    </w:p>
    <w:p>
      <w:pPr>
        <w:pStyle w:val="Heading3"/>
        <w:bidi w:val="1"/>
        <w:jc w:val="center"/>
      </w:pPr>
      <w:r>
        <w:rPr>
          <w:rtl w:val="1"/>
        </w:rPr>
        <w:t>התחבורה: הפרצה העירונית</w:t>
      </w:r>
    </w:p>
    <w:p>
      <w:pPr>
        <w:bidi w:val="1"/>
        <w:jc w:val="both"/>
      </w:pPr>
      <w:r>
        <w:rPr>
          <w:rtl w:val="1"/>
        </w:rPr>
        <w:t>ואת הפרק המעשי האחרון, לפי שעה, כתבו הרשויות המקומיות עצמן. בנובמבר 2019 יצא לדרך מיזם נעים בסופ"ש: מערך הסעות ציבורי בשבתות, ביוזמת עיריות גוש דן ובמימונן, חינם אין כסף.[17] מדוע חינם? כאן הדקות המשפטית שכל הפרק מזדקק בה לנקודה אחת: איסור התחבורה הציבורית בשבת חל על תחבורה בתשלום מטעם מפעילי התחבורה המורשים. הסעה עירונית חינמית איננה, פורמלית, תחבורה ציבורית.[18] המבנה כולו בנוי על ההבחנה הזו, שהיא תאומתו של מצג האמת מפרק הכשרות: הפעולה כולה מתבצעת, רק השם החוקי שלה מוחלף. וגם כאן ראוי לשים לב לאסימטריה שכבר פגשנו: כשפורמליזם יצירתי משרת את פירוק הסטטוס קוו, הוא זוכה לסובלנות שיפוטית ולחגיגה תקשורתית; כשנציגי הציבור מנסים פורמליזם נגדי, חקיקה מבהירה, הוא מוקע כהתחכמות אנטי דמוקרטית. הפורמליזם, מסתבר, כשר או פסול לפי כיוון נסיעתו.</w:t>
      </w:r>
    </w:p>
    <w:p>
      <w:pPr>
        <w:pStyle w:val="Heading3"/>
        <w:bidi w:val="1"/>
        <w:jc w:val="center"/>
      </w:pPr>
      <w:r>
        <w:rPr>
          <w:rtl w:val="1"/>
        </w:rPr>
        <w:t>המספרים של האכיפה: קנס כמס עסקים</w:t>
      </w:r>
    </w:p>
    <w:p>
      <w:pPr>
        <w:bidi w:val="1"/>
        <w:jc w:val="both"/>
      </w:pPr>
      <w:r>
        <w:rPr>
          <w:rtl w:val="1"/>
        </w:rPr>
        <w:t>ובטרם נסכם את השיטה, ראוי לרדת אל המספרים של אי האכיפה, שכן הם מספרים את הסיפור טוב מכל תיאוריה. מחקר שערכו חוקרי המכון הישראלי לדמוקרטיה על אכיפת חוקי העזר לסגירת עסקים בימי מנוחה בעיריות הגדולות מצא כי תל אביב, העיר שבה נפתחה החזית, מובילה גם בקנסות: אלפי קנסות שנרשמו לאורך שש שנים הניבו גבייה מצטברת של כמיליון ומאתיים אלף שקלים בקירוב, כשסכום הקנס המרבי לעבירה עומד על כשבע מאות שקלים.[19] יקרא הקורא את המספרים האלה כדרך שקורא אותם מנהל רשת קמעונאית: סניף הפתוח בשבת מגלגל במחזור של שבת אחת יותר מסך כל הקנסות שישלם בשנה. הקנס איננו הרתעה; הוא אגרת פתיחה, זולה מארנונה. וכשעלה בפרשת ברמר על שולחן בית המשפט ההיגיון הזה בדיוק, שאכיפה בקנסות זעומים איננה אכיפה, הייתה התוצאה, כזכור, לא החמרת האכיפה אלא הכשרת הפתיחה. המספרים מלמדים אפוא את הכלל בצורתו הערומה: חוק שהרשות איננה רוצה באכיפתו איננו נאכף, ואי אכיפתו נעשית, בבוא היום, הנימוק לביטולו. הסטטוס קוו לא הופר ביום אחד; הוא דומם במשך שנים על ידי מי שהופקדו עליו, עד שדממתו הפכה ראיה לכך שמעולם לא היה.</w:t>
      </w:r>
    </w:p>
    <w:p>
      <w:pPr>
        <w:pStyle w:val="Heading3"/>
        <w:bidi w:val="1"/>
        <w:jc w:val="center"/>
      </w:pPr>
      <w:r>
        <w:rPr>
          <w:rtl w:val="1"/>
        </w:rPr>
        <w:t>מה אומר הציבור: השבת הישראלית שבין לבין</w:t>
      </w:r>
    </w:p>
    <w:p>
      <w:pPr>
        <w:bidi w:val="1"/>
        <w:jc w:val="both"/>
      </w:pPr>
      <w:r>
        <w:rPr>
          <w:rtl w:val="1"/>
        </w:rPr>
        <w:t>ומה חושב על כל זה הציבור שבשמו מתנהלות המערכות? סקרי העומק של השנים האחרונות מציירים תמונה עקבית ומאלפת, שאיננה דומה לתמונת הקרב המצטיירת מן הכותרות. כמחצית מן הציבור היהודי מדווח על שמירת שבת כלשהי, מקפידה או חלקית; קרוב לשליש נוסף מתאר את השבת כיום מנוחה בעל אווירה מיוחדת שראוי לשמרה; ורק מיעוט קטן רואה בה יום חול לכל דבר.[22] ובשאלת התחבורה הציבורית, הנתון המעניין מכולם: גם בין תומכי ההפעלה, הרוב מבקש הפעלה מצומצמת ושונה מימות החול, ורק מיעוט תומך בשבת שהיא יום רגיל. כלומר: העם היושב בציון איננו מבקש לא שבת של בני ברק ולא שבת של ברלין; הוא מבקש שבת ישראלית, יום שיש בו קדושה ומנוחה גם למי שאיננו שומר הלכה. את השבת הזו אי אפשר לעצב בפסיקה, שהרי היא בדיוק אותו מרקם עדין של הסכמות מקומיות שהפסיקה מפרקת; אפשר לעצב אותה רק בהידברות. וזו בדיוק הטרגדיה של הפרק הזה: הכלים שבהם מתנהלת המערכה מבטיחים שהתוצאה שרוב הציבור רוצה בה היא היחידה שלא תתקבל.</w:t>
      </w:r>
    </w:p>
    <w:p>
      <w:pPr>
        <w:pStyle w:val="Heading2"/>
        <w:bidi w:val="1"/>
        <w:jc w:val="center"/>
      </w:pPr>
      <w:r>
        <w:rPr>
          <w:rtl w:val="1"/>
        </w:rPr>
        <w:t>אנטומיה של ביסוס מדורג: פירוק אמנה בשלבים</w:t>
      </w:r>
    </w:p>
    <w:p>
      <w:pPr>
        <w:bidi w:val="1"/>
        <w:jc w:val="both"/>
      </w:pPr>
      <w:r>
        <w:rPr>
          <w:rtl w:val="1"/>
        </w:rPr>
        <w:t>מה מלמד תיק השבת על השיטה? שלושה חידושים, מעבר לכללים המוכרים.</w:t>
      </w:r>
    </w:p>
    <w:p>
      <w:pPr>
        <w:bidi w:val="1"/>
        <w:jc w:val="both"/>
      </w:pPr>
      <w:r>
        <w:rPr>
          <w:b/>
          <w:bCs w:val="1"/>
          <w:rtl w:val="1"/>
        </w:rPr>
        <w:t>החידוש הראשון: הפדרליזציה של הצביון.</w:t>
      </w:r>
      <w:r>
        <w:rPr>
          <w:rtl w:val="1"/>
        </w:rPr>
        <w:t xml:space="preserve"> בגיור ובנישואין פעלה השיטה מול הסדר ארצי אחד, ולכן נדרשה למדרגות פרשניות. בשבת היא מצאה נתיב יעיל יותר: ביזור. משעה שהוכר עקרון האוטונומיה העירונית כערך גובר על הצביון הלאומי, שוב אין צורך לנצח בזירה הארצית; די לנצח עיר אחר עיר. תל אביב פותחת מרכולים, גבעתיים מצטרפת, רמת גן שוקלת, והמפה נצבעת נקודה אחר נקודה, כשכל נקודה היא הכרעה מקומית קטנה שאיננה מצדיקה מערכה לאומית. הסטטוס קוו, שהיה אמנה בין מחנות ברמת האומה, מפורק לאלף החלטות מוניציפליות שאין דרך מעשית להיאבק בכולן. וכשתושלם המלאכה בערים הגדולות, יבוא ההיגיון השוויוני המוכר וישאל: מדוע יגרע חלקם של תושבי העיר השכנה? ההיתר המקומי של היום הוא הזכות הארצית של מחר.</w:t>
      </w:r>
    </w:p>
    <w:p>
      <w:pPr>
        <w:bidi w:val="1"/>
        <w:jc w:val="both"/>
      </w:pPr>
      <w:r>
        <w:rPr>
          <w:b/>
          <w:bCs w:val="1"/>
          <w:rtl w:val="1"/>
        </w:rPr>
        <w:t>החידוש השני: היפוך הכלל והחריג.</w:t>
      </w:r>
      <w:r>
        <w:rPr>
          <w:rtl w:val="1"/>
        </w:rPr>
        <w:t xml:space="preserve"> חוק שעות עבודה ומנוחה בנוי כדין שהשבת כללו וההיתר חריגו. שישים שנות פרקטיקה מנהלית ושיפוטית הפכו את הקערה: היתרי ההעבדה נעשו שגרה מתרחבת, האכיפה על העבדה אסורה נעשתה נדירה עד אפסית, וקנס של מאות שקלים הפך מס עסקים זעום שכל רשת קמעונאית משלמת בחיוך.[19] וכאשר ביקש הדרג הנבחר לעצור עבודות ממשלתיות בשבת, גילה שההיתר, שהיה אמור להיות חריג שבסמכות שר, נעשה חומה שאף ראש הממשלה איננו מורשה לגעת בה. כלל שחריגיו מוגנים ממנו יותר משהוא מוגן מהם איננו עוד כלל; הוא אנדרטה.</w:t>
      </w:r>
    </w:p>
    <w:p>
      <w:pPr>
        <w:bidi w:val="1"/>
        <w:jc w:val="both"/>
      </w:pPr>
      <w:r>
        <w:rPr>
          <w:b/>
          <w:bCs w:val="1"/>
          <w:rtl w:val="1"/>
        </w:rPr>
        <w:t>והחידוש השלישי, החשוב מכולם: פירוק אמנה איננו כהפרתה.</w:t>
      </w:r>
      <w:r>
        <w:rPr>
          <w:rtl w:val="1"/>
        </w:rPr>
        <w:t xml:space="preserve"> על הפרת חוזה יש תרופות; על פירוק אמנה אין. מכתב הסטטוס קוו לא היה חוק, והצדדים לו ידעו זאת; כוחו היה נעוץ באמון ההדדי שכל צד ירסן את כוחו ברגעי יתרון. השיטה שתיארנו בארבעה פרקים היא, במהותה, שימוש שיטתי ברגעי יתרון מוסדיים לשינוי מצטבר של תנאי האמנה, תוך הותרת הצד השני קשור בהתחייבויותיו שלו. הציבור הדתי והחרדי המשיך לספק את חלקו בעסקה, שותפות בממשלות, הימנעות מכפייה דתית יזומה, קבלת מרות המוסדות; והצד שכנגד, באמצעות הזרוע השיפוטית שאיננה חתומה על שום אמנה, גבה את חלקו שלו מבלי לשלם. בפרק העשירי נשוב לשאלה מה עושה דינמיקה כזו לחברה שסועה. כאן נסתפק בקביעה העובדתית: מסעיפי מכתב 1947, סעיף השבת הוא המפורק ביותר.</w:t>
      </w:r>
    </w:p>
    <w:p>
      <w:pPr>
        <w:pStyle w:val="Heading3"/>
        <w:bidi w:val="1"/>
        <w:jc w:val="center"/>
      </w:pPr>
      <w:r>
        <w:rPr>
          <w:rtl w:val="1"/>
        </w:rPr>
        <w:t>הזכות שלא נולדה: על אסימטריה חוקתית</w:t>
      </w:r>
    </w:p>
    <w:p>
      <w:pPr>
        <w:bidi w:val="1"/>
        <w:jc w:val="both"/>
      </w:pPr>
      <w:r>
        <w:rPr>
          <w:rtl w:val="1"/>
        </w:rPr>
        <w:t>ויש בתיק השבת עוד ממצא אחד, משפטי במובהק, שראוי לחלץ אותו מבין השורות: האסימטריה בהנפקת זכויות. שהרי לכאורה, שפת הזכויות החוקתית הייתה אמורה לשרת כאן את שני הצדדים במידה שווה. מצדו האחד של המתרס עומדת חירות העיסוק של המבקש לסחור בשבת, ומצדו האחר עומדות זכויות שאינן פחותות ממנה במשקלן: זכותו של העובד ליום מנוחה שבועי אמיתי, שאיננו תלוי בכוח המיקוח שלו מול מעסיקו; זכותו של בעל העסק הקטן שומר השבת לתחרות הוגנת, שאיננה קונסת אותו על אמונתו; וזכותו של ציבור שלם לצביון המרחב שבו הוא חי. לכל אחת מהזכויות הללו יש עוגן מוצק במסורת החוקתית המערבית, ובחלקן אף עוגן חקוק מפורש בדין הישראלי: יום המנוחה השבועי קבוע בחוק שעות עבודה ומנוחה כזכות מגן סוציאלית, מירושתה של תנועת העבודה.</w:t>
      </w:r>
    </w:p>
    <w:p>
      <w:pPr>
        <w:bidi w:val="1"/>
        <w:jc w:val="both"/>
      </w:pPr>
      <w:r>
        <w:rPr>
          <w:rtl w:val="1"/>
        </w:rPr>
        <w:t>והנה, מבחן התוצאה של שלושה עשורים: חירות העיסוק של המעסיק זכתה למעמד חוקתי על, בחוק יסוד ובפסיקה ענפה, והיא שהפילה את מונופול הכשרות בגיני ושחקה את אכיפת השבת בפרשת המרכולים; ואילו זכות המנוחה של העובד לא זכתה מעולם לקומה חוקתית מקבילה. איש לא פסל חוק עזר בנימוק שהוא פוגע בזכותה החוקתית של הקופאית לשבות; שום צו ביניים לא הקפיא היתר העבדה כדרך שצווי ביניים מקפיאים תקציבי ישיבות; ושום הרכב מורחב לא התכנס כדי לקבוע שקנס אפסי על העבדה אסורה מרוקן זכות יסוד מתוכנה. הזכות הייתה זמינה על המדף; היד השיפוטית פשוט לא הושטה אליה. וההסבר איננו משפטי אלא תרבותי: זכויות אינן נולדות מן הטקסט, הן נולדות מן העותר ומן האוזן הקשובה לו. מי שממפה את זהות העותרים המצליחים בתיקי השבת, רשתות קמעונאות, ארגוני חירות מן הדת, רשויות מקומיות חזקות, ימצא שהשיטה איננה מכריעה בין זכויות מתחרות; היא בוחרת אילו טענות יזכו להיקרא זכויות מלכתחילה.</w:t>
      </w:r>
    </w:p>
    <w:p>
      <w:pPr>
        <w:bidi w:val="1"/>
        <w:jc w:val="both"/>
      </w:pPr>
      <w:r>
        <w:rPr>
          <w:rtl w:val="1"/>
        </w:rPr>
        <w:t>הממצא הזה חשוב מפני שהוא משיב לטענה הנפוצה ביותר להגנת הפסיקה, הטענה שבית המשפט איננו עושה אלא יישום ניטרלי של חוקי היסוד. יישום ניטרלי היה מייצר, בתחום השבת, פסיקה דו כיוונית: לעתים מגנה על הסוחר מפני האוכף, ולעתים על העובד מפני המעסיק ועל הצביון מפני השחיקה. הפסיקה בפועל, כפי שראינו, נעה בכיוון אחד. האסימטריה הזו, יותר מכל פסק דין בודד, היא הראיה לכך שלפנינו לא הכרעה משפטית בין זכויות אלא הכרעה תרבותית על זהות, המדברת בלשון זכויות. ותנועת פועלים ותיקה, שהורישה לחוק הישראלי את אחת מזכויות המגן היפות בעולם, יכולה רק להתבונן כיצד יורשיה הרעיוניים מפרקים אותה בשם הקידמה.</w:t>
      </w:r>
    </w:p>
    <w:p>
      <w:pPr>
        <w:pStyle w:val="Heading3"/>
        <w:bidi w:val="1"/>
        <w:jc w:val="center"/>
      </w:pPr>
      <w:r>
        <w:rPr>
          <w:rtl w:val="1"/>
        </w:rPr>
        <w:t>הדרך שלא נבחרה: אמנת גביזון מדן</w:t>
      </w:r>
    </w:p>
    <w:p>
      <w:pPr>
        <w:bidi w:val="1"/>
        <w:jc w:val="both"/>
      </w:pPr>
      <w:r>
        <w:rPr>
          <w:rtl w:val="1"/>
        </w:rPr>
        <w:t>ובטרם נפנה אל קול המסורת, ראוי להזכיר שהדרך האחרת איננה השערה: היא נוסחה, שחור על גבי לבן, לפני שני עשורים. בראשית שנות האלפיים ישבו יחדיו פרופ' רות גביזון, מבכירות חוקרות המשפט הליברליות בישראל, והרב יעקב מדן, מראשי ישיבת הר עציון, וניסחו אמנה חברתית חדשה ליחסי דת ומדינה, שנודעה כאמנת גביזון מדן.[27] בפרק השבת שלה הוצע היגיון של חליפין מפורש: צמצום המסחר והתעסוקה בשבת, כדי לשמור על יום המנוחה החברתי ועל צביונו, לצד פתיחות מוגדרת בתחבורה ובתרבות, כדי לכבד את חירותו של מי שאיננו שומר הלכה. שני המנסחים ויתרו, כל אחד, על עמדת הפתיחה של מחנהו; שניהם זכו בביקורת קשה מבתיהם; והאמנה, שנדונה בכובד ראש בחוגי ההגות והמחקר, לא אומצה מעולם בידי המערכת הפוליטית.</w:t>
      </w:r>
    </w:p>
    <w:p>
      <w:pPr>
        <w:bidi w:val="1"/>
        <w:jc w:val="both"/>
      </w:pPr>
      <w:r>
        <w:rPr>
          <w:rtl w:val="1"/>
        </w:rPr>
        <w:t>מדוע לא אומצה? התשובה מוכרת לנו כבר מפרק הגיור, והיא חוזרת כאן במלוא כובדה: כי השיטה שינתה את מחירי הסירוב. המחנה החילוני ליברלי לא נזקק לאמנה, שכן המסלול השיפוטי והעירוני העניק לו את פירותיה, פתיחת המסחר והתחבורה, בלא לשלם את מחירה, צמצום המסחר וההכרה בצביון. והמחנה הדתי חשש, בצדק שהוכח, שכל ויתור שיעוגן באמנה יהפוך רצפה חדשה שהפסיקה תמשיך לחפור מתחתיה. כך מתה הפשרה הרצינית ביותר שנוסחה אי פעם בסוגיות הללו, לא מפני שהייתה גרועה, אלא מפני שאיש לא נזקק עוד לשלם עבור מה שאפשר לקחת. אמנת גביזון מדן מונחת מאז על המדף, מסמך מבריק וגלמוד, מצבה לדרך שהייתה אפשרית כל עוד לא הוכרעו הדברים בערכאות; והחוברת הזו מזכירה אותה בכל פרק כמעט, כי היא הדגם שאליו יש לחזור ביום שבו יוחזרו ההכרעות אל שולחן העם.</w:t>
      </w:r>
    </w:p>
    <w:p>
      <w:pPr>
        <w:pStyle w:val="Heading2"/>
        <w:bidi w:val="1"/>
        <w:jc w:val="center"/>
      </w:pPr>
      <w:r>
        <w:rPr>
          <w:rtl w:val="1"/>
        </w:rPr>
        <w:t>קול המסורת: יום שכולו חשבון</w:t>
      </w:r>
    </w:p>
    <w:p>
      <w:pPr>
        <w:bidi w:val="1"/>
        <w:jc w:val="both"/>
      </w:pPr>
      <w:r>
        <w:rPr>
          <w:rtl w:val="1"/>
        </w:rPr>
        <w:t>מול המהלך הזה עומדת המסורת וטוענת שלוש טענות, שהתקשורת ממעטת להשמיע אף אחת מהן.</w:t>
      </w:r>
    </w:p>
    <w:p>
      <w:pPr>
        <w:bidi w:val="1"/>
        <w:jc w:val="both"/>
      </w:pPr>
      <w:r>
        <w:rPr>
          <w:rtl w:val="1"/>
        </w:rPr>
        <w:t>הטענה הראשונה היא טענת הברית, שכבר שמענו: השבת היא האות שבין הקדוש ברוך הוא לישראל, ומדינה יהודית שמרחבה הציבורי מחלל אותה בקול פורקת את האות מעל דגלה. מועצת הרבנות הראשית מחתה בחריפות על הפגיעה בשבת הציבורית, בהדגישה כי הפגיעה בשבת היא פגיעה "בכל המורשת הרוחנית של עם ישראל".[20]</w:t>
      </w:r>
    </w:p>
    <w:p>
      <w:pPr>
        <w:bidi w:val="1"/>
        <w:jc w:val="both"/>
      </w:pPr>
      <w:r>
        <w:rPr>
          <w:rtl w:val="1"/>
        </w:rPr>
        <w:t>הטענה השנייה היא טענת העובד, והיא סוציאלית לפני שהיא דתית. יום מנוחה שאיננו מעוגן בחובה שווה לכול איננו יום מנוחה; הוא פריבילגיה של מי שידו משגת לוותר על משמרת. ברגע שהמרכול פתוח, שכנו נאלץ להיפתח; ברגע שהרשת מעסיקה בשבת, הקופאית ששבתה קודשה לה נדרשת לבחור בין פרנסתה לאמונתה. הנתונים מלמדים כי כחמישית מן המועסקים בישראל כבר עובדים בשבת,[21] והמספר מטפס עם כל חוק עזר חדש. חוק שעות עבודה ומנוחה נחקק בידי תנועת פועלים; הפרתו השיטתית נחגגת היום בשם החירות, חירותו של המעסיק, על גבו של העובד החלש. במקום שבו הייתה השבת שוויונית ביותר במתנותיה, יום שבו העשיר והעני שובתים כאחד, מציעה הקידמה שוק שבו המנוחה נמכרת למרבה במחיר.</w:t>
      </w:r>
    </w:p>
    <w:p>
      <w:pPr>
        <w:bidi w:val="1"/>
        <w:jc w:val="both"/>
      </w:pPr>
      <w:r>
        <w:rPr>
          <w:rtl w:val="1"/>
        </w:rPr>
        <w:t>והטענה השלישית היא טענת האמנה, שפרשׂנו לעיל: העם היושב בציון מעולם לא הצביע על ביטול השבת הציבורית. אדרבה, סקרי המכון הישראלי לדמוקרטיה מלמדים עקבית כי רוב גדול של הציבור היהודי שומר על השבת בדרך כלשהי או מוקיר אותה כיום בעל אווירה מיוחדת, וכי רק מיעוט קטן רואה בה יום חופש רגיל; ואף בסוגיית התחבורה, הרוב איננו תומך בהפעלה רגילה כבימות חול אלא לכל היותר בהסדרים מצומצמים.[22] העמדה הציבורית המורכבת הזו, שבת ישראלית ייחודית, לא הלכתית לגמרי ולא מחוללת לגמרי, יכולה הייתה להיות מוכרעת בדרך היחידה הראויה לה: הידברות פוליטית והסדרה בהסכמה, כפי שהציעו יוזמות דוגמת אמנת גביזון מדן שביקשו לעדכן את הסטטוס קוו בהסכמה רחבה. במקום זאת הוכרעה בערכאות ובחוקי עזר, בדרך שכל צד בה מפסיד: השומרים איבדו את השבת הציבורית, והמחללים איבדו את ההסכמה.</w:t>
      </w:r>
    </w:p>
    <w:p>
      <w:pPr>
        <w:pStyle w:val="Heading2"/>
        <w:bidi w:val="1"/>
        <w:jc w:val="center"/>
      </w:pPr>
      <w:r>
        <w:rPr>
          <w:rtl w:val="1"/>
        </w:rPr>
        <w:t>המערכה התקשורתית: המנוחה כמוצר צריכה</w:t>
      </w:r>
    </w:p>
    <w:p>
      <w:pPr>
        <w:bidi w:val="1"/>
        <w:jc w:val="both"/>
      </w:pPr>
      <w:r>
        <w:rPr>
          <w:rtl w:val="1"/>
        </w:rPr>
        <w:t>דפוס הסיקור בפרשות השבת חוזר על יסודות שכבר הכרנו, בתוספת גוון משלו. ביום פסיקת המרכולים בישרו הכותרות המרכזיות בלשון ההיתר: "בג"ץ אישר פתיחת מרכולים בתל אביב בשבת" (N12), "בג"ץ הכריע: תותר פתיחת מרכולים ומרכזי בילוי בשבת" (גלובס).[23] אישר, הכריע, תותר: לשון של שחרור, כאילו הוסר מחסום מדרכו הטבעית של הציבור. העיתונות הכלכלית סיקרה את השבת, כדרך שסיקרה את הכשרות, כסוגיה צרכנית: היצע, ביקוש, מחזורי מכירות. ובהשקת תחבורת השבת הגדילה N12 לעשות כשהכתירה בציטוט המארגנים: "הצלחנו לשנות מה ששבעים שנה לא הצליחו".[24] קול הפעילים הפך כותרת; שבעים שנות אמנה הפכו, בדקדוק הכותרת, שבעים שנות כישלון שסוף סוף תוקן.</w:t>
      </w:r>
    </w:p>
    <w:p>
      <w:pPr>
        <w:bidi w:val="1"/>
        <w:jc w:val="both"/>
      </w:pPr>
      <w:r>
        <w:rPr>
          <w:rtl w:val="1"/>
        </w:rPr>
        <w:t>מנגד, בעיתונות החרדית, אבל: "בג"ץ נגד שבת קודש: המרכולים בתל אביב יישארו פתוחים".[25] ובתווך, והוא הגוון המיוחד לפרשה זו, העיתונות הציונית דתית שהפנתה את חציה דווקא פנימה: מקור ראשון פרסם "חוק המרכולים: הטעות של ראשי הבית היהודי", וסרוגים "חוק המרכולים: זאת לא הדרך",[26] ביקורת של המחנה על שתדלנות חקיקתית שנתפסה ככפייה עקרה. הוויכוח הפנימי הזה לגיטימי וחשוב, אך שימו לב לתפקידו במארג הכולל: בשעה שהשיטה מתקדמת בחזית אחת מאוחדת, שיפוטית, עירונית ותקשורתית, עסוק המחנה השומר בהתלבטות אם ראוי בכלל להשיב מלחמה, וכל תשובה שלו, אם חקיקה ואם שתיקה, מסוקרת כהפסד: החקיקה ככפייה, והשתיקה ככניעה. גם זה חלק מן המנגנון: יריב שמפסיד בכל מהלך שיבחר, מפסיק לבחור.</w:t>
      </w:r>
    </w:p>
    <w:p>
      <w:pPr>
        <w:pStyle w:val="Heading2"/>
        <w:bidi w:val="1"/>
        <w:jc w:val="center"/>
      </w:pPr>
      <w:r>
        <w:rPr>
          <w:rtl w:val="1"/>
        </w:rPr>
        <w:t>הכרעת הפרק: האות שעל הדגל</w:t>
      </w:r>
    </w:p>
    <w:p>
      <w:pPr>
        <w:bidi w:val="1"/>
        <w:jc w:val="both"/>
      </w:pPr>
      <w:r>
        <w:rPr>
          <w:rtl w:val="1"/>
        </w:rPr>
        <w:t>השבת היא המקרה הבוחן הטהור ביותר של החוברת הזו, דווקא מפני שאין בה כמעט הלכה שבמחלוקת ואין בה רבנות ומונופול: יש בה אמנה לאומית אחת, ברורה, כתובה וחתומה, ושישים שנות פירוק שיטתי שלה. מן הקולנוע שהוגדר תרבות, דרך המכולת שהפכה אוטונומיה עירונית, ועד הרכבת שחילול השבת שלה זכה להגנת צו שיפוטי מפני ראש הממשלה, נפרשׂת תמונה אחת עקבית: ההסדר הלאומי נסוג, ההסדר המקומי מתקדם, וההכרעה האמיתית איננה מתקבלת בשום מקום שבו נשמע קולו של הציבור. איש איננו יכול להצביע על היום שבו החליטה מדינת ישראל שהשבת איננה עוד יום המנוחה הציבורי שלה, כי יום כזה לא היה. היו אלף ימים קטנים, שכל אחד מהם היה קטן מכדי מאבק.</w:t>
      </w:r>
    </w:p>
    <w:p>
      <w:pPr>
        <w:bidi w:val="1"/>
        <w:jc w:val="both"/>
      </w:pPr>
      <w:r>
        <w:rPr>
          <w:rtl w:val="1"/>
        </w:rPr>
        <w:t>ובכל זאת, דווקא כאן, גם שביב של נחמה מלמדת: השבת הישראלית מתעקשת לחיות. הרחובות שקטים יותר, המשפחות מתכנסות, ואפילו חילוני גמור החוגג את חירותו במרכול הפתוח יודה שהוא מבקש שיישאר משהו מן השקט הזה. אחד העם צדק פעמיים: השבת שמרה אותם גם כשלא שמרו אותה. על הקרקע הזו, של געגוע ישראלי משותף, אפשר היה לבנות מחדש הסכמה, אילו רק הוחזרה ההכרעה מן הערכאות אל העם. ובינתיים ממשיכה השיטה אל היעד הבא שלה, אינטימי ושקט הרבה יותר מכיכר העיר: המקווה. שם, בפרק הבא, נפגוש אותה בזירה שבה אפילו טבילת גר טעונה, מסתבר, אישור של בית המשפט העליון.</w:t>
      </w:r>
    </w:p>
    <w:p>
      <w:pPr>
        <w:bidi w:val="1"/>
        <w:jc w:val="both"/>
      </w:pPr>
      <w:r>
        <w:rPr>
          <w:sz w:val="18"/>
          <w:szCs w:val="18"/>
          <w:rtl w:val="1"/>
        </w:rPr>
        <w:t>[1] דנג"ץ 3660/17 התאחדות הסוחרים והעצמאים הכללית נ' שר הפנים (26.10.2017): https://supremedecisions.court.gov.il/Home/Download?path=HebrewVerdicts/17/600/036/c20&amp;fileName=17036600.c20&amp;type=2 ; תקציר רשמי: https://www.gov.il/he/pages/spokman_massagenaor_26_10_20172</w:t>
      </w:r>
    </w:p>
    <w:p>
      <w:pPr>
        <w:bidi w:val="1"/>
        <w:jc w:val="both"/>
      </w:pPr>
      <w:r>
        <w:rPr>
          <w:sz w:val="18"/>
          <w:szCs w:val="18"/>
          <w:rtl w:val="1"/>
        </w:rPr>
        <w:t>[2] גלובס: https://www.globes.co.il/news/article.aspx?did=1001185422</w:t>
      </w:r>
    </w:p>
    <w:p>
      <w:pPr>
        <w:bidi w:val="1"/>
        <w:jc w:val="both"/>
      </w:pPr>
      <w:r>
        <w:rPr>
          <w:sz w:val="18"/>
          <w:szCs w:val="18"/>
          <w:rtl w:val="1"/>
        </w:rPr>
        <w:t>[3] כיכר השבת: https://www.kikar.co.il/law-and-order/254014</w:t>
      </w:r>
    </w:p>
    <w:p>
      <w:pPr>
        <w:bidi w:val="1"/>
        <w:jc w:val="both"/>
      </w:pPr>
      <w:r>
        <w:rPr>
          <w:sz w:val="18"/>
          <w:szCs w:val="18"/>
          <w:rtl w:val="1"/>
        </w:rPr>
        <w:t>[4] שמות לא, יג-יז: https://he.wikisource.org/wiki/שמות_לא_כתיב</w:t>
      </w:r>
    </w:p>
    <w:p>
      <w:pPr>
        <w:bidi w:val="1"/>
        <w:jc w:val="both"/>
      </w:pPr>
      <w:r>
        <w:rPr>
          <w:sz w:val="18"/>
          <w:szCs w:val="18"/>
          <w:rtl w:val="1"/>
        </w:rPr>
        <w:t>[5] אחד העם, "שבת וציונות", השילוח, תרנ"ח 1898: https://benyehuda.org/read/2786</w:t>
      </w:r>
    </w:p>
    <w:p>
      <w:pPr>
        <w:bidi w:val="1"/>
        <w:jc w:val="both"/>
      </w:pPr>
      <w:r>
        <w:rPr>
          <w:sz w:val="18"/>
          <w:szCs w:val="18"/>
          <w:rtl w:val="1"/>
        </w:rPr>
        <w:t>[6] על עמדת הראי"ה קוק בעניין השבת הציבורית ראו: https://ravsherki.org/index.php/2013-02-14-19-22-40/7815-2020-01-30-21-50-38 ; ישיבת הר ברכה: https://yhb.org.il/shiurim/b-orot-04-01-43/</w:t>
      </w:r>
    </w:p>
    <w:p>
      <w:pPr>
        <w:bidi w:val="1"/>
        <w:jc w:val="both"/>
      </w:pPr>
      <w:r>
        <w:rPr>
          <w:sz w:val="18"/>
          <w:szCs w:val="18"/>
          <w:rtl w:val="1"/>
        </w:rPr>
        <w:t>[7] מכתב הסטטוס קוו, 19.6.1947: הארכיון הציוני: http://www.zionistarchives.org.il/AttheCZA/Pages/מסמך-הסטטוס-קוו.aspx ; המכון הישראלי לדמוקרטיה: https://www.idi.org.il/articles/12264</w:t>
      </w:r>
    </w:p>
    <w:p>
      <w:pPr>
        <w:bidi w:val="1"/>
        <w:jc w:val="both"/>
      </w:pPr>
      <w:r>
        <w:rPr>
          <w:sz w:val="18"/>
          <w:szCs w:val="18"/>
          <w:rtl w:val="1"/>
        </w:rPr>
        <w:t>[8] חוק שעות עבודה ומנוחה, תשי"א-1951, סעיף 12 (סמכות השר להתיר העבדה בשעות המנוחה): https://www.nevo.co.il/law_html/law00/5174.htm</w:t>
      </w:r>
    </w:p>
    <w:p>
      <w:pPr>
        <w:bidi w:val="1"/>
        <w:jc w:val="both"/>
      </w:pPr>
      <w:r>
        <w:rPr>
          <w:sz w:val="18"/>
          <w:szCs w:val="18"/>
          <w:rtl w:val="1"/>
        </w:rPr>
        <w:t>[9] חוק לתיקון פקודת העיריות (מס' 40), התשנ"א-1990 ("חוק ההסמכה"), סעיף 249(21): https://he.wikipedia.org/wiki/חוק_ההסמכה_(שבת)</w:t>
      </w:r>
    </w:p>
    <w:p>
      <w:pPr>
        <w:bidi w:val="1"/>
        <w:jc w:val="both"/>
      </w:pPr>
      <w:r>
        <w:rPr>
          <w:sz w:val="18"/>
          <w:szCs w:val="18"/>
          <w:rtl w:val="1"/>
        </w:rPr>
        <w:t>[10] בג"ץ 5073/91 תיאטראות ישראל בע"מ נ' עיריית נתניה: https://www.lib.cet.ac.il/pages/item.asp?item=18553</w:t>
      </w:r>
    </w:p>
    <w:p>
      <w:pPr>
        <w:bidi w:val="1"/>
        <w:jc w:val="both"/>
      </w:pPr>
      <w:r>
        <w:rPr>
          <w:sz w:val="18"/>
          <w:szCs w:val="18"/>
          <w:rtl w:val="1"/>
        </w:rPr>
        <w:t>[11] עע"ם 2469/12 ברמר נ' עיריית תל אביב יפו (2013): https://www.idi.org.il/articles/8001</w:t>
      </w:r>
    </w:p>
    <w:p>
      <w:pPr>
        <w:bidi w:val="1"/>
        <w:jc w:val="both"/>
      </w:pPr>
      <w:r>
        <w:rPr>
          <w:sz w:val="18"/>
          <w:szCs w:val="18"/>
          <w:rtl w:val="1"/>
        </w:rPr>
        <w:t>[12] דנג"ץ 3660/17, לעיל הערה 1.</w:t>
      </w:r>
    </w:p>
    <w:p>
      <w:pPr>
        <w:bidi w:val="1"/>
        <w:jc w:val="both"/>
      </w:pPr>
      <w:r>
        <w:rPr>
          <w:sz w:val="18"/>
          <w:szCs w:val="18"/>
          <w:rtl w:val="1"/>
        </w:rPr>
        <w:t>[13] חוק לתיקון דיני הרשויות המקומיות (חוקי עזר בעניין פתיחתם וסגירתם של עסקים בימי מנוחה), התשע"ח-2018 ("חוק המרכולים"), אושר 9.1.2018 ברוב 58 מול 57: https://www.ynet.co.il/articles/0,7340,L-5068293,00.html</w:t>
      </w:r>
    </w:p>
    <w:p>
      <w:pPr>
        <w:bidi w:val="1"/>
        <w:jc w:val="both"/>
      </w:pPr>
      <w:r>
        <w:rPr>
          <w:sz w:val="18"/>
          <w:szCs w:val="18"/>
          <w:rtl w:val="1"/>
        </w:rPr>
        <w:t>[14] ynet, "חוק המרכולים: הממשלה עקפה את בג"ץ בסיבוב": https://www.ynet.co.il/articles/0,7340,L-5458823,00.html ; כלכליסט: https://www.calcalist.co.il/local/articles/0,7340,L-3738796,00.html</w:t>
      </w:r>
    </w:p>
    <w:p>
      <w:pPr>
        <w:bidi w:val="1"/>
        <w:jc w:val="both"/>
      </w:pPr>
      <w:r>
        <w:rPr>
          <w:sz w:val="18"/>
          <w:szCs w:val="18"/>
          <w:rtl w:val="1"/>
        </w:rPr>
        <w:t>[15] דה מרקר, "בג"ץ אוסר על נתניהו לעצור את עבודות הרכבת בשבת" (ספטמבר 2016): https://www.themarker.com/dynamo/2016-09-06/ty-article/0000017f-dc21-d3a5-af7f-feafaf1a0000 ; וואלה: https://news.walla.co.il/item/2994863</w:t>
      </w:r>
    </w:p>
    <w:p>
      <w:pPr>
        <w:bidi w:val="1"/>
        <w:jc w:val="both"/>
      </w:pPr>
      <w:r>
        <w:rPr>
          <w:sz w:val="18"/>
          <w:szCs w:val="18"/>
          <w:rtl w:val="1"/>
        </w:rPr>
        <w:t>[16] ynet, "ליצמן התפטר: הפכו את השבת ליום השיפוץ הלאומי" (26.11.2017): https://www.ynet.co.il/articles/0,7340,L-5047934,00.html ; הארץ: https://www.haaretz.co.il/news/politi/2017-11-26/ty-article/0000017f-f7f1-d318-afff-f7f38ae60000</w:t>
      </w:r>
    </w:p>
    <w:p>
      <w:pPr>
        <w:bidi w:val="1"/>
        <w:jc w:val="both"/>
      </w:pPr>
      <w:r>
        <w:rPr>
          <w:sz w:val="18"/>
          <w:szCs w:val="18"/>
          <w:rtl w:val="1"/>
        </w:rPr>
        <w:t>[17] גלובס, "נעים בסופ"ש: מערך ההסעים של מטרופולין גוש דן יוצא לדרך" (22.11.2019): https://www.globes.co.il/news/article.aspx?did=1001307919</w:t>
      </w:r>
    </w:p>
    <w:p>
      <w:pPr>
        <w:bidi w:val="1"/>
        <w:jc w:val="both"/>
      </w:pPr>
      <w:r>
        <w:rPr>
          <w:sz w:val="18"/>
          <w:szCs w:val="18"/>
          <w:rtl w:val="1"/>
        </w:rPr>
        <w:t>[18] על המסגרת המשפטית של המיזם: https://he.wikipedia.org/wiki/נעים_בסופ"ש</w:t>
      </w:r>
    </w:p>
    <w:p>
      <w:pPr>
        <w:bidi w:val="1"/>
        <w:jc w:val="both"/>
      </w:pPr>
      <w:r>
        <w:rPr>
          <w:sz w:val="18"/>
          <w:szCs w:val="18"/>
          <w:rtl w:val="1"/>
        </w:rPr>
        <w:t>[19] אריאל פינקלשטיין ואילה גולדברג, "אכיפת חוקי העזר העירוניים לסגירת עסקים בימי מנוחה בעיריות הגדולות בישראל", המכון הישראלי לדמוקרטיה: https://www.idi.org.il/articles/50324 ; כלכליסט: https://www.calcalist.co.il/local_news/article/bkbfmxpep</w:t>
      </w:r>
    </w:p>
    <w:p>
      <w:pPr>
        <w:bidi w:val="1"/>
        <w:jc w:val="both"/>
      </w:pPr>
      <w:r>
        <w:rPr>
          <w:sz w:val="18"/>
          <w:szCs w:val="18"/>
          <w:rtl w:val="1"/>
        </w:rPr>
        <w:t>[20] ערוץ 7, "זלזול חמור בשבת: הרבנות הראשית במחאה חריפה נגד בג"ץ": https://www.inn.co.il/news/694322</w:t>
      </w:r>
    </w:p>
    <w:p>
      <w:pPr>
        <w:bidi w:val="1"/>
        <w:jc w:val="both"/>
      </w:pPr>
      <w:r>
        <w:rPr>
          <w:sz w:val="18"/>
          <w:szCs w:val="18"/>
          <w:rtl w:val="1"/>
        </w:rPr>
        <w:t>[21] מעריב, "דוח המכון הישראלי לדמוקרטיה: כמה אחוז היהודים שעובדים בשבת?": https://www.maariv.co.il/news/israel/Article-995638</w:t>
      </w:r>
    </w:p>
    <w:p>
      <w:pPr>
        <w:bidi w:val="1"/>
        <w:jc w:val="both"/>
      </w:pPr>
      <w:r>
        <w:rPr>
          <w:sz w:val="18"/>
          <w:szCs w:val="18"/>
          <w:rtl w:val="1"/>
        </w:rPr>
        <w:t>[22] המכון הישראלי לדמוקרטיה, מדדי דת ומדינה: https://www.idi.org.il/articles/9930 ; ynet: https://www.ynet.co.il/articles/0,7340,L-5018138,00.html</w:t>
      </w:r>
    </w:p>
    <w:p>
      <w:pPr>
        <w:bidi w:val="1"/>
        <w:jc w:val="both"/>
      </w:pPr>
      <w:r>
        <w:rPr>
          <w:sz w:val="18"/>
          <w:szCs w:val="18"/>
          <w:rtl w:val="1"/>
        </w:rPr>
        <w:t>[23] N12: https://www.mako.co.il/news-law/legal-q4_2017/Article-169747d53775f51004.htm ; גלובס, לעיל הערה 2.</w:t>
      </w:r>
    </w:p>
    <w:p>
      <w:pPr>
        <w:bidi w:val="1"/>
        <w:jc w:val="both"/>
      </w:pPr>
      <w:r>
        <w:rPr>
          <w:sz w:val="18"/>
          <w:szCs w:val="18"/>
          <w:rtl w:val="1"/>
        </w:rPr>
        <w:t>[24] N12, "הצלחנו לשנות מה ש-70 שנה לא הצליחו": https://www.mako.co.il/news-israel/2019_q4/Article-9e2884fd3079e61027.htm</w:t>
      </w:r>
    </w:p>
    <w:p>
      <w:pPr>
        <w:bidi w:val="1"/>
        <w:jc w:val="both"/>
      </w:pPr>
      <w:r>
        <w:rPr>
          <w:sz w:val="18"/>
          <w:szCs w:val="18"/>
          <w:rtl w:val="1"/>
        </w:rPr>
        <w:t>[25] כיכר השבת, לעיל הערה 3.</w:t>
      </w:r>
    </w:p>
    <w:p>
      <w:pPr>
        <w:bidi w:val="1"/>
        <w:jc w:val="both"/>
      </w:pPr>
      <w:r>
        <w:rPr>
          <w:sz w:val="18"/>
          <w:szCs w:val="18"/>
          <w:rtl w:val="1"/>
        </w:rPr>
        <w:t>[26] מקור ראשון: https://www.makorrishon.co.il/opinion/10883/ ; סרוגים: https://www.srugim.co.il/232776</w:t>
      </w:r>
    </w:p>
    <w:p>
      <w:pPr>
        <w:bidi w:val="1"/>
        <w:jc w:val="both"/>
      </w:pPr>
      <w:r>
        <w:rPr>
          <w:sz w:val="18"/>
          <w:szCs w:val="18"/>
          <w:rtl w:val="1"/>
        </w:rPr>
        <w:t>[27] אמנת גביזון מדן, "מסד לאמנה חברתית חדשה בין שומרי מצוות וחופשיים בישראל" (המכון הישראלי לדמוקרטיה וקרן אבי חי, ראשית שנות האלפיים); פרטי פרק השבת מובאים על פי עיקרי האמנה כפי שפורסמו.</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מקורות-פרק-04.md. עדכון 21.7.2026 (מעבר אימות ורבטים): המעבר בוצע לפי אימות/רשימת-מעבר-אימות.md. משפט אחד העם ("יותר משישראל שמרו את השבת, שמרה השבת אותם") אומת ורבטים; שני פריטים תוקנו (לשון סעיף 12 לחוק שעות עבודה ומנוחה: "הגנת המדינה, ביטחון הגוף והרכוש או פגיעה רבה בכלכלה"; נתוני אכיפת חוקי העזר: גבייה מצטברת של כ-1.2 מיליון ש"ח וקנס מרבי של כ-700 ש"ח). פריט אחד הושמט בהוראת המחבר (21.7.2026): משפט שייחס לראשל"צ הרב יצחק יוסף אמירה שלא נמצא לה מקור ורבטים (המקור המצוטט עסק ברב אחר ובהקשר הפוך) הוסר מן הגוף; הערת השוליים שלו נמחקה והערות השוליים שאחריה מוספרו מחדש (מה שהיו 22–28 הן כעת 21–27). פירוט בדוח אימות/דוח-מעבר-אימות.md.</w:t>
      </w:r>
    </w:p>
    <w:p>
      <w:r>
        <w:br w:type="page"/>
      </w:r>
    </w:p>
    <w:p>
      <w:pPr>
        <w:pStyle w:val="Heading1"/>
        <w:bidi w:val="1"/>
        <w:jc w:val="center"/>
      </w:pPr>
      <w:r>
        <w:rPr>
          <w:rtl w:val="1"/>
        </w:rPr>
        <w:t>פרק חמישי: המים הפרטיים ביותר: המקווה, הבלנית והעותרים</w:t>
      </w:r>
    </w:p>
    <w:p>
      <w:pPr>
        <w:pStyle w:val="Heading2"/>
        <w:bidi w:val="1"/>
        <w:jc w:val="center"/>
      </w:pPr>
      <w:r>
        <w:rPr>
          <w:rtl w:val="1"/>
        </w:rPr>
        <w:t>טבילה בצו שיפוטי</w:t>
      </w:r>
    </w:p>
    <w:p>
      <w:pPr>
        <w:bidi w:val="1"/>
        <w:jc w:val="both"/>
      </w:pPr>
      <w:r>
        <w:rPr>
          <w:rtl w:val="1"/>
        </w:rPr>
        <w:t>באחד עשר בפברואר 2016 קבע בית המשפט העליון, בשבתו כבית משפט לערעורים בעניינים מינהליים, כי המועצה הדתית בבאר שבע חייבת לאפשר לתנועה המסורתית ולתנועה הרפורמית לערוך טקסי גיור, על טבילתם, במקוואות הציבוריים שבתחומה, לרבות נוכחות בית דין מטעמן בשעת הטבילה.[1] עע"ם 5875/10, כך שמו היבש של ההליך, הפך את המקווה הציבורי, המקום האינטימי והצנוע ביותר בעולמה של יהדות ההלכה, לזירת ההתמודדות החדשה של השיטה. בית המשפט המחוזי בבאר שבע קבע קודם לכן כי לא נפל פגם בהחלטת המועצה הדתית, שמקוואותיה נבנו, תוקצבו ומופעלים כמתקנים הלכתיים לכל דבר; בית המשפט העליון הפך את הקערה: המקווה הוא מתקן ציבורי, הציבור מממנו, ומשכך אין להפלות בין טובליו.</w:t>
      </w:r>
    </w:p>
    <w:p>
      <w:pPr>
        <w:bidi w:val="1"/>
        <w:jc w:val="both"/>
      </w:pPr>
      <w:r>
        <w:rPr>
          <w:rtl w:val="1"/>
        </w:rPr>
        <w:t>הנימוק מוכר לנו היטב מארבעת הפרקים הקודמים, והפרק הזה קצר מקודמיו לא מפני שהוא חשוב פחות, אלא מפני שהשיטה כבר איננה זקוקה בו לחידושים: כל הכלים שפגשנו מופעלים כאן בזעיר אנפין, על טהרת השגרה. אבל דווקא בכך חשיבותו. פרשת המקוואות מלמדת שהשיטה הגיעה לשלב שבו איננה בוחרת עוד יעדים אסטרטגיים; היא זורמת, ככוח טבע, אל כל חלל שההלכה ממלאת. ואם המקווה, שאין בו לא מסחר ולא פרהסיה, לא כיכר עיר ולא תעודת מדינה, רק אשה אחת, מים חיים ומצווה שבינה לבין קונה, אם גם הוא זירה, הרי שאין עוד תחום מחוץ לתחום. ועוד ייחוד לפרק הזה: דרכו נכיר מקרוב את אחד השחקנים המרכזיים והמתוחכמים של הזירה כולה, ארגון עיתים, שגלגוליו הם שיעור מאלף בדרכי פעולתה של המערכה המשפטית על שירותי הדת.</w:t>
      </w:r>
    </w:p>
    <w:p>
      <w:pPr>
        <w:pStyle w:val="Heading2"/>
        <w:bidi w:val="1"/>
        <w:jc w:val="center"/>
      </w:pPr>
      <w:r>
        <w:rPr>
          <w:rtl w:val="1"/>
        </w:rPr>
        <w:t>העוגן: מים שאין צנועים מהם</w:t>
      </w:r>
    </w:p>
    <w:p>
      <w:pPr>
        <w:bidi w:val="1"/>
        <w:jc w:val="both"/>
      </w:pPr>
      <w:r>
        <w:rPr>
          <w:rtl w:val="1"/>
        </w:rPr>
        <w:t>טהרת המשפחה היא מיסודות הבית היהודי מאז ומעולם. מקורה בתורה, בדיני הטהרה שבספר ויקרא,[2] ומסכת שלמה בתלמוד, מסכת נידה, מוקדשת לפרטיה. המקווה איננו מתקן רחצה ואיננו שירות עירוני: הוא תשמיש קדושה קהילתי, שההלכה קובעת את כשרותו במידותיו, במימיו ובאופן בנייתו, והצניעות היא נשמת אפו. הטבילה נעשית בצנעה גמורה, והבלנית, שהתקשורת אוהבת לצייר כפקידת פיקוח, היא במקורה שומרת ההלכה והצניעות כאחד: עדה לכך שהטבילה עלתה יפה, ומגינה על הטובלת בשעתה החשופה ביותר.</w:t>
      </w:r>
    </w:p>
    <w:p>
      <w:pPr>
        <w:bidi w:val="1"/>
        <w:jc w:val="both"/>
      </w:pPr>
      <w:r>
        <w:rPr>
          <w:rtl w:val="1"/>
        </w:rPr>
        <w:t>גם טבילת הגר, העומדת במוקד הפרשה, איננה טקס סמלי: היא חלק ממעשה הגיור עצמו, מן הרגע המכונן שבו נכנס אדם לברית, והיא טעונה בית דין. הסוגיה ביבמות מלמדת ששלושה נוכחים בטבילת גר, ובאשה, מפני הצניעות, האשה מטבילה את האשה והדיינים עומדים מבחוץ;[3] והשולחן ערוך פוסק את סדר הדברים להלכה בהלכות גרים.[4] כלומר: המקווה שבו נערך גיור איננו אכסניה מקרית לטקס; הוא בית דין לשעה. ומדינת ישראל, שהקימה מאות מקוואות ציבוריים בכל רחבי הארץ, כאלף ומעלה על פי הספירות המאוחרות,[5] הקימה אותם ככלים הלכתיים: בכספי ציבור, אך על פי דין תורה, כחלק משירותי הדת שהמדינה מספקת לאזרחיה היהודים מכוח הסטטוס קוו.</w:t>
      </w:r>
    </w:p>
    <w:p>
      <w:pPr>
        <w:bidi w:val="1"/>
        <w:jc w:val="both"/>
      </w:pPr>
      <w:r>
        <w:rPr>
          <w:rtl w:val="1"/>
        </w:rPr>
        <w:t>וכאן בדיוק נטוע המוקש המושגי שהשיטה יודעת לנצל טוב מכול: הציבורי וההלכתי כרוכים זה בזה מלידה. המקווה ציבורי במימונו והלכתי במהותו, כמו הרבנות, כמו בתי הדין, כמו הכשרות. כל עוד שני היסודות חיים בשלום, ההסדר יציב. אך ברגע שמפרידים אותם בסכין אנליטית, ושואלים את שאלת השוויון על היסוד הציבורי בלבד, במנותק מן המהות ההלכתית שלשמה הוקם המתקן, התוצאה ידועה מראש: הציבורי גובר, ההלכתי נדחק, והמתקן שהוקם לשרת את ההלכה מגויס לשרת את מתחריה.</w:t>
      </w:r>
    </w:p>
    <w:p>
      <w:pPr>
        <w:pStyle w:val="Heading2"/>
        <w:bidi w:val="1"/>
        <w:jc w:val="center"/>
      </w:pPr>
      <w:r>
        <w:rPr>
          <w:rtl w:val="1"/>
        </w:rPr>
        <w:t>ציר הכרסום: שלוש טבילות</w:t>
      </w:r>
    </w:p>
    <w:p>
      <w:pPr>
        <w:pStyle w:val="Heading3"/>
        <w:bidi w:val="1"/>
        <w:jc w:val="center"/>
      </w:pPr>
      <w:r>
        <w:rPr>
          <w:rtl w:val="1"/>
        </w:rPr>
        <w:t>הטבילה הראשונה: הגיור הפרטי נכנס למקווה הציבורי</w:t>
      </w:r>
    </w:p>
    <w:p>
      <w:pPr>
        <w:bidi w:val="1"/>
        <w:jc w:val="both"/>
      </w:pPr>
      <w:r>
        <w:rPr>
          <w:rtl w:val="1"/>
        </w:rPr>
        <w:t>פסק הדין של 2016 עשה במקווה את מה שעשתה רגצ'ובה באותה שנה ממש בגיור, ופסיקת המרכולים שנה אחריה בשבת: הוא נטל מוסד שהוקם לתכלית הלכתית מוגדרת והכפיף אותו להיגיון שוויוני חיצוני. שימו לב לעיתוי, שאיננו מקרי אלא מבני: באמצע העשור הקודם הבשילו בעת ובעונה אחת שלוש מערכות שהחלו שנים קודם לכן, והשיטה קצרה בשלוש זירות במקביל. בית המשפט נזהר, כדרכו, מהכרעה במעמד הגיור עצמו: הוא איננו קובע, חלילה, שהגיור הרפורמי תקף; הוא קובע רק שאת המקווה הציבורי אין לסגור בפניו.[1] הקורא שליווה אותנו יודע לתרגם: ההכרה במעשה תבוא במדרגה הבאה (והיא אכן באה, חמש שנים אחר כך, בפסיקת חוק השבות שראינו בפרק הראשון); המדרגה הנוכחית מסתפקת בהקניית התשתית הפיזית והסמלית. גיור רפורמי הנערך במקווה של המועצה הדתית, בחסות צו שיפוטי, כבר איננו אירוע פרטי בשולי המחנה: הוא מעשה שהמדינה מארחת.</w:t>
      </w:r>
    </w:p>
    <w:p>
      <w:pPr>
        <w:pStyle w:val="Heading3"/>
        <w:bidi w:val="1"/>
        <w:jc w:val="center"/>
      </w:pPr>
      <w:r>
        <w:rPr>
          <w:rtl w:val="1"/>
        </w:rPr>
        <w:t>התגובה: חוק המקוואות והפשרה שנשכחה</w:t>
      </w:r>
    </w:p>
    <w:p>
      <w:pPr>
        <w:bidi w:val="1"/>
        <w:jc w:val="both"/>
      </w:pPr>
      <w:r>
        <w:rPr>
          <w:rtl w:val="1"/>
        </w:rPr>
        <w:t>הפעם, שלא כברוב תחנות החוברת, המערכת הפוליטית הגיבה מהר. ח"כ משה גפני יזם את חוק שירותי הדת היהודיים (תיקון מס' 21), התשע"ו-2016, שכונה בציבור חוק המקוואות, ונועד לעגן בחקיקה את סמכות המועצות הדתיות לקיים את המקוואות על פי ההלכה בלבד.[6] החוק עורר סערה: התנועה הרפורמית הכריזה עליו "עוד מדרגה בדרך למדינת הלכה",[7] וההליך הסתיים בפשרה מעניינת שראוי לזכרה: דחיית יישום שאפשרה הקמת מקוואות ייעודיים לתנועות הלא אורתודוקסיות במימון הסוכנות היהודית.[8]</w:t>
      </w:r>
    </w:p>
    <w:p>
      <w:pPr>
        <w:bidi w:val="1"/>
        <w:jc w:val="both"/>
      </w:pPr>
      <w:r>
        <w:rPr>
          <w:rtl w:val="1"/>
        </w:rPr>
        <w:t>הפשרה הזו היא אחת הפינות המאלפות של החוברת כולה, דווקא מפני שאיש איננו זוכר אותה. הנה הוכחה שההסדר האפשרי קיים: רצה הציבור הרפורמי מקוואות לטקסיו, יוקמו לו מקוואות משלו, בכבוד ובמימון הוגן, בלא לגייס את מקוואות ההלכה נגד ייעודם. זהו בדיוק המתווה שהיגיון של הידברות היה מציע מראשית: הפרדה מכבדת במקום הכפפה כופה. אלא שהמתווה הזה הושג רק לאחר הפסיקה, כמוצא של בדיעבד, ולא לפניה, כהסכמה של לכתחילה. וההבדל מהותי: בהסכמה של לכתחילה, שני הצדדים בעלי בית; במוצא של בדיעבד, צד אחד מנצח וצד אחד ממותן. השיטה מעדיפה תמיד את הדרך השנייה, שכן היא זו שמותירה את התקדים על כנו ואת הדלת פתוחה למדרגה הבאה.</w:t>
      </w:r>
    </w:p>
    <w:p>
      <w:pPr>
        <w:pStyle w:val="Heading3"/>
        <w:bidi w:val="1"/>
        <w:jc w:val="center"/>
      </w:pPr>
      <w:r>
        <w:rPr>
          <w:rtl w:val="1"/>
        </w:rPr>
        <w:t>הטבילה השלישית: הבלנית והחוזר</w:t>
      </w:r>
    </w:p>
    <w:p>
      <w:pPr>
        <w:bidi w:val="1"/>
        <w:jc w:val="both"/>
      </w:pPr>
      <w:r>
        <w:rPr>
          <w:rtl w:val="1"/>
        </w:rPr>
        <w:t>ובשולי המערכה הגדולה, מערכה קטנה שסימלה רב ממשקלה: פרשת הבלניות. קבוצת נשים, בליווי ארגונים ובהם עיתים והמרכז הרפורמי, עתרה נגד ההנחיות שחייבו נוכחות בלנית בכל טבילה, בטענה לפגיעה בפרטיות ובאוטונומיה. בסוף 2016 פרסם המשרד לשירותי דת חוזר מנכ"ל המאפשר לאשה לטבול גם ללא בלנית, בחלופות שונות.[9] העיתונות המרכזית סיקרה בהקלה: "הסוף למאבק: נשים יוכלו לטבול ללא בלנית";[10] העיתונות החרדית זעמה: "התערבות ברוטאלית של בג"ץ".[11]</w:t>
      </w:r>
    </w:p>
    <w:p>
      <w:pPr>
        <w:bidi w:val="1"/>
        <w:jc w:val="both"/>
      </w:pPr>
      <w:r>
        <w:rPr>
          <w:rtl w:val="1"/>
        </w:rPr>
        <w:t>ננהג כאן ביושר שהחוברת התחייבה לו: בתוך המחנה שומר ההלכה עצמו יש נשים שחוו את נוכחות הבלנית כמעיקה, ותביעת הפרטיות בשעה האינטימית הזו איננה המצאה פרוגרסיבית; היא רגש אנושי אמיתי, ויש לו מהלכים גם בשיח ההלכתי פנימה. אילו הייתה הפרשה הזו מתבררת בין נשים טובלות לפוסקיהן, בתוך עולם ההלכה, הייתה זו דוגמה יפה לתיקון מבפנים. אבל היא לא התבררה שם. היא התבררה בבג"ץ, והמנגנון שהופעל הוא המנגנון המוכר: מצוקת הפרט, אמיתית ככל שתהיה, מגויסת כמנוף לשינוי כללי הפועל מבחוץ, בכלי הכפייה של המדינה, על סדרי מצווה. וההבדל בין שני המסלולים איננו טכני: תיקון מבפנים משאיר את סמכות ההכרעה בידי ההלכה ומחזק את אמון הציבור בה; תיקון בצו מלמד את הדור הבא של המתדיינים שהדרך אל שינוי סדרי הדת עוברת ברחוב שערי משפט, ושכל רגישות אנושית היא עילת עתירה. המדרון הזה איננו משוער: הוא היסטוריה מתועדת, מן הבלנית של 2016 ועד כל עתירות הצביון שראינו בפרקים הקודמים.</w:t>
      </w:r>
    </w:p>
    <w:p>
      <w:pPr>
        <w:pStyle w:val="Heading2"/>
        <w:bidi w:val="1"/>
        <w:jc w:val="center"/>
      </w:pPr>
      <w:r>
        <w:rPr>
          <w:rtl w:val="1"/>
        </w:rPr>
        <w:t>ענף מיוחד: עיתים, או תולדותיו של ארגון גשר שנעשה איל נגח</w:t>
      </w:r>
    </w:p>
    <w:p>
      <w:pPr>
        <w:bidi w:val="1"/>
        <w:jc w:val="both"/>
      </w:pPr>
      <w:r>
        <w:rPr>
          <w:rtl w:val="1"/>
        </w:rPr>
        <w:t>בנקודה זו ראוי לעצור ולהכיר מקרוב את הארגון ששמו חוזר ונשנה בפרקי החוברת: עמותת עיתים. ההיכרות הזו חיונית לא מפני שעיתים הוא הגדול או הקיצוני שבשחקני הזירה, אלא להפך: מפני שהוא המתון והאורתודוקסי שבהם, ולכן דווקא תולדותיו חושפות את הדינמיקה העמוקה של המערכה טוב מכל ארגון רפורמי מוצהר.</w:t>
      </w:r>
    </w:p>
    <w:p>
      <w:pPr>
        <w:bidi w:val="1"/>
        <w:jc w:val="both"/>
      </w:pPr>
      <w:r>
        <w:rPr>
          <w:rtl w:val="1"/>
        </w:rPr>
        <w:t>עיתים נוסד בשנת 2002 בידי הרב ד"ר שאול פרבר, רב אורתודוקסי, יחד עם שותפים נוספים.[12] ייעודו המוצהר נשמע כחסד של אמת: סיוע לפרט המתמודד עם ממסד הדת, ליווי הנרשמים לנישואין, המתגיירים, המשפחות האבלות, בסבך הבירוקרטיה הרבנית. ואכן, אלפי משפחות זכו לליווי כזה, ואין להקל בו ראש: חלק מן התלונות על שירותי הדת מוצדקות בתכלית, והיד המושטת של עיתים מילאה חלל אמיתי שהממסד הותיר. אילו בכך הסתכם הסיפור, היה עיתים ראוי לפרק בספר שבחי המתקנים מבפנים.</w:t>
      </w:r>
    </w:p>
    <w:p>
      <w:pPr>
        <w:bidi w:val="1"/>
        <w:jc w:val="both"/>
      </w:pPr>
      <w:r>
        <w:rPr>
          <w:rtl w:val="1"/>
        </w:rPr>
        <w:t>אלא שלצד מרכז הסיוע צמחה, בהדרגה שהקורא כבר יודע לזהותה, זרוע שנייה: מדיניות ומשפט. עתירות, הצעות חוק, דוחות מעקב, שתכליתם המוצהרת לשנות את אופן פעולתו של ממסד הדת.[13] הארגון שהחל כמלווה הפרט אל תוך המערכת הפך, צעד אחר צעד, לתובע השיטתי של המערכת: בפרשת הבלניות, בפרשות הגיור, בענייני קבורה ורישום. ובשנת 2015 בא הצעד שחצה את הקו המכונן: עיתים הוביל, יחד עם רבנים מן הציונות הדתית, את הקמת גיור כהלכה, רשת בתי דין פרטיים לגיור הפועלת מחוץ למערך הממלכתי, שגיירה מאז כאלפיים וחמש מאות מתגיירים.[14] הקורא זוכר את פרשת רגצ'ובה מן הפרק הראשון: ההכרה השיפוטית בגיורים אורתודוקסיים פרטיים, שסללה את המסילה להכרה בגיורים הרפורמיים. בתי הדין של גיור כהלכה הם בדיוק המציאות שפסיקה זו הכשירה, והעתירות להכרה ברישום גיוריהם, שחלקן צלחו,[15] הן שהניחו את הלבנים בסולם.</w:t>
      </w:r>
    </w:p>
    <w:p>
      <w:pPr>
        <w:bidi w:val="1"/>
        <w:jc w:val="both"/>
      </w:pPr>
      <w:r>
        <w:rPr>
          <w:rtl w:val="1"/>
        </w:rPr>
        <w:t>הרבנות הראשית יצאה נגד המיזם בחריפות שאין למעלה ממנה, והרבנים הראשיים ראו בגיור הפרטי פרצה חמורה שסופה קרע בעם;[16] ואילו המדינה, באחת האירוניות המושלמות של תקופתנו, העניקה לרב פרבר אות הוקרה, והעיתונות סיכמה בחיבה: נלחם נגד הממסד וזוכה להוקרה מהמדינה.[17] במשפט הזה מקופל הכול: הממסד שנלחמים בו הוא ממסד הדת; המדינה המוקירה היא אותה מדינה שהממסד הזה הוא זרועה. המלחמה בזרוע ההלכתית של המדינה נעשתה, רשמית, שירות ציבורי.</w:t>
      </w:r>
    </w:p>
    <w:p>
      <w:pPr>
        <w:bidi w:val="1"/>
        <w:jc w:val="both"/>
      </w:pPr>
      <w:r>
        <w:rPr>
          <w:rtl w:val="1"/>
        </w:rPr>
        <w:t>מה מלמד סיפור עיתים? שלושה לקחים. הראשון, שכבר פגשנוהו שלוש פעמים והוא מתאשר כאן באופן הצלול ביותר: הפרצות המכריעות בחומת ההסדר הממלכתי נפרצות כמעט תמיד מבפנים, בידי אורתודוקסים כואבי אמת, שכוונתם תיקון ומעשיהם מנוף. הרפורמים לא היו יכולים להקים בתי דין שבג"ץ יכיר בהם; רבנים אורתודוקסים יכלו, והכירו, וההכרה שירתה בסוף את מי שהיא שירתה. השני: השיטה איננה זקוקה לשותפים מודעים. אין צורך לייחס לעיתים כוונות נסתרות, והחוברת הזו איננה מייחסת; די בכך שמסלול העתירות קיים, זמין ומתגמל, כדי שכל מצוקה אמיתית תתועל אליו, וכל תיעול כזה יחליש את סמכות ההלכה מעט יותר. הארגון המתקן והשיטה המפרקת אינם זהים, אבל הם חולקים תשתית אחת, ובחשבון המצטבר קשה להפריד את פירותיהם. והשלישי: שקיפות. ארגון המבקש לעצב את שירותי הדת של מדינת ישראל חב לציבור דין וחשבון על מקורות כוחו, ובכלל זה מקורות מימונו. בדיקתנו במקורות הגלויים לא העלתה תמונה מלאה ומאומתת של מימון הארגון, ואיננו קובעים בעניין דבר;[18] אנו קובעים רק שהשאלה לגיטימית, שהתשובה עליה ציבורית במהותה, ושמעבר הביקורת של חוברת זו יידרש להשלימה מן הדוחות הרשמיים.</w:t>
      </w:r>
    </w:p>
    <w:p>
      <w:pPr>
        <w:pStyle w:val="Heading3"/>
        <w:bidi w:val="1"/>
        <w:jc w:val="center"/>
      </w:pPr>
      <w:r>
        <w:rPr>
          <w:rtl w:val="1"/>
        </w:rPr>
        <w:t>גיור כהלכה: הענף שממנו צמח היער</w:t>
      </w:r>
    </w:p>
    <w:p>
      <w:pPr>
        <w:bidi w:val="1"/>
        <w:jc w:val="both"/>
      </w:pPr>
      <w:r>
        <w:rPr>
          <w:rtl w:val="1"/>
        </w:rPr>
        <w:t>מפעלו המרכזי של עיתים לענייננו, רשת גיור כהלכה, ראוי לעיון צמוד, כי בו נפגשים כל חוטי החוברת. הרשת הוקמה בקיץ 2015, ביוזמת עיתים ובשותפות רבנים מן הציונות הדתית, ובהם תלמידי חכמים מוכרים ומוערכים, כמענה למצוקה אמיתית: מאות אלפי העולים שאינם יהודים על פי ההלכה, שמערך הגיור הממלכתי, בקשיחותו ובאיטיותו, איננו נותן להם מענה.[14] בתי הדין של הרשת מגיירים על פי ההלכה האורתודוקסית, בדגש על גיור קטינים, ומניין המתגיירים בהם חצה מזמן את האלף.[14] הכוונה, אם כן, לשם שמים; והכאב, אמיתי. ואף על פי כן, ראו את מקומו של המפעל הזה במפה שפרשנו: הוא בית הדין הפרטי שפסיקת רגצ'ובה העניקה לו את משמעותו המשפטית; גיוריו הם שנרשמו, בעתירות שליוו עיתים ואחרים, במרשם האוכלוסין;[15] והרישומים הללו הם שהניחו את התשתית להכרעת 2021, שהשוותה את מעמד הגיור הרפורמי לפרטי האורתודוקסי. הרבנות הראשית, שיצאה נגד הרשת בכל כליה וראתה בה פרצה שסופה קרע,[16] לא דיברה מתוך צרות עין מוסדית; היא קראה את המפה. ומן הצד השני, המדינה שהעניקה לרב פרבר את אות ההוקרה שלה[17] קראה אף היא את המפה, מכיוונה שלה. שני הצדדים הבינו את מה שהחוברת הזו טוענת: בשדה שבו פועלת השיטה, אין מעשים פרטיים. כל פרצה מגויסת, כל תקדים מצטרף, וכוונת הפורץ איננה משנה את כיוון הרוח בפתח שנפרץ.</w:t>
      </w:r>
    </w:p>
    <w:p>
      <w:pPr>
        <w:pStyle w:val="Heading3"/>
        <w:bidi w:val="1"/>
        <w:jc w:val="center"/>
      </w:pPr>
      <w:r>
        <w:rPr>
          <w:rtl w:val="1"/>
        </w:rPr>
        <w:t>המוקש הציבורי ההלכתי: ניתוח</w:t>
      </w:r>
    </w:p>
    <w:p>
      <w:pPr>
        <w:bidi w:val="1"/>
        <w:jc w:val="both"/>
      </w:pPr>
      <w:r>
        <w:rPr>
          <w:rtl w:val="1"/>
        </w:rPr>
        <w:t>ולסיום חלקו העיוני של הפרק, ראוי לחדד את המוקש המושגי שהוצג בפתחו, שכן הוא נכס אנליטי החוזר בכל תחומי החוברת. שירותי הדת בישראל בנויים כולם על כלאיים מכוון: מימון ציבורי ותוכן הלכתי. הכלאיים הזה איננו תקלה היסטורית; הוא מהות הרעיון של מדינה יהודית, שבה הציבור, באמצעות מוסדותיו, מקיים את תשתיות החיים היהודיים. מקווה עירוני הוא בדיוק זה: הציבור בונה, ההלכה מגדירה. והשיטה שתיארנו פועלת על הכלאיים הזה כמו אנזים המפרק חלבון: היא מבודדת את הרכיב הציבורי, מחילה עליו את דיני השוויון המנהליים במלוא חומרתם, ומותירה את הרכיב ההלכתי תלוי באוויר, זכאי להתקיים רק במרחב פרטי, כלומר, במרחב שאין בו מימון, אין בו מעמד ואין בו ציבור. התוצאה הסופית של ההיגיון הזה, אם יושלם, ידועה מראש: יהדות ציבורית איננה אפשרית, שהרי כל מה שציבורי חייב להיות ניטרלי, וכל מה שהלכתי חייב להיות פרטי. זו איננה הפרדת דת ממדינה בנוסח האמריקני, שבו הדת פורחת במרחב אזרחי חופשי; זו הצרת הדת אל בין ארבעת כתליה במדינה שכל מרחביה ציבוריים. ומי שזוכר את נקודת המוצא של החוברת, מדינה יהודית ודמוקרטית, שתי מילים שוות מעמד, יראה עד כמה רחוק הגענו ממנה: במקווה של באר שבע, הדמוקרטית קובעת מי טובל, והיהודית מחזיקה את המגבות.</w:t>
      </w:r>
    </w:p>
    <w:p>
      <w:pPr>
        <w:pStyle w:val="Heading3"/>
        <w:bidi w:val="1"/>
        <w:jc w:val="center"/>
      </w:pPr>
      <w:r>
        <w:rPr>
          <w:rtl w:val="1"/>
        </w:rPr>
        <w:t>קריאה שמרנית בפסק הדין: שלושה סדקים בהנמקה</w:t>
      </w:r>
    </w:p>
    <w:p>
      <w:pPr>
        <w:bidi w:val="1"/>
        <w:jc w:val="both"/>
      </w:pPr>
      <w:r>
        <w:rPr>
          <w:rtl w:val="1"/>
        </w:rPr>
        <w:t>ראוי לעצור ולקרוא את פסיקת המקוואות של שנת 2016 לא רק כאירוע אלא כטקסט, שכן דווקא בהנמקתה מתגלים שלושה סדקים שהביקורת השמרנית מבקשת להצביע עליהם, ואשר יחזרו ויופיעו, בגלגולים שונים, בכל פרקי החוברת.</w:t>
      </w:r>
    </w:p>
    <w:p>
      <w:pPr>
        <w:bidi w:val="1"/>
        <w:jc w:val="both"/>
      </w:pPr>
      <w:r>
        <w:rPr>
          <w:rtl w:val="1"/>
        </w:rPr>
        <w:t>הסדק הראשון הוא סדק ההגדרה. כל בניין השוויון שהקימה הפסיקה נשען על הנחת יסוד אחת, שהמקווה הציבורי הוא מתקן עירוני ניטרלי, מעין שירות מוניציפלי שהעירייה מספקת לתושביה כדרך שהיא מספקת ספרייה או בריכה. אלא שההנחה הזו איננה תיאור של המציאות, היא הכרעה בשאלה שבמחלוקת, והיא הוכרעה בלי דיון. המקווה הציבורי בישראל לא נבנה כשירות פנאי; הוא נבנה מכוח חוק שירותי הדת היהודיים, בתקציב שייעודו דתי, על פי מפרט הלכתי קפדני, כדי לאפשר קיום מצווה מוגדרת. מי שמגדיר אותו מחדש כמתקן ניטרלי איננו מיישם שוויון על עובדות נתונות, הוא משנה את העובדות עצמן ואחר כך גוזר מהן את המסקנה. זו הטכניקה שכבר פגשנו במילון המוחלף: קודם מומר המושא ההלכתי במושא אזרחי, ואחר כך מופעלים עליו כללי המשחק האזרחיים, והתוצאה נראית כהכרח לוגי בעוד שהיא כולה פרי ההמרה הראשונה.</w:t>
      </w:r>
    </w:p>
    <w:p>
      <w:pPr>
        <w:bidi w:val="1"/>
        <w:jc w:val="both"/>
      </w:pPr>
      <w:r>
        <w:rPr>
          <w:rtl w:val="1"/>
        </w:rPr>
        <w:t>הסדק השני הוא סדק העקיבות. באותן שנים עצמן שבהן קבעה המדינה, בזרוע השיפוטית שלה, כי גיור רפורמי מזכה את בעליו בטבילה במקווה ציבורי, קבעה המדינה, בזרועותיה האחרות, כי אותו גיור עצמו איננו מזכה את בעליו ברישום נישואין, בשירותי רבנות או בהכרה הלכתית כלשהי. נוצר מצב שאין לו הגדרה מלבד אבסורד מוסדי: המדינה מחויבת לארח בין כתליה טקס שהיא עצמה איננה מכירה בתוצאותיו. הפסיקה לא יישבה את הסתירה הזו, היא פשוט התעלמה ממנה, ובכך חשפה את טיבה האמיתי: לא הסדרה של תחום אלא כיבוש של עמדה. שכן אילו ביקש בית המשפט הרמוניה משפטית, היה עליו להמתין להכרעת המחוקק בשאלת הגיור כולה; משבחר להקדים ולהכריע בזירה הצרה של המקווה, גילה שהמדרגה חשובה לו מן הסולם.</w:t>
      </w:r>
    </w:p>
    <w:p>
      <w:pPr>
        <w:bidi w:val="1"/>
        <w:jc w:val="both"/>
      </w:pPr>
      <w:r>
        <w:rPr>
          <w:rtl w:val="1"/>
        </w:rPr>
        <w:t>והסדק השלישי הוא סדק הסעד. גם מי שמקבל את טענת השוויון במלואה היה יכול לצפות לסעד שוויוני: יורה בית המשפט למדינה להקים, בתוך זמן סביר, מתקני טבילה ייעודיים לזרמים המבקשים זאת, ובכך יבוא השוויון על סיפוקו בלא פגיעה באיש. והנה, דווקא הפתרון הזה, שאומץ לבסוף בפשרת החקיקה שבאה בעקבות חוק המקוואות,[8] לא עלה על שולחן הפסיקה כסעד ראשון. נבחר הסעד הפולשני ביותר, פתיחת המתקנים ההלכתיים הקיימים, שעלותו הכספית למדינה אפס ועלותו הציבורית לציבור שומרי המצוות מלאה. העובדה שהמחוקק, בתוך חודשים, מצא את הפתרון המידתי שבית המשפט לא חיפש, היא אולי הראיה הפשוטה ביותר לכך שההליך השיפוטי לא נועד כאן לפתור בעיה אלא לקבוע עיקרון. והעיקרון, כפי שראינו, איננו שוויון בין טובלים; הוא עליונותה של ההגדרה האזרחית על ההגדרה ההלכתית בתוך המרחב ההלכתי עצמו.</w:t>
      </w:r>
    </w:p>
    <w:p>
      <w:pPr>
        <w:pStyle w:val="Heading3"/>
        <w:bidi w:val="1"/>
        <w:jc w:val="center"/>
      </w:pPr>
      <w:r>
        <w:rPr>
          <w:rtl w:val="1"/>
        </w:rPr>
        <w:t>הבלנית: דיוקן של מוסד שקוף</w:t>
      </w:r>
    </w:p>
    <w:p>
      <w:pPr>
        <w:bidi w:val="1"/>
        <w:jc w:val="both"/>
      </w:pPr>
      <w:r>
        <w:rPr>
          <w:rtl w:val="1"/>
        </w:rPr>
        <w:t>ובשולי הפרשות הגדולות עומדת דמות אחת שהשיח המשפטי והתקשורתי עסקו בה הרבה והכירו אותה מעט: הבלנית. שווה להתבונן בה רגע, כי גורלה הוא משל מזוקק לדרכה של השיטה.</w:t>
      </w:r>
    </w:p>
    <w:p>
      <w:pPr>
        <w:bidi w:val="1"/>
        <w:jc w:val="both"/>
      </w:pPr>
      <w:r>
        <w:rPr>
          <w:rtl w:val="1"/>
        </w:rPr>
        <w:t>הבלנית איננה פקידת קבלה של מתקן רחצה. תפקידה ההלכתי מוגדר: לוודא שהטבילה עלתה כהלכה, שכל שערה נכנסה למים, שלא נותרה חציצה, שהמצווה שלשמה בא כל המבנה הזה לעולם אכן התקיימה. ותפקידה האנושי רחב מהגדרתה: בעיירות ובשכונות ברחבי הארץ, הבלנית היא פעמים רבות אשת החסד המקומית, היודעת לזהות כלה נבוכה בטבילתה הראשונה, אשה במשבר, סימני מצוקה שאין להם כתובת אחרת. מאות נשים כאלו, שכירות בשכר צנוע של המועצות הדתיות, נושאות על כתפיהן את אחד המערכים האינטימיים והרגישים ביותר של שירותי הדת, מתוך תודעת שליחות שאין דומה לה במגזר הציבורי.</w:t>
      </w:r>
    </w:p>
    <w:p>
      <w:pPr>
        <w:bidi w:val="1"/>
        <w:jc w:val="both"/>
      </w:pPr>
      <w:r>
        <w:rPr>
          <w:rtl w:val="1"/>
        </w:rPr>
        <w:t>והנה בא החוזר, שנוסח בצל עתירה,[10] והגדיר את כל אלה מחדש: מעתה הבלנית היא ספקית שירות, והטובלת היא צרכנית, והשגחת המצווה היא אופציה הנתונה לבחירת הלקוחה. איננו נכנסים כאן לשאלה ההלכתית של טבילה בלא השגחה, שיש לה פנים לכאן ולכאן בנסיבות מוגדרות; אנו מצביעים על מה שנעשה למוסד עצמו. תפקיד שעוצב במשך דורות מתוך הבנה פנימית של המצווה הוגדר מחדש במסמך מנהלי שנכתב כדי לסלק עתירה, בלא שנשאלו הבלניות עצמן, בלא שנשמעה הרבנות בקולה המלא, ובלא שאיש שקל מה יקרה לרקמת האמון העדינה שבין הטובלות לבלניות ביום שבו יחסן יוגדר בלשון של זכויות צרכן ותלונות נציבות. זהו הביסוס המדורג בזעיר אנפין: לא נחקק חוק ולא נהפך שולחן; שונתה הגדרת משרה בחוזר. אבל מי שמבין מה בין שומרת מצווה למפעילת מתקן יודע ששונה כאן הכול.</w:t>
      </w:r>
    </w:p>
    <w:p>
      <w:pPr>
        <w:pStyle w:val="Heading2"/>
        <w:bidi w:val="1"/>
        <w:jc w:val="center"/>
      </w:pPr>
      <w:r>
        <w:rPr>
          <w:rtl w:val="1"/>
        </w:rPr>
        <w:t>המערכה התקשורתית: ציפורניים בכותל</w:t>
      </w:r>
    </w:p>
    <w:p>
      <w:pPr>
        <w:bidi w:val="1"/>
        <w:jc w:val="both"/>
      </w:pPr>
      <w:r>
        <w:rPr>
          <w:rtl w:val="1"/>
        </w:rPr>
        <w:t>הסיקור התקשורתי של פרשות המקווה חוזר על הדפוס המוכר, בחדות רבה. ביום הפסיקה בישר ynet: "העליון: הרפורמים והקונסרבטיבים יגיירו במקוואות הציבוריים",[19] לשון עובדה מוגמרת, והצד החרדי סוקר בכתבת המשך שכותרתה מדברת בעד עצמה: "מנהיגי החרדים נגד הישגי הרפורמים".[20] הישגים. המילה הקטנה הזו, שנבחרה כמובנת מאליה, היא כל הסיפור: פסיקה המכפיפה מתקן הלכתי לשימוש שנוגד את ייעודו איננה מתוארת כתבוסת ההלכה אלא כהישג הרפורמים, ומי שמוחה עליה איננו מגן אלא מפריע.</w:t>
      </w:r>
    </w:p>
    <w:p>
      <w:pPr>
        <w:bidi w:val="1"/>
        <w:jc w:val="both"/>
      </w:pPr>
      <w:r>
        <w:rPr>
          <w:rtl w:val="1"/>
        </w:rPr>
        <w:t>ובצד החקיקה, תמונת המראה המושלמת: את חוק המקוואות תיארה וואלה כחוק "שנועד לטרפד פסיקת בג"ץ",[21] ו־ynet הכתיר "מקוואות לדתיים בלבד".[22] עצרו על הדקדוק: הפסיקה משנה סדרי עולם, והחוק המבקש להשיבם הוא המטרפד. הפסיקה היא ברירת המחדל; החקיקה היא ההפרעה. מקוואות שנבנו מראשיתם לטבילה הלכתית הופכים, בכותרת, למקוואות לדתיים בלבד, כאילו נלקח דבר מן הכלל והופקע למגזר. זהו אותו היפוך שראינו בפרשת החמץ: הצביון הוא החריג הטעון הצדקה, ופירוקו הוא הטבע שאין צריך ראיה. ומנגד, בעיתונות החרדית, שוב הזעקה הפנימית, "התערבות ברוטאלית של בג"ץ", הנשמעת בעיקר בין כתליו של המגזר עצמו. שני הציבורים קוראים שתי עיתונויות, חיים בשתי מציאויות, ומאבדים את היכולת לשוחח על העובדות עצמן; ובתווך, השיטה מתקדמת.</w:t>
      </w:r>
    </w:p>
    <w:p>
      <w:pPr>
        <w:pStyle w:val="Heading3"/>
        <w:bidi w:val="1"/>
        <w:jc w:val="center"/>
      </w:pPr>
      <w:r>
        <w:rPr>
          <w:rtl w:val="1"/>
        </w:rPr>
        <w:t>המערך במספרים: אלף מקוואות, אחריות אחת</w:t>
      </w:r>
    </w:p>
    <w:p>
      <w:pPr>
        <w:bidi w:val="1"/>
        <w:jc w:val="both"/>
      </w:pPr>
      <w:r>
        <w:rPr>
          <w:rtl w:val="1"/>
        </w:rPr>
        <w:t>ולבסוף, קנה המידה. מערך המקוואות הציבוריים בישראל הוא מן הגדולים בעולם היהודי ובתולדותיו: הספירות נעות, לפי שנים ושיטות מנייה, בין כשמונה מאות לכאלף ומאה מקוואות ציבוריים, רובם המכריע מקוואות נשים, המופעלים בידי המועצות הדתיות ומחלקות הדת ברשויות, ומאוישים במאות בלניות ואחראי מקוואות.[5] המספרים האלה מספרים סיפור שהשיח הציבורי איננו מכיר: מדינת ישראל היא הגוף היחיד בהיסטוריה היהודית שקיבל על עצמו, כמדינה, את אחזקת תשתית הטהרה של עם שלם. יהודייה בכל עיר ועיירה בישראל, מקריית שמונה ועד אילת, מוצאת מקווה כשר, מפוקח ומסובסד במרחק נסיעה קצר, מציאות שאין לה אח ורע בשום קהילה בתפוצות, שם המקווה הוא מפעל קהילתי הנאבק על קיומו. זהו אחד ההישגים השקטים והגדולים של רעיון המדינה היהודית, במובנו המעשי הצנוע ביותר.</w:t>
      </w:r>
    </w:p>
    <w:p>
      <w:pPr>
        <w:bidi w:val="1"/>
        <w:jc w:val="both"/>
      </w:pPr>
      <w:r>
        <w:rPr>
          <w:rtl w:val="1"/>
        </w:rPr>
        <w:t>ודווקא על רקע ההישג הזה מתחדדת השאלה של הפרק: המערך הזה כולו קיים מפני שהמדינה ראתה בטהרת המשפחה עניין ציבורי יהודי, לא שירות פנאי מוניציפלי. ביום שבו תושלם ההגדרה מחדש של המקווה כמתקן ציבורי ניטרלי, יישמט גם הבסיס התקציבי והרעיוני של קיומו: מדוע תממן רשות מקומית חילונית, בכספי כלל תושביה, אלף מבני טבילה, אם אין הם אלא שירות דתי מגזרי ככל שירות? השיטה, הרואה בכל הקשר בין ציבורי להלכתי חטא חוקתי, מנסרת גם כאן את הענף שעליו יושבים דווקא מקבלי השירות: הניטרליזציה של המקווה איננה מרחיבה את שעריו, היא מערערת את צידוקו. מי שיציל את המקווה הציבורי בישראל בדור הבא לא יהיה מי שהפך אותו לחמאם עירוני שוויוני, אלא מי שידע לומר בקול צלול מדוע מדינה יהודית בונה מקוואות: מפני שטהרת המשפחה היא מיסודות הבית היהודי, ומדינת היהודים היא ביתם של כל בתיה.</w:t>
      </w:r>
    </w:p>
    <w:p>
      <w:pPr>
        <w:pStyle w:val="Heading2"/>
        <w:bidi w:val="1"/>
        <w:jc w:val="center"/>
      </w:pPr>
      <w:r>
        <w:rPr>
          <w:rtl w:val="1"/>
        </w:rPr>
        <w:t>הכרעת הפרק: כשהמים נעשים ציבוריים</w:t>
      </w:r>
    </w:p>
    <w:p>
      <w:pPr>
        <w:bidi w:val="1"/>
        <w:jc w:val="both"/>
      </w:pPr>
      <w:r>
        <w:rPr>
          <w:rtl w:val="1"/>
        </w:rPr>
        <w:t>מכל פרקי החוברת, פרק המקוואות הוא הקטן בהיקפו והגדול באות האזהרה שלו. לא נפגעה כאן פרנסה ולא הוגבלה חירות; נכבשה נקודה שסימליותה עולה על כל תוצאותיה המעשיות. המקווה הוא המקום שבו היהדות רחוקה ביותר מן הפוליטיקה: מצווה שבצנעה, בינה לבין קונה, במים שאין עדים להם. אם גם המקום הזה נדרש לפתוח את שעריו להגדרות שבית המשפט קובע, ואם גם נהלי הצניעות שבו נכתבים מעתה בחוזרי מנכ"ל שנוסחו בצל עתירות, כי אז אמת המידה האחרונה נפלה: אין מרחב הלכתי החסין מהכרעה חיצונית, ואין אינטימיות שהיא מחוץ לתחום השיפוט. השיטה איננה עוצרת בשערי המקווה לא מפני שהמקווה חשוב לה, אלא מפני שעצירה איננה כלולה במנגנון שלה.</w:t>
      </w:r>
    </w:p>
    <w:p>
      <w:pPr>
        <w:bidi w:val="1"/>
        <w:jc w:val="both"/>
      </w:pPr>
      <w:r>
        <w:rPr>
          <w:rtl w:val="1"/>
        </w:rPr>
        <w:t>ומן המים הפרטיים ביותר נעלה עתה אל האבנים הציבוריות ביותר: הכותל המערבי, שריד בית מקדשנו, שבו ננסה השיטה את כוחה על המקום שקדושתו היא עצם זהותו של העם. שם גם נפגוש, בפרשת בית הכנסת גבורת ישראל, את המערכה שאליה נדרש המאמר המצורף לחוברת זו, ונראה כיצד היא משתבצת בתמונה הגדולה.</w:t>
      </w:r>
    </w:p>
    <w:p>
      <w:pPr>
        <w:bidi w:val="1"/>
        <w:jc w:val="both"/>
      </w:pPr>
      <w:r>
        <w:rPr>
          <w:sz w:val="18"/>
          <w:szCs w:val="18"/>
          <w:rtl w:val="1"/>
        </w:rPr>
        <w:t>[1] עע"ם 5875/10 התנועה המסורתית נ' המועצה הדתית באר שבע (11.2.2016): https://supremedecisions.court.gov.il/Home/Download?path=HebrewVerdicts/10/750/058/t33&amp;fileName=10058750_t33.txt&amp;type=2</w:t>
      </w:r>
    </w:p>
    <w:p>
      <w:pPr>
        <w:bidi w:val="1"/>
        <w:jc w:val="both"/>
      </w:pPr>
      <w:r>
        <w:rPr>
          <w:sz w:val="18"/>
          <w:szCs w:val="18"/>
          <w:rtl w:val="1"/>
        </w:rPr>
        <w:t>[2] ויקרא פרק טו: https://he.wikisource.org/wiki/ויקרא</w:t>
      </w:r>
    </w:p>
    <w:p>
      <w:pPr>
        <w:bidi w:val="1"/>
        <w:jc w:val="both"/>
      </w:pPr>
      <w:r>
        <w:rPr>
          <w:sz w:val="18"/>
          <w:szCs w:val="18"/>
          <w:rtl w:val="1"/>
        </w:rPr>
        <w:t>[3] תלמוד בבלי, יבמות מז ע"ב: https://www.sefaria.org.il/Yevamot.47b</w:t>
      </w:r>
    </w:p>
    <w:p>
      <w:pPr>
        <w:bidi w:val="1"/>
        <w:jc w:val="both"/>
      </w:pPr>
      <w:r>
        <w:rPr>
          <w:sz w:val="18"/>
          <w:szCs w:val="18"/>
          <w:rtl w:val="1"/>
        </w:rPr>
        <w:t>[4] שולחן ערוך, יורה דעה, סימן רסח: https://he.wikisource.org/wiki/שולחן_ערוך_יורה_דעה_רסח</w:t>
      </w:r>
    </w:p>
    <w:p>
      <w:pPr>
        <w:bidi w:val="1"/>
        <w:jc w:val="both"/>
      </w:pPr>
      <w:r>
        <w:rPr>
          <w:sz w:val="18"/>
          <w:szCs w:val="18"/>
          <w:rtl w:val="1"/>
        </w:rPr>
        <w:t>[5] על מספרי המקוואות ראו המכון לאסטרטגיה ציונית, "מערך המקוואות בישראל": https://izs.org.il/papers/mikves.pdf ; מאגר המשרד לשירותי דת: https://www.gov.il/he/pages/mikvaot19126 (הספירות נעות בין כ-805 לכ-1,072 לפי שנים ושיטות ספירה)</w:t>
      </w:r>
    </w:p>
    <w:p>
      <w:pPr>
        <w:bidi w:val="1"/>
        <w:jc w:val="both"/>
      </w:pPr>
      <w:r>
        <w:rPr>
          <w:sz w:val="18"/>
          <w:szCs w:val="18"/>
          <w:rtl w:val="1"/>
        </w:rPr>
        <w:t>[6] חוק שירותי הדת היהודיים (תיקון מס' 21), התשע"ו-2016 ("חוק המקוואות"), ביוזמת ח"כ משה גפני: https://oknesset.org/meetings/2/0/2004865.html ; סיקור: https://www.ynet.co.il/articles/0,7340,L-4777813,00.html</w:t>
      </w:r>
    </w:p>
    <w:p>
      <w:pPr>
        <w:bidi w:val="1"/>
        <w:jc w:val="both"/>
      </w:pPr>
      <w:r>
        <w:rPr>
          <w:sz w:val="18"/>
          <w:szCs w:val="18"/>
          <w:rtl w:val="1"/>
        </w:rPr>
        <w:t>[7] התנועה הרפורמית, "חוק המקוואות, עוד מדרגה בדרך למדינת הלכה": https://reform.org.il</w:t>
      </w:r>
    </w:p>
    <w:p>
      <w:pPr>
        <w:bidi w:val="1"/>
        <w:jc w:val="both"/>
      </w:pPr>
      <w:r>
        <w:rPr>
          <w:sz w:val="18"/>
          <w:szCs w:val="18"/>
          <w:rtl w:val="1"/>
        </w:rPr>
        <w:t>[8] הארץ, "פשרה על חוק המקוואות: יוקמו ארבעה מקוואות עבור רפורמים וקונסרבטיבים": https://www.haaretz.co.il/news/politi/2016-06-13/ty-article/0000017f-e1b4-d7b2-a77f-e3b7cb520000</w:t>
      </w:r>
    </w:p>
    <w:p>
      <w:pPr>
        <w:bidi w:val="1"/>
        <w:jc w:val="both"/>
      </w:pPr>
      <w:r>
        <w:rPr>
          <w:sz w:val="18"/>
          <w:szCs w:val="18"/>
          <w:rtl w:val="1"/>
        </w:rPr>
        <w:t>[9] N12, "מהיום: טבילה במקווה ללא בלנית" (2016): https://www.mako.co.il/news-israel/local-q4_2016/Article-c97ad57888a9751004.htm</w:t>
      </w:r>
    </w:p>
    <w:p>
      <w:pPr>
        <w:bidi w:val="1"/>
        <w:jc w:val="both"/>
      </w:pPr>
      <w:r>
        <w:rPr>
          <w:sz w:val="18"/>
          <w:szCs w:val="18"/>
          <w:rtl w:val="1"/>
        </w:rPr>
        <w:t>[10] ynet, "הסוף למאבק: נשים יוכלו לטבול ללא בלנית": https://www.ynet.co.il/articles/0,7340,L-4863644,00.html ; וראו ynet, "בג"ץ המקוואות: רוצות לטבול בלי בלנית": https://www.ynet.co.il/articles/0,7340,L-4681668,00.html</w:t>
      </w:r>
    </w:p>
    <w:p>
      <w:pPr>
        <w:bidi w:val="1"/>
        <w:jc w:val="both"/>
      </w:pPr>
      <w:r>
        <w:rPr>
          <w:sz w:val="18"/>
          <w:szCs w:val="18"/>
          <w:rtl w:val="1"/>
        </w:rPr>
        <w:t>[11] בחדרי חרדים, "התערבות ברוטאלית של בג"ץ: יפורסמו תקנות חדשות למקווה": https://www.bhol.co.il/news/769705</w:t>
      </w:r>
    </w:p>
    <w:p>
      <w:pPr>
        <w:bidi w:val="1"/>
        <w:jc w:val="both"/>
      </w:pPr>
      <w:r>
        <w:rPr>
          <w:sz w:val="18"/>
          <w:szCs w:val="18"/>
          <w:rtl w:val="1"/>
        </w:rPr>
        <w:t>[12] ויקיפדיה, "עמותת עתים": https://he.wikipedia.org/wiki/עמותת_עתים ; אתר הארגון: https://itim.org.il/</w:t>
      </w:r>
    </w:p>
    <w:p>
      <w:pPr>
        <w:bidi w:val="1"/>
        <w:jc w:val="both"/>
      </w:pPr>
      <w:r>
        <w:rPr>
          <w:sz w:val="18"/>
          <w:szCs w:val="18"/>
          <w:rtl w:val="1"/>
        </w:rPr>
        <w:t>[13] אתר עיתים, תחומי הפעילות: https://itim.org.il/ ; דף "זכויות נשים במקוואות": https://itim.org.il/זכויות-נשים-במקוואות-2/</w:t>
      </w:r>
    </w:p>
    <w:p>
      <w:pPr>
        <w:bidi w:val="1"/>
        <w:jc w:val="both"/>
      </w:pPr>
      <w:r>
        <w:rPr>
          <w:sz w:val="18"/>
          <w:szCs w:val="18"/>
          <w:rtl w:val="1"/>
        </w:rPr>
        <w:t>[14] ויקיפדיה, "גיור כהלכה (רשת בתי דין)": https://he.wikipedia.org/wiki/גיור_כהלכה_(רשת_בתי_דין)</w:t>
      </w:r>
    </w:p>
    <w:p>
      <w:pPr>
        <w:bidi w:val="1"/>
        <w:jc w:val="both"/>
      </w:pPr>
      <w:r>
        <w:rPr>
          <w:sz w:val="18"/>
          <w:szCs w:val="18"/>
          <w:rtl w:val="1"/>
        </w:rPr>
        <w:t>[15] מעריב, "לראשונה: גיור בבית דין פרטי יירשם במרשם האוכלוסין": https://www.maariv.co.il/news/israel/Article-660972 ; ynet: https://www.ynet.co.il/economy/article/skem1o0qs</w:t>
      </w:r>
    </w:p>
    <w:p>
      <w:pPr>
        <w:bidi w:val="1"/>
        <w:jc w:val="both"/>
      </w:pPr>
      <w:r>
        <w:rPr>
          <w:sz w:val="18"/>
          <w:szCs w:val="18"/>
          <w:rtl w:val="1"/>
        </w:rPr>
        <w:t>[16] ynet, "הרבנים הראשיים נגד חוק הגיור: פירצה חמורה שתגרום לקרע בעם": https://www.ynet.co.il/judaism/article/bjpnfcyx9 ; מקור ראשון, "כינוס הרבנים נגד רפורמת הגיור": https://www.makorrishon.co.il/news/452871/</w:t>
      </w:r>
    </w:p>
    <w:p>
      <w:pPr>
        <w:bidi w:val="1"/>
        <w:jc w:val="both"/>
      </w:pPr>
      <w:r>
        <w:rPr>
          <w:sz w:val="18"/>
          <w:szCs w:val="18"/>
          <w:rtl w:val="1"/>
        </w:rPr>
        <w:t>[17] ynet, "נלחם נגד הממסד וזוכה להוקרה מהמדינה": https://www.ynet.co.il/articles/0,7340,L-5372988,00.html</w:t>
      </w:r>
    </w:p>
    <w:p>
      <w:pPr>
        <w:bidi w:val="1"/>
        <w:jc w:val="both"/>
      </w:pPr>
      <w:r>
        <w:rPr>
          <w:sz w:val="18"/>
          <w:szCs w:val="18"/>
          <w:rtl w:val="1"/>
        </w:rPr>
        <w:t>[18] מקורות הבדיקה העתידית: גיידסטאר, מאגר העמותות של משרד המשפטים: https://www.guidestar.org.il/ ; מפתח התקציב: https://next.obudget.org (בסביבת העבודה הנוכחית לא ניתן היה לפתוח את הדוחות; הבדיקה תושלם במעבר הביקורת)</w:t>
      </w:r>
    </w:p>
    <w:p>
      <w:pPr>
        <w:bidi w:val="1"/>
        <w:jc w:val="both"/>
      </w:pPr>
      <w:r>
        <w:rPr>
          <w:sz w:val="18"/>
          <w:szCs w:val="18"/>
          <w:rtl w:val="1"/>
        </w:rPr>
        <w:t>[19] ynet, "העליון: הרפורמים והקונסרבטיבים יגיירו במקוואות הציבוריים" (פברואר 2016): https://www.ynet.co.il/articles/0,7340,L-4765194,00.html</w:t>
      </w:r>
    </w:p>
    <w:p>
      <w:pPr>
        <w:bidi w:val="1"/>
        <w:jc w:val="both"/>
      </w:pPr>
      <w:r>
        <w:rPr>
          <w:sz w:val="18"/>
          <w:szCs w:val="18"/>
          <w:rtl w:val="1"/>
        </w:rPr>
        <w:t>[20] ynet, "מנהיגי החרדים נגד הישגי הרפורמים: נועצים ציפורניהם בכותל": https://www.ynet.co.il/articles/0,7340,L-4770609,00.html</w:t>
      </w:r>
    </w:p>
    <w:p>
      <w:pPr>
        <w:bidi w:val="1"/>
        <w:jc w:val="both"/>
      </w:pPr>
      <w:r>
        <w:rPr>
          <w:sz w:val="18"/>
          <w:szCs w:val="18"/>
          <w:rtl w:val="1"/>
        </w:rPr>
        <w:t>[21] וואלה, "ועדת השרים אישרה את חוק המקוואות שנועד לטרפד פסיקת בג"ץ": https://news.walla.co.il/item/2943105</w:t>
      </w:r>
    </w:p>
    <w:p>
      <w:pPr>
        <w:bidi w:val="1"/>
        <w:jc w:val="both"/>
      </w:pPr>
      <w:r>
        <w:rPr>
          <w:sz w:val="18"/>
          <w:szCs w:val="18"/>
          <w:rtl w:val="1"/>
        </w:rPr>
        <w:t>[22] ynet, "מקוואות לדתיים בלבד: חוק המקוואות אושר בקריאה טרומית": https://www.ynet.co.il/articles/0,7340,L-4777813,00.html</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מקורות-פרק-05.md. עדכון 21.7.2026 (מעבר אימות ורבטים): המעבר בוצע לפי אימות/רשימת-מעבר-אימות.md. סוגיית יבמות מז ע"ב, מספרי המקוואות (הטווח כ-805 עד כ-1,072), פרטי הפשרה על חוק המקוואות ומייסדי עמותת עתים אומתו; נתון מתגיירי "גיור כהלכה" תוקן לכ-2,500 בהתאם למקור, וקישור מת בהערת הפשרה עודכן. כל הסימונים הוסרו. פירוט בדוח אימות/דוח-מעבר-אימות.md.</w:t>
      </w:r>
    </w:p>
    <w:p>
      <w:r>
        <w:br w:type="page"/>
      </w:r>
    </w:p>
    <w:p>
      <w:pPr>
        <w:pStyle w:val="Heading1"/>
        <w:bidi w:val="1"/>
        <w:jc w:val="center"/>
      </w:pPr>
      <w:r>
        <w:rPr>
          <w:rtl w:val="1"/>
        </w:rPr>
        <w:t>פרק שישי: אבני הבית: הכותל, בתי הכנסת והמערכה על המקום הקדוש</w:t>
      </w:r>
    </w:p>
    <w:p>
      <w:pPr>
        <w:pStyle w:val="Heading2"/>
        <w:bidi w:val="1"/>
        <w:jc w:val="center"/>
      </w:pPr>
      <w:r>
        <w:rPr>
          <w:rtl w:val="1"/>
        </w:rPr>
        <w:t>צו לבניית עזרה</w:t>
      </w:r>
    </w:p>
    <w:p>
      <w:pPr>
        <w:bidi w:val="1"/>
        <w:jc w:val="both"/>
      </w:pPr>
      <w:r>
        <w:rPr>
          <w:rtl w:val="1"/>
        </w:rPr>
        <w:t>בפברואר 2026, בעיצומם של הימים שבהם נכתבת חוברת זו, הורה בית המשפט העליון, בהרכב שבעה שופטים, למדינת ישראל לקדם לאלתר את הקמת "עזרת ישראל": מתחם התפילה השוויוני למרגלות קשת רובינסון, בקצה הדרומי של רחבת הכותל המערבי.[1] שר המשפטים הגיב כי השופטים "חצו קווים אדומים";[2] מאמר המערכת של הארץ השיב בכותרת "שחררו את הכותל";[3] ובתוך ימים אישרה הכנסת בקריאה טרומית את הצעת חוק הכותל של ח"כ אבי מעוז, המבקשת לעגן בחקיקה את סמכות הרבנות הראשית על המקומות הקדושים.[4] המערכה על הכותל, שראשיתה בעתירה אחת בשנת 1989, ניצבת אפוא ברגע כתיבת שורות אלו בשיא רתיחתה, ושני הצדדים גם יחד יודעים בדיוק על מה היא: לא על מחיצה ולא על רחבה, אלא על השאלה מי ריבון במקום שקדושתו קדמה למדינה.</w:t>
      </w:r>
    </w:p>
    <w:p>
      <w:pPr>
        <w:bidi w:val="1"/>
        <w:jc w:val="both"/>
      </w:pPr>
      <w:r>
        <w:rPr>
          <w:rtl w:val="1"/>
        </w:rPr>
        <w:t>הפרק הזה עוסק במרחב הקדוש: הכותל המערבי, שריד בית מקדשנו, ובתי הכנסת, מקדשי המעט הפזורים בכל עיר. ואם בפרקים הקודמים ראינו את השיטה פועלת על שערי העם (הגיור), על ביתו (הנישואין), על שולחנו (הכשרות), על זמנו (השבת) ועל מימיו (המקווה), כאן נראה אותה פועלת על נקודת הציון העמוקה מכולן: המקום שבו עומד יהודי לפני קונו. ופרשת הכותל, שנפרשה על פני שלושים ושבע שנים, היא אולי הדוגמה השלמה ביותר בחוברת כולה לביסוס המדורג במלוא אורכו, שכן היא מכילה את כל השלבים, מן העתירה הנדחית ועד צו העשה, בשרשרת אחת רצופה שאפשר למדוד בה כל חוליה.</w:t>
      </w:r>
    </w:p>
    <w:p>
      <w:pPr>
        <w:pStyle w:val="Heading2"/>
        <w:bidi w:val="1"/>
        <w:jc w:val="center"/>
      </w:pPr>
      <w:r>
        <w:rPr>
          <w:rtl w:val="1"/>
        </w:rPr>
        <w:t>העוגן: מנהג המקום ומקדש המעט</w:t>
      </w:r>
    </w:p>
    <w:p>
      <w:pPr>
        <w:bidi w:val="1"/>
        <w:jc w:val="both"/>
      </w:pPr>
      <w:r>
        <w:rPr>
          <w:rtl w:val="1"/>
        </w:rPr>
        <w:t>הכותל המערבי איננו אתר מורשת. במסורת ישראל הוא שריד בית המקדש, המקום שעליו אמרו חכמים שלא זזה ממנו שכינה,[5] ואליו נשא כל דור את תפילותיו מכל קצות תבל. כשחזר העם אל הכותל בתשכ"ז, עיגנה הכנסת את מעמדם של המקומות הקדושים בחקיקת בזק: חוק השמירה על המקומות הקדושים, תשכ"ז-1967, שנחקק שבועיים לאחר מלחמת ששת הימים, אוסר חילול מקום קדוש ופגיעה ברגשות בני הדתות כלפי מקומותיהם.[6] מכוחו הותקנו תקנות השמירה על מקומות קדושים ליהודים, תשמ"א-1981, ובהן ההוראה שתעמוד במרכז המערכה כולה: איסור עריכת טקס דתי שלא על פי מנהג המקום ובאופן הפוגע ברגשות ציבור המתפללים.[7] מנהג המקום: שלוש מילים שביקשו לומר דבר פשוט, הכותל יתנהל כפי שבתי כנסת מתנהלים על פי מסורת ישראל מדורי דורות, ובראשה תפילה בהפרדה ובנוסח המקובל. ניהולו הופקד בידי רב הכותל והממונה על המקומות הקדושים, הכפוף לרבנים הראשיים.[8]</w:t>
      </w:r>
    </w:p>
    <w:p>
      <w:pPr>
        <w:bidi w:val="1"/>
        <w:jc w:val="both"/>
      </w:pPr>
      <w:r>
        <w:rPr>
          <w:rtl w:val="1"/>
        </w:rPr>
        <w:t>ולצד הכותל, בית הכנסת עצמו: ההלכה רואה בו מקדש מעט, וסימן שלם בשולחן ערוך, הלכות קדושת בית הכנסת, קובע את דיני הכבוד והמורא הנוהגים בו.[9] המחיצה המפרידה בין עזרת הגברים לעזרת הנשים איננה תוספת נוהג: היא מיסודות בית הכנסת האורתודוקסי, ופוסק הדור בארצות הברית, הרב משה פיינשטיין, הקדיש לה תשובות מפורטות בשו"ת אגרות משה, בקבעו את חובתה ואת גדריה.[10] אלו אינן שאלות של טעם עיצובי; הן גופי הלכה, שבית כנסת אורתודוקסי איננו בית כנסת בלעדיהן.</w:t>
      </w:r>
    </w:p>
    <w:p>
      <w:pPr>
        <w:bidi w:val="1"/>
        <w:jc w:val="both"/>
      </w:pPr>
      <w:r>
        <w:rPr>
          <w:rtl w:val="1"/>
        </w:rPr>
        <w:t>זה היה, אם כן, המצב המכונן: מקומות קדושים המתנהלים על פי מסורת ישראל, מכוח חוק, תקנות וממונה רבני. לא הסדר שנוי במחלוקת אלא ברירת מחדל לאומית, שאיש לא חלם לערער עליה ביום שבו הוצמדו הרמקולים לכותל המשוחרר. הערעור בא כעבור עשרים ושתיים שנים, בדמות עתירה אחת.</w:t>
      </w:r>
    </w:p>
    <w:p>
      <w:pPr>
        <w:pStyle w:val="Heading2"/>
        <w:bidi w:val="1"/>
        <w:jc w:val="center"/>
      </w:pPr>
      <w:r>
        <w:rPr>
          <w:rtl w:val="1"/>
        </w:rPr>
        <w:t>ציר הכרסום: שלושים ושבע שנים, שבע מדרגות</w:t>
      </w:r>
    </w:p>
    <w:p>
      <w:pPr>
        <w:pStyle w:val="Heading3"/>
        <w:bidi w:val="1"/>
        <w:jc w:val="center"/>
      </w:pPr>
      <w:r>
        <w:rPr>
          <w:rtl w:val="1"/>
        </w:rPr>
        <w:t>מדרגה ראשונה: העתירה הנדחית שאיננה נדחית באמת</w:t>
      </w:r>
    </w:p>
    <w:p>
      <w:pPr>
        <w:bidi w:val="1"/>
        <w:jc w:val="both"/>
      </w:pPr>
      <w:r>
        <w:rPr>
          <w:rtl w:val="1"/>
        </w:rPr>
        <w:t>בשנת 1989 עתרו נשות הכותל, ובראשן ענת הופמן, בדרישה להתפלל ברחבת הכותל בטליתות, בקריאה בתורה ובקול, שלא כמנהג המקום. בג"ץ 257/89 נדחה בשנת 1994, אך מי שקורא את הדחייה בעיניים שלמדו את הפרקים הקודמים מזהה בה מיד את זרע ההמשך: חלק מהשופטים הכירו עקרונית בזכות העותרות, והנשיא שמגר הציע למצות תחילה את דרך ההסדר המוסכם.[11] העתירה נדחתה; הזכות נזרעה. זו התבנית שראינו ברופאייזן ובפונק שלזינגר: פסק הדין הדוחה הוא המניח את היסוד המושגי שעליו ייבנה הסולם, שכן מרגע שהוכר קיומה של זכות, כל השאר הוא שאלת יישום וזמן.</w:t>
      </w:r>
    </w:p>
    <w:p>
      <w:pPr>
        <w:pStyle w:val="Heading3"/>
        <w:bidi w:val="1"/>
        <w:jc w:val="center"/>
      </w:pPr>
      <w:r>
        <w:rPr>
          <w:rtl w:val="1"/>
        </w:rPr>
        <w:t>מדרגה שנייה ושלישית: הזכות מוכרת, החלופה מומצאת</w:t>
      </w:r>
    </w:p>
    <w:p>
      <w:pPr>
        <w:bidi w:val="1"/>
        <w:jc w:val="both"/>
      </w:pPr>
      <w:r>
        <w:rPr>
          <w:rtl w:val="1"/>
        </w:rPr>
        <w:t>בשנת 2000, בגלגול השני (בג"ץ 3358/95), עשה בית המשפט את הצעד שהוכן שש שנים קודם: הכיר בזכותן של העותרות להתפלל כמנהגן, והורה לממשלה לקבוע הסדרים למימושה.[12] המדינה ביקשה דיון נוסף, ובשנת 2003, בדנג"ץ 4128/00, ברוב של חמישה מול ארבעה, נקבעה הפשרה המפורסמת: מתחם קשת רובינסון, בקצה הדרומי, יוכשר כאתר תפילה חלופי לנשות הכותל.[13] שימו לב היטב למבנה ההכרעה, כי הוא יקבע את שלושים השנים הבאות: בית המשפט לא כפה את התפילה השוויונית ברחבה המרכזית, אך גם לא השיב את המצב לקדמותו. הוא יצר ישות שלישית, החלופה, שמרגע לידתה הפכה למוסד שיש לו זכויות, תקציבים, ציפיות, ובעיקר: כתובת לעתירות הבאות. הסטטוס קוו כבר איננו מה שהיה; הוא כולל מעתה, כחלק ממנו, את החובה לספק חלופה, וכל אי שכלול של החלופה הוא עילה חדשה.</w:t>
      </w:r>
    </w:p>
    <w:p>
      <w:pPr>
        <w:pStyle w:val="Heading3"/>
        <w:bidi w:val="1"/>
        <w:jc w:val="center"/>
      </w:pPr>
      <w:r>
        <w:rPr>
          <w:rtl w:val="1"/>
        </w:rPr>
        <w:t>מדרגה רביעית: המחוזי מכשיר את הקרקע</w:t>
      </w:r>
    </w:p>
    <w:p>
      <w:pPr>
        <w:bidi w:val="1"/>
        <w:jc w:val="both"/>
      </w:pPr>
      <w:r>
        <w:rPr>
          <w:rtl w:val="1"/>
        </w:rPr>
        <w:t>בשנת 2013 הוסיף בית המשפט המחוזי בירושלים חוליה שקטה אך מכרעת: בפרשם את פסיקות העליון קבע כי אין איסור פלילי על תפילת נשות הכותל כמנהגן בעזרת הנשים.[14] המעצרים פסקו, התפילות החודשיות הפכו קבע, ומנהג המקום, אותו מושג שהתקנות ביקשו לשמר, החל להשתנות בשטח מכוח הפרשנות: שהרי אם הנוהג החדש מתקיים בפועל מדי חודש, בהגנת המשטרה, מי יאמר עוד מהו מנהג המקום? המילון, כדרכו, החליף ידיים: המונח שנועד לעגן את המסורת הפך כלי מדידה של המציאות המשתנה, והמציאות המשתנה, בחסות שיפוטית, כותבת את המילון מחדש.</w:t>
      </w:r>
    </w:p>
    <w:p>
      <w:pPr>
        <w:pStyle w:val="Heading3"/>
        <w:bidi w:val="1"/>
        <w:jc w:val="center"/>
      </w:pPr>
      <w:r>
        <w:rPr>
          <w:rtl w:val="1"/>
        </w:rPr>
        <w:t>מדרגה חמישית ושישית: הממשלה מגויסת, ואז נלכדת</w:t>
      </w:r>
    </w:p>
    <w:p>
      <w:pPr>
        <w:bidi w:val="1"/>
        <w:jc w:val="both"/>
      </w:pPr>
      <w:r>
        <w:rPr>
          <w:rtl w:val="1"/>
        </w:rPr>
        <w:t>בינואר 2016 בא השלב שהשיטה משתוקקת לו בכל מערכה: הפיכת ההישג השיפוטי להחלטת ממשלה. ממשלת נתניהו אימצה את מתווה הכותל, פרי עבודת צוות בראשות היועץ המשפטי לממשלה: הרחבת עזרת ישראל והכרתה הסטטוטורית כחלק מרחבת הכותל, כניסה משותפת, וניהול המתחם השוויוני בידי מועצה ציבורית שבה נציגי התנועות הרפורמית והקונסרבטיבית ונשות הכותל.[15] לראשונה בתולדות המדינה עמדו תנועות שאינן אורתודוקסיות לקבל מעמד רשמי באתר הקדוש ביותר לעם היהודי. הסערה במחנה החרדי לא איחרה, וביוני 2017 הקפיאה הממשלה את המתווה.[16]</w:t>
      </w:r>
    </w:p>
    <w:p>
      <w:pPr>
        <w:bidi w:val="1"/>
        <w:jc w:val="both"/>
      </w:pPr>
      <w:r>
        <w:rPr>
          <w:rtl w:val="1"/>
        </w:rPr>
        <w:t>ואולם ההקפאה, וזה לקח המדרגה השישית, לא השיבה דבר לקדמותו. שכן החלטת ממשלה מוקפאת איננה החלטה בטלה: היא נכס משפטי מונח בכספת, וכל השנים שחלפו מאז לא עסקו אלא בשאלה מתי ובאיזו דרך יוצא מן הכספת. העתירות נותרו תלויות, ההליכים נמשכו, ובפברואר 2026 בא בית המשפט וסגר את המעגל: הורה למדינה ליישם לאלתר את שהחליטה, על יסוד החלטת ועדת השרים.[17] עמדו על התחכום המבני: הממשלה איננה מחויבת עוד רק לפסיקה, שניתן היה לטעון נגדה טענות של הפרדת רשויות; היא מחויבת להחלטתה שלה, שנכפית עליה עתה בצו. השיטה גייסה את הרשות המבצעת לחתום על השטר ברגע של חולשה פוליטית, המתינה עשור, והגישה אותו לפירעון בצו שיפוטי. הכלל החמישי שניסחנו בפרק הגיור, גיוס המחנה שכנגד לבניית הסולם, מקבל כאן את גילומו הממלכתי: הפעם גויסה הממשלה עצמה.</w:t>
      </w:r>
    </w:p>
    <w:p>
      <w:pPr>
        <w:pStyle w:val="Heading3"/>
        <w:bidi w:val="1"/>
        <w:jc w:val="center"/>
      </w:pPr>
      <w:r>
        <w:rPr>
          <w:rtl w:val="1"/>
        </w:rPr>
        <w:t>ובמקביל, החזית העירונית: מאה ושלושים בתי כנסת</w:t>
      </w:r>
    </w:p>
    <w:p>
      <w:pPr>
        <w:bidi w:val="1"/>
        <w:jc w:val="both"/>
      </w:pPr>
      <w:r>
        <w:rPr>
          <w:rtl w:val="1"/>
        </w:rPr>
        <w:t>ובעוד המערכה על הכותל מתנהלת בצמרת, נפתחה בשנים האחרונות חזית תאומה למטה, בבתי הכנסת השכונתיים, והחוברת הזו נדרשה אליה בהרחבה במאמר וגבר ישראל המצורף לה. עיריית תל אביב יפו פתחה במבצע החתמה מול כמאה ושלושים בתי כנסת הפועלים במבנים בהקצאה עירונית, ודרשה מהם לחתום על חוזים חדשים ובהם סעיף המחייב מתן שירותי דת לכלל התושבים "ללא הבדלי גיל, מין או אמונה", תוך שנוסח התפילה ייקבע בידי הוועד המנהל.[18] בית כנסת שסירב, נתבע לפינוי. בית הכנסת גבורת ישראל, הפועל ברחוב בר כוכבא קרוב למאה שנה, סירב ונתבע, ובפסק דין חד דחה השופט יגאל נמרודי את התביעה, בקבעו כי העירייה הפעילה לחץ פסול ועשתה שימוש לרעה בהליך משפטי, וחייבה בהוצאות.[19]</w:t>
      </w:r>
    </w:p>
    <w:p>
      <w:pPr>
        <w:bidi w:val="1"/>
        <w:jc w:val="both"/>
      </w:pPr>
      <w:r>
        <w:rPr>
          <w:rtl w:val="1"/>
        </w:rPr>
        <w:t>הקורא מזהה את התבנית: זהו בבלי העירוני. כשם שהלכת בבלי לא ביטלה את בית הדין הרבני אלא נכנסה אל תוכו והכתיבה לו את דינו, כך סעיף השוויון העירוני איננו סוגר את בית הכנסת אלא מבקש להכתיב לו את סדריו הפנימיים, את נוסח תפילתו ואת קהלו, בכוח הבעלות על הקרקע. הרשות איננה אוסרת על אורתודוקסיה; היא מתנה את קורת הגג בוויתור עליה. וכמו בכל הפרקים הקודמים, ההצלחה איננה נמדדת בתיק הבודד: גם אם גבורת ישראל ניצח בערכאה, מאה ושלושים קהילות למדו שחוזה ההקצאה הבא שלהן הוא שדה קרב, ושהישרדותן תלויה בפרשנות שייתן שופט למילה שוויון.</w:t>
      </w:r>
    </w:p>
    <w:p>
      <w:pPr>
        <w:pStyle w:val="Heading3"/>
        <w:bidi w:val="1"/>
        <w:jc w:val="center"/>
      </w:pPr>
      <w:r>
        <w:rPr>
          <w:rtl w:val="1"/>
        </w:rPr>
        <w:t>ובקצה הרחוב: כיכר דיזנגוף וגן מאיר</w:t>
      </w:r>
    </w:p>
    <w:p>
      <w:pPr>
        <w:bidi w:val="1"/>
        <w:jc w:val="both"/>
      </w:pPr>
      <w:r>
        <w:rPr>
          <w:rtl w:val="1"/>
        </w:rPr>
        <w:t>את תמונת המצב משלימות שתי פרשות טריות מן המרחב הציבורי הפתוח. ביום הכיפורים תשפ"ד, ספטמבר 2023, ביקש ארגון ראש יהודי לקיים את תפילתו ההמונית המסורתית בכיכר דיזנגוף בהפרדה מגדרית באמצעות מחיצה; העירייה אסרה, בתי המשפט, ובסופם העליון בעע"מ 7174/23, אישרו את האיסור,[20] ובליל כל נדרי פרצו בכיכר עימותים כשמפגינים מנעו בגופם את קיום התפילה.[21] שנה אחר כך, ערב יום הכיפורים תשפ"ה, התיר בית המשפט העליון תפילה בהפרדה בגן מאיר הסמוך.[22] ובמקביל התנהל ויכוח ציבורי מר על טענת האכיפה הבררנית: גורמים דתיים הצביעו על תפילות מוסלמיות הנערכות בהפרדה במרחב הציבורי בעיר באין מפריע, והעירייה השיבה כי שם כלל לא התבקש היתר להפרדה וכי שיקולי האכיפה נגזרים מן הנסיבות.[23] הגרסאות חלוקות, והחוברת מציגה את שתיהן; אך גם בגרסה המקילה עם העירייה נותרת עובדה אחת שאין עליה חולק: האכיפה היזומה, המתוקצבת והעקבית מופנית כלפי התפילה היהודית האורתודוקסית דווקא, והיא לבדה נדרשת לצלוח מסלול אישורים משפטי כדי להתקיים ברחובה של העיר העברית הראשונה, ביום הקדוש בשנה.</w:t>
      </w:r>
    </w:p>
    <w:p>
      <w:pPr>
        <w:pStyle w:val="Heading3"/>
        <w:bidi w:val="1"/>
        <w:jc w:val="center"/>
      </w:pPr>
      <w:r>
        <w:rPr>
          <w:rtl w:val="1"/>
        </w:rPr>
        <w:t>חוק הכותל: המערכה החקיקתית של הרגע הזה</w:t>
      </w:r>
    </w:p>
    <w:p>
      <w:pPr>
        <w:bidi w:val="1"/>
        <w:jc w:val="both"/>
      </w:pPr>
      <w:r>
        <w:rPr>
          <w:rtl w:val="1"/>
        </w:rPr>
        <w:t>תגובת הנגד החקיקתית, המתחוללת בימים אלה ממש, ראויה לתיעוד צמוד, שכן היא מדגימה את המלכוד שכל פרקי החוברת הוליכו אליו. הצעת החוק של ח"כ אבי מעוז, שכונתה חוק הכותל, מבקשת לתקן את חוק השמירה על המקומות הקדושים ולקבוע במפורש את מה שהיה מובן מאליו בשנת 1967: שהעניינים היהודיים במקומות הקדושים יתנהלו על פי מסורת ישראל בסמכות הרבנות הראשית, ושהפרת התקנות תהיה עבירה שעונש בצדה.[4] ההצעה עברה בקריאה טרומית ימים ספורים אחרי צו בג"ץ של פברואר 2026, והסערה סביבה התנהלה על פי התסריט המוכר עד אות: המצדדים הציגוה כהשבת המצב לקדמותו, המתנגדים כהפיכת הכותל לבית כנסת חרדי, והמכון הישראלי לדמוקרטיה מיהר לפרסם מסבירון המתריע מפני פליליזציה של התפילה.[4]</w:t>
      </w:r>
    </w:p>
    <w:p>
      <w:pPr>
        <w:bidi w:val="1"/>
        <w:jc w:val="both"/>
      </w:pPr>
      <w:r>
        <w:rPr>
          <w:rtl w:val="1"/>
        </w:rPr>
        <w:t>עמדו על המבנה הלוגי של הרגע: כדי לשמר את מה שהיה נוהג פשוט במשך דורות, נדרש היום חוק פלילי מפורש; והחוק הפלילי המפורש, מטבעו, נשמע דרקוני לאין ערוך מן הנוהג שהוא בא לעגן. השיטה, שפירקה את הנוהג בפרשנות רכה, מדרגה אחר מדרגה, הותירה את המבקשים לשמרו עם ברירה אכזרית: להשלים עם הפירוק, או לחוקק את מה שמעולם לא נזקק לחקיקה, ולהצטייר ככופים. זהו מנגנון ההיפוך שראינו בפרשת חוק המרכולים ובחוק החמץ, בקומתו הסמלית הגבוהה ביותר: המגן נראה תוקפן, המשמר נראה מהפכן. וכל עוד ההצעה תלויה ועומדת, הכותל עצמו הפך זירת חקיקה: המקום שנועד לאחד את תפילות ישראל הוא היום שדה המערכה הגלוי ביותר של השסע.</w:t>
      </w:r>
    </w:p>
    <w:p>
      <w:pPr>
        <w:pStyle w:val="Heading3"/>
        <w:bidi w:val="1"/>
        <w:jc w:val="center"/>
      </w:pPr>
      <w:r>
        <w:rPr>
          <w:rtl w:val="1"/>
        </w:rPr>
        <w:t>ומעבר לים: יהדות התפוצות והמחיר הכפול</w:t>
      </w:r>
    </w:p>
    <w:p>
      <w:pPr>
        <w:bidi w:val="1"/>
        <w:jc w:val="both"/>
      </w:pPr>
      <w:r>
        <w:rPr>
          <w:rtl w:val="1"/>
        </w:rPr>
        <w:t>אי אפשר לחתום את פרשת הכותל בלא מילה על הזירה השלישית שלה, שמעבר לאוקיינוס. מתווה הכותל של 2016 נולד, בין היתר, מלחצה של יהדות ארצות הברית, שהתנועות הרפורמית והקונסרבטיבית הן רוב מניינה המאורגן, והקפאתו ב-2017 נחוותה שם כסטירת לחי פומבית: ראשי הארגונים הגדולים דיברו בגלוי על שבר ביחסי ישראל והתפוצות, והפרשה נעשתה סמל מכונן בשיח היהודי האמריקני.[16] את הכאב הזה אין לבטל, וחוברת זו, שכל עניינה אחדות ישראל, איננה מקילה בו ראש. אבל ראוי לומר עליו שתי אמיתות שאינן נאמרות די. האחת: הברית בין מדינת ישראל ליהדות התפוצות איננה עוברת דרך הסדרי תפילה בקשת רובינסון; היא עוברת דרך היות ישראל מדינה יהודית שיהודי העולם יכולים לראות בה בית. דווקא פירוקה ההדרגתי של היהדות הציבורית בישראל הוא האיום העמוק על הברית הזו, שכן מדינה יהודית מרוקנת לא תהיה בית לאיש. והשנייה: ההכרעה על אופיים של המקומות הקדושים בארץ ישראל מסורה, בסופו של דבר, לעם היושב בציון ולמוסדותיו הנבחרים. שותפות אמת עם התפוצות פירושה הידברות, כבוד והכלה בגבולות ההלכה, כפי שביקש הרב הרצוג בשעתו; אין פירושה שסדרי שריד מקדשנו ייקבעו במשא ומתן שבו הצד המכריע הוא מי שאיננו חי כאן ואיננו נושא בעול ההכרעה. גם את ההבחנה הזו, בין שותפות גורל לשותפות שלטון, טשטשה השיטה, בהציגה כל עמידה על ריבונות ההלכה בכותל כבעיטה בתפוצות.</w:t>
      </w:r>
    </w:p>
    <w:p>
      <w:pPr>
        <w:pStyle w:val="Heading2"/>
        <w:bidi w:val="1"/>
        <w:jc w:val="center"/>
      </w:pPr>
      <w:r>
        <w:rPr>
          <w:rtl w:val="1"/>
        </w:rPr>
        <w:t>אנטומיה של ביסוס מדורג: המסלול השלם</w:t>
      </w:r>
    </w:p>
    <w:p>
      <w:pPr>
        <w:bidi w:val="1"/>
        <w:jc w:val="both"/>
      </w:pPr>
      <w:r>
        <w:rPr>
          <w:rtl w:val="1"/>
        </w:rPr>
        <w:t>פרשת הכותל היא, כאמור, הדגם השלם, וראוי לסכם את מסלולה בשורה אחת לכל מדרגה: עתירה נדחית שזורעת זכות (1994); זכות מוכרת שמטילה חובת הסדרה (2000); חלופה שנוצרת יש מאין (2003); פרשנות שמפקיעה את מנהג המקום (2013); החלטת ממשלה שמאמצת את ההישג (2016); הקפאה שמותירה את הנכס בכספת (2017); וצו שיפוטי שפורע את השטר (2026). שלושים ושבע שנים מקצה לקצה, שבע מדרגות, אף אחת מהן איננה גדולה דיה לעורר מרד, וכולן יחד הופכות את המקום הקדוש ביותר לעם היהודי מרשות שמתנהלת על פי מסורת ישראל לרשות שסדריה נקבעים בהתדיינות אינסופית שבה המסורת היא צד, אחד מכמה.</w:t>
      </w:r>
    </w:p>
    <w:p>
      <w:pPr>
        <w:bidi w:val="1"/>
        <w:jc w:val="both"/>
      </w:pPr>
      <w:r>
        <w:rPr>
          <w:rtl w:val="1"/>
        </w:rPr>
        <w:t>ושני לקחים מבניים נוספים. האחד: השיטה איננה זקוקה לניצחון ברחבה המרכזית, כשם שלא נזקקה לביטול בית הדין הרבני. די לה בהקמת המקביל המוכר: עזרת ישראל בכותל, תעודת הפיקוח בכשרות, המסלול האזרחי בנישואין. המקביל איננו מתחרה על השטח; הוא מתחרה על ההגדרה. ביום שבו שני מתחמים שווי מעמד עומדים זה לצד זה, האחד על פי ההלכה והאחר שלא על פיה, שוב אין ההלכה מנהג המקום אלא מנהגו של מתחם. הצמצום הזה, ממסורת האומה לאופציה מגזרית, הוא הניצחון האמיתי, והוא מושג בלי לגעת באבן אחת ברחבה הישנה. והלקח השני: המערכה יורדת במורד. מה שהחל בכותל, סמל הלאום, ירד אל בתי הכנסת השכונתיים ואל כיכר העיר. אין זו זליגה מקרית: משעה שנקבע במקום הקדוש ביותר שההפרדה המגדרית היא סוגיה השנויה במחלוקת הטעונה הכרעה שיפוטית, ממילא נפתחה השאלה בכל מקום אחר, קל וחומר בגנים ובכיכרות. המדרגה העליונה של סולם אחד היא תמיד המדרגה התחתונה של הסולם הבא.</w:t>
      </w:r>
    </w:p>
    <w:p>
      <w:pPr>
        <w:pStyle w:val="Heading3"/>
        <w:bidi w:val="1"/>
        <w:jc w:val="center"/>
      </w:pPr>
      <w:r>
        <w:rPr>
          <w:rtl w:val="1"/>
        </w:rPr>
        <w:t>מנהג המקום: מושג הלכתי במלכודת משפטית</w:t>
      </w:r>
    </w:p>
    <w:p>
      <w:pPr>
        <w:bidi w:val="1"/>
        <w:jc w:val="both"/>
      </w:pPr>
      <w:r>
        <w:rPr>
          <w:rtl w:val="1"/>
        </w:rPr>
        <w:t>ומילה על המושג שסביבו נסבה המערכה כולה, מנהג המקום, שכן גלגוליו הם שיעור מזוקק בתורת כיבוש המילון. בעולמה של ההלכה, מנהג המקום הוא מוסד יסוד: "הכל כמנהג המדינה", שונה המשנה בדיני ממונות, וחכמים הפליגו בכוחו של מנהג עד שאמרו שמנהג מבטל הלכה בתחומים מסוימים.[32] אבל כוחו של המנהג ההלכתי נובע מטיבו: הוא משקף הסכמה מושרשת של קהילה לאורך דורות, והוא משתנה כדרך שמסורות משתנות, באורח אורגני, אטי, מתוך הקהילה עצמה. מנהג איננו נוצר בהפגנה ואיננו מתבטל בצו; הוא צומח.</w:t>
      </w:r>
    </w:p>
    <w:p>
      <w:pPr>
        <w:bidi w:val="1"/>
        <w:jc w:val="both"/>
      </w:pPr>
      <w:r>
        <w:rPr>
          <w:rtl w:val="1"/>
        </w:rPr>
        <w:t>התקנות של 1981 ביקשו לעגן בדין הישראלי בדיוק את המושג הזה: הכותל יתנהל כמנהגו, כלומר, כפי שהתפללו בו דורות. אלא שמרגע שנכנס המושג אל עולם המשפט, הוחל עליו ההיגיון המשפטי, שהוא הפוך מן ההיגיון ההלכתי: המשפט שואל מהו המנהג הנוהג בפועל, כאן ועכשיו, והרי בפועל, מאז 2013, מתפללות נשות הכותל מדי חודש בעזרת הנשים תחת הגנת משטרה. וכך נולד מעגל ההיזון שראינו במדרגה הרביעית: הפסיקה מגינה על הנוהג החדש, הנוהג החדש נעשה עובדה, והעובדה מגדירה מחדש את מנהג המקום שהתקנות ביקשו לשמר. המושג ההלכתי, שנשאב אל הדין כדי להגן על המסורת, הפך בתוך דור לכלי המודד את שחיקתה ומכשיר אותה. זהו גורלו של כל מושג תורני הנקלט בשיטה משפטית שערכיה אחרים: הוא שומר על שמו ומאבד את נשמתו, והשם, המתהלך ריק, משמש עד מדינה נגד בעליו הקודמים.</w:t>
      </w:r>
    </w:p>
    <w:p>
      <w:pPr>
        <w:pStyle w:val="Heading2"/>
        <w:bidi w:val="1"/>
        <w:jc w:val="center"/>
      </w:pPr>
      <w:r>
        <w:rPr>
          <w:rtl w:val="1"/>
        </w:rPr>
        <w:t>קול המסורת: קדושה איננה נדל"ן</w:t>
      </w:r>
    </w:p>
    <w:p>
      <w:pPr>
        <w:bidi w:val="1"/>
        <w:jc w:val="both"/>
      </w:pPr>
      <w:r>
        <w:rPr>
          <w:rtl w:val="1"/>
        </w:rPr>
        <w:t>מול המהלך הזה עומדת עמדת המסורת, ועיקרה בהבחנה שהשיח המשפטי מסרב להכיל: מקום קדוש איננו משאב ציבורי שיש לחלקו בשוויון; הוא ישות שיש לה מהות. הכותל איננו קיר תפילות כללי שהאורתודוקסיה תפסה בו חזקה; הוא שריד המקדש, שקדושתו וסדרי העמידה בפניו נמסרו במסורת אחת רצופה, והמתפללים בו בכל הדורות, גם הרחוקים שבמרוחקים, באו אליו על מנת לעמוד במקום שבו עומדים כך. ההמון היהודי הפוקד את הכותל, ורובו הגדול איננו אורתודוקסי בחייו, מצביע ברגליו על ההבנה הזו: הוא בא אל הכותל דווקא מפני שהכותל איננו כיכר, מפני שיש בו דבר אחד שאיננו נתון למשא ומתן. ארגון ליבה יהודית, שהתייצב בעתירות נגד כמשיב מן הצד השמרני,[24] וארגון חותם, שנדחה בבקשותיו לקיים תפילה בהפרדה במרחב הציבורי בתל אביב,[25] נלחמים בדיוק על הנקודה הזו: על זכותו של מרחב לשמור על מהותו.</w:t>
      </w:r>
    </w:p>
    <w:p>
      <w:pPr>
        <w:bidi w:val="1"/>
        <w:jc w:val="both"/>
      </w:pPr>
      <w:r>
        <w:rPr>
          <w:rtl w:val="1"/>
        </w:rPr>
        <w:t>ומכאן גם התשובה לטענה הנשמעת תדיר, שהרי אין נפגע: מה אכפת למתפלל בעזרת הגברים שבמרחק מאתיים מטר מתפללים אחרת? התשובה היא שהמערכה, כפי שראינו לכל אורכה, איננה על המטרים אלא על ההגדרה, ושני הצדדים יודעים זאת. התנועות העותרות אינן זקוקות למתחם תפילה, שקיים להן מאז 2003; הן זקוקות להכרה, למעמד הרשמי, לנציגות במועצה ציבורית ממונה, לקביעה שיהדותן שוות מניין ליהדות ההלכה במקום המזוהה ביותר עם היהדות עצמה. זו תביעה מובנת מנקודת מבטן; אך יש לקרוא לה בשמה: לא חופש פולחן, שאיש איננו מונע, אלא הכרעה ממלכתית במחלוקת התיאולוגית העמוקה ביותר של העם היהודי בעת החדשה, הכרעה שבית המשפט מקדם אותה מדרגה אחר מדרגה, בעודו מצהיר, כדרכו, שאיננו מכריע דבר.</w:t>
      </w:r>
    </w:p>
    <w:p>
      <w:pPr>
        <w:pStyle w:val="Heading3"/>
        <w:bidi w:val="1"/>
        <w:jc w:val="center"/>
      </w:pPr>
      <w:r>
        <w:rPr>
          <w:rtl w:val="1"/>
        </w:rPr>
        <w:t>מבנה הסמכות: רב הכותל, הקרן והממונה</w:t>
      </w:r>
    </w:p>
    <w:p>
      <w:pPr>
        <w:bidi w:val="1"/>
        <w:jc w:val="both"/>
      </w:pPr>
      <w:r>
        <w:rPr>
          <w:rtl w:val="1"/>
        </w:rPr>
        <w:t>להשלמת התמונה המוסדית, ראוי לשרטט את מבנה הניהול של הכותל, שהוא עצמו תוצר של הכרעה ערכית. את הכותל ורחבתו מנהל הממונה על המקומות הקדושים, הוא רב הכותל, הרב שמואל רבינוביץ', המכהן בתפקיד מאז ראשית שנות האלפיים, והכפוף על פי התקנות לרבנים הראשיים לישראל;[8] ולצדו הקרן למורשת הכותל המערבי, גוף מטעם משרד ראש הממשלה, המופקד מסוף שנות השמונים על הפיתוח, השימור, מנהרות הכותל והפעילות החינוכית רחבת ההיקף במקום.[8] המבנה הזה אומר דבר פשוט: מדינת ישראל בחרה לנהל את שריד מקדשה כמקום קדוש שבראשו רב, לא כאתר תיירות שבראשו מנהל. הבחירה הזו היא שאיפשרה לכותל להיות מה שהוא לרבבות הפוקדים אותו מדי שבוע: מקום תפילה חי, שבתות וימים נוראים, בר מצוות והשבעות, ולא מוזיאון פתוח.</w:t>
      </w:r>
    </w:p>
    <w:p>
      <w:pPr>
        <w:bidi w:val="1"/>
        <w:jc w:val="both"/>
      </w:pPr>
      <w:r>
        <w:rPr>
          <w:rtl w:val="1"/>
        </w:rPr>
        <w:t>והיא, כמובן, גם מה שעומד למבחן במערכה שתיארנו: המתווה, וההחלטות השיפוטיות הכרוכות בו, מבקשים להעמיד לצד המבנה הזה מבנה שני, מועצה ציבורית ממונה שבה ארגונים ותנועות, שתנהל את המתחם הדרומי. שני מבני סמכות באתר קדוש אחד אינם פרט טכני: הם שני סיפורים על מהות המקום, מתוחזקים בכספי ציבור, זה מול זה. ומי שליווה את החוברת יודע לשאול את השאלה הבאה בעצמו: כמה זמן יעמדו שני הסיפורים זה לצד זה, בטרם יבוא ההיגיון השוויוני ויתבע לאחד את הניהול, והפעם על בסיס ניטרלי, כלומר, לא רבני? המועצה של המתחם הדרומי איננה סוף המהלך; היא, כדרך כל החלופות שראינו, הדגם שממנו ייגזר המהלך הבא.</w:t>
      </w:r>
    </w:p>
    <w:p>
      <w:pPr>
        <w:pStyle w:val="Heading3"/>
        <w:bidi w:val="1"/>
        <w:jc w:val="center"/>
      </w:pPr>
      <w:r>
        <w:rPr>
          <w:rtl w:val="1"/>
        </w:rPr>
        <w:t>מבחן ההר: האסימטריה שמעל הכותל</w:t>
      </w:r>
    </w:p>
    <w:p>
      <w:pPr>
        <w:bidi w:val="1"/>
        <w:jc w:val="both"/>
      </w:pPr>
      <w:r>
        <w:rPr>
          <w:rtl w:val="1"/>
        </w:rPr>
        <w:t>ויש לפרשת הכותל בן זוג שיפוטי, המתנשא ממש מעליה, ואשר השוואה אליו חושפת את השיטה יותר מכל ניתוח: הר הבית.</w:t>
      </w:r>
    </w:p>
    <w:p>
      <w:pPr>
        <w:bidi w:val="1"/>
        <w:jc w:val="both"/>
      </w:pPr>
      <w:r>
        <w:rPr>
          <w:rtl w:val="1"/>
        </w:rPr>
        <w:t>בהר הבית, המקום הקדוש ביותר לעם היהודי, שהכותל איננו אלא קיר תמך חיצוני שלו, מתקיים מאז 1967 הסדר שכל יסודותיו הפוכים מערכי היסוד שהפסיקה מניפה בכותל: יהודים מנועים מתפילה בו, על פי הסדר שקבעו הממשלות מטעמי ביטחון וסדר ציבורי. ובמשך יובל שנים עלו לפני בג"ץ, שוב ושוב, עתירות של יהודים שביקשו לממש במקום הקדוש להם מכול את אותה זכות עצמה שנתבעה בכותל, חופש התפילה והפולחן. והתשובה השיפוטית העקבית הייתה נוסחה אחת: הזכות העקרונית מוכרת, אך מימושה נסוג מפני שיקולי הסדר הציבורי והביטחון, כפי שיעריכו אותם המשטרה והדרג המדיני.[33] כלומר: בהר הבית ידע בית המשפט להפעיל במלוא העוצמה את דוקטרינת האיפוק, לכבד את שיקול דעת הרשויות, להימנע מהכרעה ערכית, ולהניח להסדר היסטורי רגיש לעמוד על כנו עשרות שנים אף שמחירו הוא שלילת תפילה מיהודים במקום קדשם.</w:t>
      </w:r>
    </w:p>
    <w:p>
      <w:pPr>
        <w:bidi w:val="1"/>
        <w:jc w:val="both"/>
      </w:pPr>
      <w:r>
        <w:rPr>
          <w:rtl w:val="1"/>
        </w:rPr>
        <w:t>איננו באים לחלוק כאן על עצם האיפוק בהר הבית; שאלת העלייה להר שנויה במחלוקת הלכתית עמוקה בתוך העולם התורני עצמו, ורוב פוסקי הדורות אסרוה, והזהירות הביטחונית במקום הרגיש בעולם איננה עניין של מה בכך. הטענה היא טענת ההשוואה, והיא חדה: אותו בית משפט עצמו החזיק בשתי הדוקטרינות ההפוכות בשני צדי אותו קיר. בצד העליון, מקום שבו התובעים הם יהודים מאמינים והנתבע הוא הסדר חילוני ביטחוני, שלטה הריסון: זכות התפילה נדחתה עשרות שנים מפני שלום הציבור, ואיש לא כתב שההסדר משפיל את המתפללים או מפר את חובת הניטרליות של המדינה. בצד התחתון, מקום שבו התובעות הן תנועות ליברליות והנתבע הוא הסדר הלכתי מסורתי, שלטה ההתערבות: שלום הציבור, שנשקל גם שם, הלך ונדחק מפני הזכות, והריסון פינה מקומו לצווים אופרטיביים. שיקול הסדר הציבורי, שהיה בהר חומה בצורה, נעשה בכותל גדר פרוצה.</w:t>
      </w:r>
    </w:p>
    <w:p>
      <w:pPr>
        <w:bidi w:val="1"/>
        <w:jc w:val="both"/>
      </w:pPr>
      <w:r>
        <w:rPr>
          <w:rtl w:val="1"/>
        </w:rPr>
        <w:t>מבחן ההר הוא אפוא המבחן הנקי ביותר לשאלה ששאלנו בכל פרקי החוברת: האם לפנינו דוקטרינה משפטית ניטרלית, המיושמת על כל המתדיינים באשר הם, או הכרעה תרבותית עקבית הלובשת בכל תיק את הדוקטרינה הנוחה לה. דוקטרינה ניטרלית איננה יכולה להניב ריסון גורף כלפי מעלה והתערבות גוברת כלפי מטה באותו מתחם קדוש עצמו; הכרעה תרבותית מניבה זאת בטבעיות. והמסקנה איננה קריאה לבית המשפט להתערב גם בהר, חלילה; היא קריאה ללמוד מן ההר את מה שבית המשפט יודע היטב כשהוא רוצה: שיש הסדרים היסטוריים רגישים שחכמת השופט היא למשוך ידו מהם, ושמקום קדוש איננו זירת שוויון מנהלית אלא רקמה עדינה של אמונה, זיכרון ופשרה, שכל צו הנוגע בה עלול להצית מה שאין לכבות.</w:t>
      </w:r>
    </w:p>
    <w:p>
      <w:pPr>
        <w:pStyle w:val="Heading2"/>
        <w:bidi w:val="1"/>
        <w:jc w:val="center"/>
      </w:pPr>
      <w:r>
        <w:rPr>
          <w:rtl w:val="1"/>
        </w:rPr>
        <w:t>המערכה התקשורתית: שחררו את הכותל</w:t>
      </w:r>
    </w:p>
    <w:p>
      <w:pPr>
        <w:bidi w:val="1"/>
        <w:jc w:val="both"/>
      </w:pPr>
      <w:r>
        <w:rPr>
          <w:rtl w:val="1"/>
        </w:rPr>
        <w:t>הסיקור התקשורתי של פרשות הפרק הזה חד עד כאב באחידותו. ביום החלטת בג"ץ של פברואר 2026 הכתיר הארץ את מאמר המערכת שלו "שחררו את הכותל".[26] שחררו: הכותל, על פי המסגור הזה, שבוי. שלושים ושבע שנות התדיינות שבהן עברה השליטה בסדריו, מדרגה אחר מדרגה, מן המסורת אל הערכאות, מסופרות כסיפור שבי שהגאולה ממנו בצו שיפוטי. ynet דיווח על ההחלטה בצמידות לתגובת שר המשפטים,[27] במסגור העימות המוסדי המוכר: בית המשפט מצווה, הפוליטיקאים מתלהמים. ומנגד, בערוץ 7: "המתקפה של בג"ץ והרפורמים על הכותל",[28] ובעיתונות החרדית סיקור המתווה כולו כגזירה. שתי מציאויות מקבילות, בלי נקודת מגע אחת.</w:t>
      </w:r>
    </w:p>
    <w:p>
      <w:pPr>
        <w:bidi w:val="1"/>
        <w:jc w:val="both"/>
      </w:pPr>
      <w:r>
        <w:rPr>
          <w:rtl w:val="1"/>
        </w:rPr>
        <w:t>ובפרשות בתי הכנסת והתפילה הציבורית, אותה תהום: את מבצע ההחתמה בתל אביב חשף מקור ראשון תחת הכותרת "שוויון או סגירה",[29] והעיתונות המרכזית מיעטה לגעת בו עד לפסק הדין; את פסק דין גבורת ישראל סיקרו הכלים הדתיים כניצחון גדול, "בית הכנסת ניצח את עיריית תל אביב",[30] בעוד בזרם המרכזי נבלע הסיפור. ואילו בפרשת דיזנגוף התהפכו התפקידים: שם גויסו הכותרות המרכזיות למערכה נגד ההפרדה, וזמן ישראל אף הכתיר, לאחר היתר גן מאיר, כי ראש יהודי "הטריל את העליון" וכי פסק הדין "בכייה לדורות".[31] שימו לב לאסימטריה המשוקללת: כשבית המשפט פוסק נגד ההפרדה, הפסיקה היא הניצחון הנאור; כשבית המשפט מתיר תפילה בהפרדה בגן ציבורי, הפסיקה עצמה הופכת מושא ללעג. הכלל איננו כבוד המוסד; הכלל הוא הכיוון.</w:t>
      </w:r>
    </w:p>
    <w:p>
      <w:pPr>
        <w:pStyle w:val="Heading2"/>
        <w:bidi w:val="1"/>
        <w:jc w:val="center"/>
      </w:pPr>
      <w:r>
        <w:rPr>
          <w:rtl w:val="1"/>
        </w:rPr>
        <w:t>הכרעת הפרק: המקום שממנו לא זזה שכינה</w:t>
      </w:r>
    </w:p>
    <w:p>
      <w:pPr>
        <w:bidi w:val="1"/>
        <w:jc w:val="both"/>
      </w:pPr>
      <w:r>
        <w:rPr>
          <w:rtl w:val="1"/>
        </w:rPr>
        <w:t>מן הכותל עולה התמונה בצלילותה הקשה ביותר, דווקא מפני שכאן אין כסף ואין מונופול, אין פרנסה ואין קנסות. יש אבנים, ותפילה, ושאלה אחת: האם יש בישראל מקום אחד, אחד ויחיד, שמסורת ישראל היא בעלת הבית בו. תשובת השיטה, לאחר שלושים ושבע שנים, היא לא: אין מקום כזה, ולא יהיה. כל מרחב, וקדוש בכלל זה, נתון למשא ומתן שיפוטי מתמשך, שבו המסורת היא לכל היותר שיקול, לעולם לא מסד. ומי שסבור שהמערכה תסתיים בעזרת ישראל לא הבין את ההיגיון שליווה אותנו לכל אורך החוברת: אין לו נקודת סיום פנימית. אחרי המתחם הדרומי תבוא הכניסה המשותפת, אחרי הכניסה המועצה, אחרי המועצה הרחבה עצמה. לא מפני שמישהו זומם, אלא מפני שכל מדרגה מכינה את הבאה, ואיש איננו עוצר.</w:t>
      </w:r>
    </w:p>
    <w:p>
      <w:pPr>
        <w:bidi w:val="1"/>
        <w:jc w:val="both"/>
      </w:pPr>
      <w:r>
        <w:rPr>
          <w:rtl w:val="1"/>
        </w:rPr>
        <w:t>ומן המחיצה שבכותל נמשכת דרכנו הישר אל הפרק הבא, שכולו מחיצות: ההפרדה המגדרית, מקווי האוטובוסים ועד אולמות האקדמיה, שבה נראה את השיטה מרחיבה את המערכה מן המרחב הדתי אל גופה של החברה החרדית עצמה.</w:t>
      </w:r>
    </w:p>
    <w:p>
      <w:pPr>
        <w:bidi w:val="1"/>
        <w:jc w:val="both"/>
      </w:pPr>
      <w:r>
        <w:rPr>
          <w:sz w:val="18"/>
          <w:szCs w:val="18"/>
          <w:rtl w:val="1"/>
        </w:rPr>
        <w:t>[1] החלטת בג"ץ מיום 19.2.2026 (הרכב שבעה) בעתירות עזרת ישראל: הארץ: https://www.haaretz.co.il/news/law/2026-02-20/ ; ynet: https://www.ynet.co.il/judaism/article/sjepjesuwg ; ערוץ 7: https://www.inn.co.il/news/690393</w:t>
      </w:r>
    </w:p>
    <w:p>
      <w:pPr>
        <w:bidi w:val="1"/>
        <w:jc w:val="both"/>
      </w:pPr>
      <w:r>
        <w:rPr>
          <w:sz w:val="18"/>
          <w:szCs w:val="18"/>
          <w:rtl w:val="1"/>
        </w:rPr>
        <w:t>[2] ynet, שם (תגובת שר המשפטים יריב לוין; כותרת ynet: "השופטים חצו קווים אדומים").</w:t>
      </w:r>
    </w:p>
    <w:p>
      <w:pPr>
        <w:bidi w:val="1"/>
        <w:jc w:val="both"/>
      </w:pPr>
      <w:r>
        <w:rPr>
          <w:sz w:val="18"/>
          <w:szCs w:val="18"/>
          <w:rtl w:val="1"/>
        </w:rPr>
        <w:t>[3] הארץ, מאמר מערכת, "שחררו את הכותל" (23.2.2026): https://www.haaretz.co.il/opinions/editorial-articles/2026-02-23/</w:t>
      </w:r>
    </w:p>
    <w:p>
      <w:pPr>
        <w:bidi w:val="1"/>
        <w:jc w:val="both"/>
      </w:pPr>
      <w:r>
        <w:rPr>
          <w:sz w:val="18"/>
          <w:szCs w:val="18"/>
          <w:rtl w:val="1"/>
        </w:rPr>
        <w:t>[4] הצעת חוק הכותל של ח"כ אבי מעוז, אושרה בטרומית (פברואר 2026): N12: https://www.mako.co.il/news-politics/2026_q1/Article-69b9c8bd2649c91026.htm ; המכון הישראלי לדמוקרטיה: https://www.idi.org.il/articles/63578 (עברה בקריאה טרומית ברוב 56 מול 47, 25.2.2026)</w:t>
      </w:r>
    </w:p>
    <w:p>
      <w:pPr>
        <w:bidi w:val="1"/>
        <w:jc w:val="both"/>
      </w:pPr>
      <w:r>
        <w:rPr>
          <w:sz w:val="18"/>
          <w:szCs w:val="18"/>
          <w:rtl w:val="1"/>
        </w:rPr>
        <w:t>[5] על מסורת "לא זזה שכינה מכותל מערבי" ומקורותיה ראו: https://olamot.net/shiurim/הכותל-המערבי/ ; https://www.daat.ac.il/daat/kitveyet/mahanaim/hakotel-2.htm ; המקור: שמות רבה ב, ב (ר' אחא: "לעולם אין השכינה זזה מכותל מערבי", על פי שיר השירים ב, ט)</w:t>
      </w:r>
    </w:p>
    <w:p>
      <w:pPr>
        <w:bidi w:val="1"/>
        <w:jc w:val="both"/>
      </w:pPr>
      <w:r>
        <w:rPr>
          <w:sz w:val="18"/>
          <w:szCs w:val="18"/>
          <w:rtl w:val="1"/>
        </w:rPr>
        <w:t>[6] חוק השמירה על המקומות הקדושים, תשכ"ז-1967: https://www.nevo.co.il/law_html/law00/5164.htm</w:t>
      </w:r>
    </w:p>
    <w:p>
      <w:pPr>
        <w:bidi w:val="1"/>
        <w:jc w:val="both"/>
      </w:pPr>
      <w:r>
        <w:rPr>
          <w:sz w:val="18"/>
          <w:szCs w:val="18"/>
          <w:rtl w:val="1"/>
        </w:rPr>
        <w:t>[7] תקנות השמירה על מקומות קדושים ליהודים, התשמ"א-1981: https://he.wikisource.org/wiki/תקנות_השמירה_על_מקומות_קדושים_ליהודים</w:t>
      </w:r>
    </w:p>
    <w:p>
      <w:pPr>
        <w:bidi w:val="1"/>
        <w:jc w:val="both"/>
      </w:pPr>
      <w:r>
        <w:rPr>
          <w:sz w:val="18"/>
          <w:szCs w:val="18"/>
          <w:rtl w:val="1"/>
        </w:rPr>
        <w:t>[8] על תפקיד רב הכותל והממונה על המקומות הקדושים: https://he.wikipedia.org/wiki/רב_הכותל ; הקרן למורשת הכותל: https://he.wikipedia.org/wiki/הקרן_למורשת_הכותל_המערבי</w:t>
      </w:r>
    </w:p>
    <w:p>
      <w:pPr>
        <w:bidi w:val="1"/>
        <w:jc w:val="both"/>
      </w:pPr>
      <w:r>
        <w:rPr>
          <w:sz w:val="18"/>
          <w:szCs w:val="18"/>
          <w:rtl w:val="1"/>
        </w:rPr>
        <w:t>[9] שולחן ערוך, אורח חיים, סימן קנא: https://he.wikisource.org/wiki/שולחן_ערוך_אורח_חיים_קנא</w:t>
      </w:r>
    </w:p>
    <w:p>
      <w:pPr>
        <w:bidi w:val="1"/>
        <w:jc w:val="both"/>
      </w:pPr>
      <w:r>
        <w:rPr>
          <w:sz w:val="18"/>
          <w:szCs w:val="18"/>
          <w:rtl w:val="1"/>
        </w:rPr>
        <w:t>[10] שו"ת אגרות משה, אורח חיים, חלק א (ובעיקר סימן לט, בעניין המחיצה); לסיכום הלכתי: https://www.kolech.org.il/מחיצה-בין-העזרות-סיכום-הלכתי/</w:t>
      </w:r>
    </w:p>
    <w:p>
      <w:pPr>
        <w:bidi w:val="1"/>
        <w:jc w:val="both"/>
      </w:pPr>
      <w:r>
        <w:rPr>
          <w:sz w:val="18"/>
          <w:szCs w:val="18"/>
          <w:rtl w:val="1"/>
        </w:rPr>
        <w:t>[11] בג"ץ 257/89 הופמן נ' הממונה על הכותל המערבי (1994): https://www.cwj.org.il/orc/238</w:t>
      </w:r>
    </w:p>
    <w:p>
      <w:pPr>
        <w:bidi w:val="1"/>
        <w:jc w:val="both"/>
      </w:pPr>
      <w:r>
        <w:rPr>
          <w:sz w:val="18"/>
          <w:szCs w:val="18"/>
          <w:rtl w:val="1"/>
        </w:rPr>
        <w:t>[12] בג"ץ 3358/95 הופמן נ' מנכ"ל משרד ראש הממשלה (22.5.2000): https://supremedecisions.court.gov.il/Home/Download?path=HebrewVerdicts%5C95/580/033/f10&amp;fileName=95033580.f10&amp;type=4</w:t>
      </w:r>
    </w:p>
    <w:p>
      <w:pPr>
        <w:bidi w:val="1"/>
        <w:jc w:val="both"/>
      </w:pPr>
      <w:r>
        <w:rPr>
          <w:sz w:val="18"/>
          <w:szCs w:val="18"/>
          <w:rtl w:val="1"/>
        </w:rPr>
        <w:t>[13] דנג"ץ 4128/00 מנכ"ל משרד ראש הממשלה נ' הופמן (6.4.2003), רוב 5 מול 4: https://www.cwj.org.il/orc/241</w:t>
      </w:r>
    </w:p>
    <w:p>
      <w:pPr>
        <w:bidi w:val="1"/>
        <w:jc w:val="both"/>
      </w:pPr>
      <w:r>
        <w:rPr>
          <w:sz w:val="18"/>
          <w:szCs w:val="18"/>
          <w:rtl w:val="1"/>
        </w:rPr>
        <w:t>[14] החלטת בית המשפט המחוזי בירושלים (2013): https://www.ynet.co.il/articles/0,7340,L-4372332,00.html</w:t>
      </w:r>
    </w:p>
    <w:p>
      <w:pPr>
        <w:bidi w:val="1"/>
        <w:jc w:val="both"/>
      </w:pPr>
      <w:r>
        <w:rPr>
          <w:sz w:val="18"/>
          <w:szCs w:val="18"/>
          <w:rtl w:val="1"/>
        </w:rPr>
        <w:t>[15] החלטת הממשלה על מתווה הכותל (31.1.2016): https://he.wikipedia.org/wiki/מתווה_הכותל</w:t>
      </w:r>
    </w:p>
    <w:p>
      <w:pPr>
        <w:bidi w:val="1"/>
        <w:jc w:val="both"/>
      </w:pPr>
      <w:r>
        <w:rPr>
          <w:sz w:val="18"/>
          <w:szCs w:val="18"/>
          <w:rtl w:val="1"/>
        </w:rPr>
        <w:t>[16] הקפאת המתווה (יוני 2017): וואלה, "הממשלה אישרה והתחרטה": https://news.walla.co.il/item/3076892</w:t>
      </w:r>
    </w:p>
    <w:p>
      <w:pPr>
        <w:bidi w:val="1"/>
        <w:jc w:val="both"/>
      </w:pPr>
      <w:r>
        <w:rPr>
          <w:sz w:val="18"/>
          <w:szCs w:val="18"/>
          <w:rtl w:val="1"/>
        </w:rPr>
        <w:t>[17] לעיל הערה 1.</w:t>
      </w:r>
    </w:p>
    <w:p>
      <w:pPr>
        <w:bidi w:val="1"/>
        <w:jc w:val="both"/>
      </w:pPr>
      <w:r>
        <w:rPr>
          <w:sz w:val="18"/>
          <w:szCs w:val="18"/>
          <w:rtl w:val="1"/>
        </w:rPr>
        <w:t>[18] מקור ראשון, "שוויון או סגירה: עיריית תל אביב מנהלת מבצע משפטי נגד בתי הכנסת": https://www.makorrishon.co.il/news/local/article/192259 ; ynet: https://www.ynet.co.il/judaism/article/yokra14485287</w:t>
      </w:r>
    </w:p>
    <w:p>
      <w:pPr>
        <w:bidi w:val="1"/>
        <w:jc w:val="both"/>
      </w:pPr>
      <w:r>
        <w:rPr>
          <w:sz w:val="18"/>
          <w:szCs w:val="18"/>
          <w:rtl w:val="1"/>
        </w:rPr>
        <w:t>[19] ת"א (שלום בת ים) 44808-01-22 עיריית תל אביב יפו נ' עמותת בית הכנסת גבורת ישראל, השופט יגאל נמרודי: ynet: https://www.ynet.co.il/judaism/article/yokra14824443 ; ערוץ 7: https://www.inn.co.il/news/700910</w:t>
      </w:r>
    </w:p>
    <w:p>
      <w:pPr>
        <w:bidi w:val="1"/>
        <w:jc w:val="both"/>
      </w:pPr>
      <w:r>
        <w:rPr>
          <w:sz w:val="18"/>
          <w:szCs w:val="18"/>
          <w:rtl w:val="1"/>
        </w:rPr>
        <w:t>[20] עע"מ 7174/23 (22.9.2023): https://supremedecisions.court.gov.il/Home/Download?path=HebrewVerdicts/23/740/071/e01&amp;fileName=23071740.E01&amp;type=4</w:t>
      </w:r>
    </w:p>
    <w:p>
      <w:pPr>
        <w:bidi w:val="1"/>
        <w:jc w:val="both"/>
      </w:pPr>
      <w:r>
        <w:rPr>
          <w:sz w:val="18"/>
          <w:szCs w:val="18"/>
          <w:rtl w:val="1"/>
        </w:rPr>
        <w:t>[21] ynet, "עימותים בת"א בכיפור": https://www.ynet.co.il/news/article/rjscqkye6 ; כאן: https://www.kan.org.il/content/kan-news/local/543806/</w:t>
      </w:r>
    </w:p>
    <w:p>
      <w:pPr>
        <w:bidi w:val="1"/>
        <w:jc w:val="both"/>
      </w:pPr>
      <w:r>
        <w:rPr>
          <w:sz w:val="18"/>
          <w:szCs w:val="18"/>
          <w:rtl w:val="1"/>
        </w:rPr>
        <w:t>[22] עע"מ 66315-09-24 ועע"מ 2406-10-24 (9.10.2024; נימוקים 2.4.2025): ynet: https://www.ynet.co.il/judaism/article/rjpefkvykg ; גלובס: https://www.globes.co.il/news/article.aspx?did=1001491483</w:t>
      </w:r>
    </w:p>
    <w:p>
      <w:pPr>
        <w:bidi w:val="1"/>
        <w:jc w:val="both"/>
      </w:pPr>
      <w:r>
        <w:rPr>
          <w:sz w:val="18"/>
          <w:szCs w:val="18"/>
          <w:rtl w:val="1"/>
        </w:rPr>
        <w:t>[23] לטענת האכיפה הבררנית: מקור ראשון: https://www.makorrishon.co.il/opinions/article/249175 ; כיפה: https://www.kipa.co.il/חדשות/1166162-0/ ; ולעמדת העירייה: ישראל היום: https://www.israelhayom.co.il/news/local/article/16389384 (העובדות שנויות במחלוקת בין הצדדים; מוצגות שתי הגרסאות)</w:t>
      </w:r>
    </w:p>
    <w:p>
      <w:pPr>
        <w:bidi w:val="1"/>
        <w:jc w:val="both"/>
      </w:pPr>
      <w:r>
        <w:rPr>
          <w:sz w:val="18"/>
          <w:szCs w:val="18"/>
          <w:rtl w:val="1"/>
        </w:rPr>
        <w:t>[24] ליבה יהודית, עמוד בג"ץ מתווה הכותל: https://libayehudit.org/בגץ-מתווה-הכותל/</w:t>
      </w:r>
    </w:p>
    <w:p>
      <w:pPr>
        <w:bidi w:val="1"/>
        <w:jc w:val="both"/>
      </w:pPr>
      <w:r>
        <w:rPr>
          <w:sz w:val="18"/>
          <w:szCs w:val="18"/>
          <w:rtl w:val="1"/>
        </w:rPr>
        <w:t>[25] על אופי ארגון חותם ופעילותו: https://he.wikipedia.org/wiki/חותם_(ארגון)</w:t>
      </w:r>
    </w:p>
    <w:p>
      <w:pPr>
        <w:bidi w:val="1"/>
        <w:jc w:val="both"/>
      </w:pPr>
      <w:r>
        <w:rPr>
          <w:sz w:val="18"/>
          <w:szCs w:val="18"/>
          <w:rtl w:val="1"/>
        </w:rPr>
        <w:t>[26] הארץ, לעיל הערה 3.</w:t>
      </w:r>
    </w:p>
    <w:p>
      <w:pPr>
        <w:bidi w:val="1"/>
        <w:jc w:val="both"/>
      </w:pPr>
      <w:r>
        <w:rPr>
          <w:sz w:val="18"/>
          <w:szCs w:val="18"/>
          <w:rtl w:val="1"/>
        </w:rPr>
        <w:t>[27] ynet, לעיל הערה 1.</w:t>
      </w:r>
    </w:p>
    <w:p>
      <w:pPr>
        <w:bidi w:val="1"/>
        <w:jc w:val="both"/>
      </w:pPr>
      <w:r>
        <w:rPr>
          <w:sz w:val="18"/>
          <w:szCs w:val="18"/>
          <w:rtl w:val="1"/>
        </w:rPr>
        <w:t>[28] ערוץ 7, "המתקפה של בג"ץ והרפורמים על הכותל": https://www.inn.co.il/news/598780</w:t>
      </w:r>
    </w:p>
    <w:p>
      <w:pPr>
        <w:bidi w:val="1"/>
        <w:jc w:val="both"/>
      </w:pPr>
      <w:r>
        <w:rPr>
          <w:sz w:val="18"/>
          <w:szCs w:val="18"/>
          <w:rtl w:val="1"/>
        </w:rPr>
        <w:t>[29] מקור ראשון, לעיל הערה 18.</w:t>
      </w:r>
    </w:p>
    <w:p>
      <w:pPr>
        <w:bidi w:val="1"/>
        <w:jc w:val="both"/>
      </w:pPr>
      <w:r>
        <w:rPr>
          <w:sz w:val="18"/>
          <w:szCs w:val="18"/>
          <w:rtl w:val="1"/>
        </w:rPr>
        <w:t>[30] בחדרי חרדים, "בית הכנסת ניצח את עיריית תל אביב": https://www.bhol.co.il/news/1732597 ; כיכר השבת: https://www.kikar.co.il/law-and-order/thsmiy</w:t>
      </w:r>
    </w:p>
    <w:p>
      <w:pPr>
        <w:bidi w:val="1"/>
        <w:jc w:val="both"/>
      </w:pPr>
      <w:r>
        <w:rPr>
          <w:sz w:val="18"/>
          <w:szCs w:val="18"/>
          <w:rtl w:val="1"/>
        </w:rPr>
        <w:t>[31] זמן ישראל, "ראש יהודי הטריל את העליון": https://www.zman.co.il/529553/</w:t>
      </w:r>
    </w:p>
    <w:p>
      <w:pPr>
        <w:bidi w:val="1"/>
        <w:jc w:val="both"/>
      </w:pPr>
      <w:r>
        <w:rPr>
          <w:sz w:val="18"/>
          <w:szCs w:val="18"/>
          <w:rtl w:val="1"/>
        </w:rPr>
        <w:t>[32] משנה, בבא מציעא ז, א ("הכל כמנהג המדינה"); ולכוחו של מנהג ראו הסוגיות בירושלמי בבא מציעא ובפוסקים.</w:t>
      </w:r>
    </w:p>
    <w:p>
      <w:pPr>
        <w:bidi w:val="1"/>
        <w:jc w:val="both"/>
      </w:pPr>
      <w:r>
        <w:rPr>
          <w:sz w:val="18"/>
          <w:szCs w:val="18"/>
          <w:rtl w:val="1"/>
        </w:rPr>
        <w:t>[33] על פסיקת בג"ץ העקבית בעתירות תפילת יהודים בהר הבית, הכרה עקרונית בזכות לצד דחיית מימושה מטעמי סדר ציבורי וביטחון בהתאם לשיקול דעת המשטרה והדרג המדיני, ראו הסקירה בערך "עלייה להר הבית": https://he.wikipedia.org/wiki/עלייה_להר_הבית ; וכן: https://he.wikipedia.org/wiki/הר_הבית</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מקורות-פרק-06.md. עדכון 21.7.2026 (מעבר אימות ורבטים): המעבר בוצע לפי אימות/רשימת-מעבר-אימות.md. אחד עשר הפריטים אומתו מול המקורות: תאריך החלטת בג"ץ (19.2.2026, הרכב שבעה), ציטוט שר המשפטים לוין, תוצאת ההצבעה על חוק הכותל (56 מול 47, 25.2.2026), עמדות השופטים בהליכי נשות הכותל, ופרטי מתווה הכותל. ציטוט המשנה "הכל כמנהג המדינה" תוקן לכתיב חסר כלשון המקור, ומראי מקום חודדו (מקור מדרש השכינה: שמות רבה ב, ב; אגרות משה או"ח א, לט). כל הסימונים הוסרו. פירוט בדוח אימות/דוח-מעבר-אימות.md.</w:t>
      </w:r>
    </w:p>
    <w:p>
      <w:r>
        <w:br w:type="page"/>
      </w:r>
    </w:p>
    <w:p>
      <w:pPr>
        <w:pStyle w:val="Heading1"/>
        <w:bidi w:val="1"/>
        <w:jc w:val="center"/>
      </w:pPr>
      <w:r>
        <w:rPr>
          <w:rtl w:val="1"/>
        </w:rPr>
        <w:t>פרק שביעי: מחיצה בפני עיוור: המערכה על ההפרדה המגדרית</w:t>
      </w:r>
    </w:p>
    <w:p>
      <w:pPr>
        <w:pStyle w:val="Heading2"/>
        <w:bidi w:val="1"/>
        <w:jc w:val="center"/>
      </w:pPr>
      <w:r>
        <w:rPr>
          <w:rtl w:val="1"/>
        </w:rPr>
        <w:t>פסק דין באמצע ההופעה</w:t>
      </w:r>
    </w:p>
    <w:p>
      <w:pPr>
        <w:bidi w:val="1"/>
        <w:jc w:val="both"/>
      </w:pPr>
      <w:r>
        <w:rPr>
          <w:rtl w:val="1"/>
        </w:rPr>
        <w:t>בליל י"ג באב תשע"ט, 14 באוגוסט 2019, עמד הזמר החרדי מוטי שטיינמץ על במה בפארק העירוני של עפולה, מול קהל שישב כמנהגו: גברים לחוד ונשים לחוד. ובעוד הוא שר, הכריע בית המשפט העליון את גורלה של ההופעה שכבר התקיימה: ההרכב קיבל את עמדת שדולת הנשים ואת עמדת היועץ המשפטי לממשלה, קבע כי בית המשפט המחוזי חרג מסמכותו כשהתיר את האירוע, וכי הפרדה מגדרית באירוע בחסות רשות מקומית ובמימונה פוגעת בעקרון השוויון.[1] הפסיקה איחרה את המעשה, והעיתונות דיווחה בזמן אמת את האבסורד: "בזמן ההופעה בהפרדה מגדרית בעפולה, העליון ביטל את ההחלטה לאשר אותה".[2] שרת המשפטים לשעבר איילת שקד כינתה את המהלך "התנשאות חילונית";[3] אתר הידברות החרדי זעק "עתירה מרושעת שמתאימה ליום החורבן".[4]</w:t>
      </w:r>
    </w:p>
    <w:p>
      <w:pPr>
        <w:bidi w:val="1"/>
        <w:jc w:val="both"/>
      </w:pPr>
      <w:r>
        <w:rPr>
          <w:rtl w:val="1"/>
        </w:rPr>
        <w:t>עצרו על התמונה: אלפי חרדים, גברים ונשים, באו מרצונם החופשי לשמוע זמר חרדי, בישיבה שהיא בעיניהם דרך הצניעות המקובלת מדורי דורות. איש לא כפה עליהם דבר; הכפייה היחידה שעמדה על הפרק היא זו שביקשה העתירה: לכפות עליהם ישיבה מעורבת או לבטל את שמחתם. ובכל זאת, בשיח המשפטי והתקשורתי, הם היו המפלים והעותרות היו הנפגעות. ההיפוך הזה, שבו בחירתו התרבותית של ציבור שלם מוגדרת עוולה כלפי מי שאיננו חלק ממנו, הוא לב הפרק הזה. שכן בפרקים הקודמים ראינו את השיטה פועלת נגד מוסדות הדת של המדינה; בפרק הזה נראה אותה חוצה קו חדש, אל תוך אורחות חייה של הקהילה החרדית עצמה: איך היא יושבת בשמחותיה, איך היא נוסעת באוטובוסיה, איך היא לומדת באקדמיה, ואיך בניה עומדים בטקסים צבאיים.</w:t>
      </w:r>
    </w:p>
    <w:p>
      <w:pPr>
        <w:pStyle w:val="Heading2"/>
        <w:bidi w:val="1"/>
        <w:jc w:val="center"/>
      </w:pPr>
      <w:r>
        <w:rPr>
          <w:rtl w:val="1"/>
        </w:rPr>
        <w:t>העוגן: תיקון גדול ומחיצה של רצון</w:t>
      </w:r>
    </w:p>
    <w:p>
      <w:pPr>
        <w:bidi w:val="1"/>
        <w:jc w:val="both"/>
      </w:pPr>
      <w:r>
        <w:rPr>
          <w:rtl w:val="1"/>
        </w:rPr>
        <w:t>ההפרדה בין גברים לנשים במעמדים ציבוריים איננה חידוש חרדי מודרני; היא מתועדת בלב לבו של עולם ההלכה מימי הבית. המשנה והגמרא במסכת סוכה מספרות על "התיקון הגדול" שתיקנו חכמים בשמחת בית השואבה במקדש: משראו שערבוב הקהל מביא לידי קלות ראש, התקינו גזוזטרה, שהנשים יושבות מלמעלה והגברים מלמטה.[5] מכאן נמשכה המחיצה אל בית הכנסת, ואל השמחות, ופוסקי הדורות קבעו את גדריה. ולצדה הסוגיה השנייה הרלוונטית לפרקנו, מאמרו של שמואל בגמרא בברכות, "קול באשה ערווה",[6] שעליו נשען הדיון ההלכתי בשמיעת שירת נשים, על מחלוקותיו: יש בו שיטות מחמירות ויש מקילות, בקול המשולב, בהקשרים ממלכתיים, ובהבחנות נוספות שפוסקי דורנו נחלקו בהן.[7]</w:t>
      </w:r>
    </w:p>
    <w:p>
      <w:pPr>
        <w:bidi w:val="1"/>
        <w:jc w:val="both"/>
      </w:pPr>
      <w:r>
        <w:rPr>
          <w:rtl w:val="1"/>
        </w:rPr>
        <w:t>שתי נקודות יסוד ראוי לקבוע כאן, קודם שנצא אל ציר האירועים. הראשונה: ההפרדה ההלכתית היא נורמה פנימית, שהציבור שומר המצוות מקבל על עצמו מרצונו, כדרך שהוא מקבל את השבת ואת הכשרות. מעולם לא ביקש הציבור החרדי לכפות ישיבה נפרדת על קהל חילוני בהיכל התרבות; הוא ביקש לשבת כדרכו בשמחותיו שלו. והשנייה: גם בתוך עולם ההלכה, השאלות הללו שנויות במחלוקות עשירות, מהרב אליקים לבנון המחמיר ועד הרב שלמה אבינר, הרב יובל שרלו והרב דוד ביגמן המקילים בסוגיית שירת הנשים בצבא.[8] כלומר, לפנינו שדה הלכתי חי, מתלבט, מגוון, שיודע לתקן את עצמו מבפנים. את שתי הנקודות האלה בדיוק מחקה השיטה בעשור וחצי האחרונים: את הראשונה, בהפיכת הנורמה הפנימית לעבירה ציבורית; ואת השנייה, בהצגת השדה המגוון כמקשה חשוכה אחת.</w:t>
      </w:r>
    </w:p>
    <w:p>
      <w:pPr>
        <w:pStyle w:val="Heading2"/>
        <w:bidi w:val="1"/>
        <w:jc w:val="center"/>
      </w:pPr>
      <w:r>
        <w:rPr>
          <w:rtl w:val="1"/>
        </w:rPr>
        <w:t>ציר הכרסום: מהאוטובוס אל האוניברסיטה</w:t>
      </w:r>
    </w:p>
    <w:p>
      <w:pPr>
        <w:pStyle w:val="Heading3"/>
        <w:bidi w:val="1"/>
        <w:jc w:val="center"/>
      </w:pPr>
      <w:r>
        <w:rPr>
          <w:rtl w:val="1"/>
        </w:rPr>
        <w:t>רגן: הכלל שנקבע, והסתייגות שנרשמה</w:t>
      </w:r>
    </w:p>
    <w:p>
      <w:pPr>
        <w:bidi w:val="1"/>
        <w:jc w:val="both"/>
      </w:pPr>
      <w:r>
        <w:rPr>
          <w:rtl w:val="1"/>
        </w:rPr>
        <w:t>נקודת הפתיחה המשפטית היא בג"ץ 746/07, עתירת הסופרת נעמי רגן והמרכז הרפורמי נגד קווי המהדרין: קווי אוטובוס ציבוריים שנהגו בהם, בהסכמה שבשתיקה של המפעילים, סדרי ישיבה נפרדים לציבור החרדי, ולעתים תוך אכיפה בוטה ופסולה כלפי נשים שסירבו. בינואר 2011 פסק בית המשפט, מפי השופט אליקים רובינשטיין: הפרדה כפויה אסורה, ואיש איננו רשאי להורות לאשה היכן לשבת בשל היותה אשה; ואילו הפרדה מרצון, בהיעדר כל כפייה, מותרת.[9] ההכרעה הזו, כשלעצמה, מאוזנת וראויה: הכפייה והאלימות שתועדו בחלק מהקווים ראויות היו לגינוי גם במושגי ההלכה עצמה, והבחנת הרצון מן הכפייה היא הבחנה נכונה.</w:t>
      </w:r>
    </w:p>
    <w:p>
      <w:pPr>
        <w:bidi w:val="1"/>
        <w:jc w:val="both"/>
      </w:pPr>
      <w:r>
        <w:rPr>
          <w:rtl w:val="1"/>
        </w:rPr>
        <w:t>אלא ששימו לב לשני פרטים המלמדים על הבאות. האחד: העותרת עצמה לא הסתפקה בתוצאה. רגן מתחה ביקורת פומבית על שבית המשפט "נתן גושפנקא להדרת נשים" בהתירו הפרדה מרצון.[10] כלומר, כבר ביום הניצחון סומן היעד הבא: לא הכפייה היא הבעיה, ההפרדה עצמה היא הבעיה. והשני: אל השיח הציבורי נכנס באותן שנים מונח חדש, שיככב מעתה בכל מערכה: הדרת נשים. המונח נטבע, אומץ בידי צוות בין משרדי בהובלת משרד המשפטים שדוחו פורסם בשנת 2013, עוגן בהחלטת ממשלה, והופקד בידי המשנה ליועץ המשפטי לממשלה.[11] עמדו על גאוניות המהלך הלשוני, שהוא הכלל הראשון של השיטה, כיבוש המילון, בגרסתו החברתית: הפרדה היא מושג סימטרי, שני צדדים היושבים לחוד; הדרה היא מושג של עוולה, מישהו מגורש ממקום ששייך לו. משעה שכל הפרדה קרויה הדרה, כל דיון הוכרע בטרם החל: המחיצה של שמחת בית השואבה איננה עוד מנהג צניעות עתיק, היא אפליה; והוויכוח איננו בין שתי תרבויות, אלא בין קידמה לעוולה.</w:t>
      </w:r>
    </w:p>
    <w:p>
      <w:pPr>
        <w:pStyle w:val="Heading3"/>
        <w:bidi w:val="1"/>
        <w:jc w:val="center"/>
      </w:pPr>
      <w:r>
        <w:rPr>
          <w:rtl w:val="1"/>
        </w:rPr>
        <w:t>מהכפייה אל הרצון: עפולה</w:t>
      </w:r>
    </w:p>
    <w:p>
      <w:pPr>
        <w:bidi w:val="1"/>
        <w:jc w:val="both"/>
      </w:pPr>
      <w:r>
        <w:rPr>
          <w:rtl w:val="1"/>
        </w:rPr>
        <w:t>שמונה שנים אחרי רגן באה עפולה, והמרחק בין שתי הפסיקות הוא מדד מדויק להתקדמות הסולם. ברגן נאסרה כפייה והותר הרצון; בעפולה נאסר הרצון עצמו, ובלבד שהאירוע נהנה מחסות ציבורית. ההופעה בעפולה לא כפתה דבר על איש: הקהל החרדי בחר בה, והציבור הכללי לא נדרש לה. עילת הפסילה הייתה המימון העירוני, כלומר: עצם העובדה שרשות מקומית מארחת אירוע תרבות לציבור החרדי כדרכו.[12] וכאן נחשף ההיגיון החדש במערומיו: הציבור החרדי משלם ארנונה ומסים ככל אזרח, אך תרבותו איננה זכאית לחסות ציבורית אלא אם תפשוט את צורתה. שוויון התקציב נעצר בשערי המחיצה. ומאז עפולה נמשך הדפוס: פניות נגד אירוע דומה בחיפה, התדיינויות סביב אירועים בערים חרדיות, וכל שמחה ציבורית חרדית חיה בצל השאלה אם תעבור את מבחני הבג"ץ.[13]</w:t>
      </w:r>
    </w:p>
    <w:p>
      <w:pPr>
        <w:pStyle w:val="Heading3"/>
        <w:bidi w:val="1"/>
        <w:jc w:val="center"/>
      </w:pPr>
      <w:r>
        <w:rPr>
          <w:rtl w:val="1"/>
        </w:rPr>
        <w:t>מהמרחב אל הצבא: שירת נשים</w:t>
      </w:r>
    </w:p>
    <w:p>
      <w:pPr>
        <w:bidi w:val="1"/>
        <w:jc w:val="both"/>
      </w:pPr>
      <w:r>
        <w:rPr>
          <w:rtl w:val="1"/>
        </w:rPr>
        <w:t>ובמקביל התנהלה המערכה בזירה הכואבת מכולן, צה"ל. בספטמבר 2011 עזבו תשעה צוערים דתיים טקס בבה"ד 1 שכללה בו מקהלה צבאית שירת נשים; ארבעה מהם, שסירבו להביע חרטה, הודחו מקורס הקצינים.[14] צה"ל הבהיר כי לא יפטור חיילים דתיים מנוכחות בטקסים,[15] והפרשה הפכה סמל. שימו לב שוב להיפוך הנטל: החייל הדתי, שהדין ההלכתי שבידו, על פי חלק מפוסקיו, אוסר עליו לשבת בשעת שירה, הוא שהפך עבריין משמעת; והמערכת, שיכולה הייתה בקלות לבנות את טקסיה באופן שאיננו מעמיד את חייליה בפני הבחירה בין מפקדם לרבם, היא שהוצגה כמותקפת. גם כאן ידעה ההלכה להציע קשת פתרונות מבפנים, מהיתריו של הרב אבינר ועד חובת ההישארות שפסקו הרב שרלו והרב ביגמן;[16] אך המערכת לא ביקשה פתרון, היא ביקשה הכרעה. הבחירה בהדחה, במקום בהתחשבות, שידרה את המסר שהמערכה כולה משדרת: הנורמה החדשה איננה סובלת חריגים, גם לא בני ברית מתונים.</w:t>
      </w:r>
    </w:p>
    <w:p>
      <w:pPr>
        <w:pStyle w:val="Heading3"/>
        <w:bidi w:val="1"/>
        <w:jc w:val="center"/>
      </w:pPr>
      <w:r>
        <w:rPr>
          <w:rtl w:val="1"/>
        </w:rPr>
        <w:t>ומהצבא אל האקדמיה: ההיתר שנוסח כגזר דין</w:t>
      </w:r>
    </w:p>
    <w:p>
      <w:pPr>
        <w:bidi w:val="1"/>
        <w:jc w:val="both"/>
      </w:pPr>
      <w:r>
        <w:rPr>
          <w:rtl w:val="1"/>
        </w:rPr>
        <w:t>והמדרגה המשוכללת מכולן נקבעה ביולי 2021, בבג"ץ 8010/16, פרשת ההפרדה באקדמיה. המועצה להשכלה גבוהה, מתוך מדיניות מוצהרת של שילוב חרדים בהשכלה ובתעסוקה, אישרה מסלולים אקדמיים בהפרדה מגדרית, שבלעדיהם, כפי שמלמדים הנתונים, רוב הציבור החרדי כלל לא יבוא בשערי האקדמיה.[17] בית המשפט, בהרכב מורחב, אישר את המסלולים, אך קרא אל תוך ההיתר רשימת גדרות: הפרדה בכיתות בלבד, לתואר ראשון בלבד, לחרדים בלבד, בלא הפרדה במרחב הקמפוס, ובלא כל הגבלה על מרצות המלמדות גברים.[18]</w:t>
      </w:r>
    </w:p>
    <w:p>
      <w:pPr>
        <w:bidi w:val="1"/>
        <w:jc w:val="both"/>
      </w:pPr>
      <w:r>
        <w:rPr>
          <w:rtl w:val="1"/>
        </w:rPr>
        <w:t>הפסיקה הזו הוצגה כפשרה, ובאמת יש בה איזונים; אך קראו את ההיגיון הפנימי שלה עד סופו. ההפרדה הותרה לא כזכות תרבותית של ציבור, אלא כרע הכרחי זמני, שער כניסה שנועד להתבטל מאליו: בתואר השני ייטמע הסטודנט החרדי במרחב המעורב, רוצה או לא. כלומר, הסובלנות כלפי אורח החיים החרדי מותנית בהיותה מדורגת אל היעלמותו. ההפרדה מותרת כשהיא משרתת את ההשתלבות, כלומר את ההיחלשות ההדרגתית של הייחוד, ואסורה כשהיא משרתת את הייחוד עצמו. זהו עומקה של השיטה בפרק הזה: היא איננה אוסרת על החברה החרדית להתקרב; היא אוסרת עליה להתקרב בתנאיה שלה. וכצפוי, המערכה לא תמה: בקיץ 2026, בימים אלה ממש, מקדמת ועדת החינוך של הכנסת הצעת חוק שתתיר הפרדה גם בתארים מתקדמים, והעיתונות כבר הכתירה אותה, כמובן, עוקפת בג"ץ.[19] הסולם והחקיקה שכנגד, בזמן אמת.</w:t>
      </w:r>
    </w:p>
    <w:p>
      <w:pPr>
        <w:pStyle w:val="Heading3"/>
        <w:bidi w:val="1"/>
        <w:jc w:val="center"/>
      </w:pPr>
      <w:r>
        <w:rPr>
          <w:rtl w:val="1"/>
        </w:rPr>
        <w:t>בית שמש: השלטים, הפיצויים והתקדים השקט</w:t>
      </w:r>
    </w:p>
    <w:p>
      <w:pPr>
        <w:bidi w:val="1"/>
        <w:jc w:val="both"/>
      </w:pPr>
      <w:r>
        <w:rPr>
          <w:rtl w:val="1"/>
        </w:rPr>
        <w:t>חוליה נוספת בשרשרת, שקטה מעפולה אך מרחיקת לכת ממנה, נקבעה בבית שמש. בשכונותיה החרדיות של העיר נתלו במשך שנים שלטי צניעות, מהם מכוערים ופוגעניים באמת, שקראו לנשים ללבוש צנוע ולהימנע מהתעכבות במרחבים מסוימים. ארבע תושבות, בליווי המרכז הרפורמי, תבעו את העירייה, ובראשית 2015 חייב בית משפט השלום את העירייה לפצות כל אחת מהן בסכום של 15 אלף שקלים ולהסיר את השלטים; ומשהתמהמהה ההסרה, התגלגלה הפרשה שנים בערכאות, עד שהורה בג"ץ ליועץ המשפטי לממשלה לגבש מדיניות אכיפה כלל ארצית.[25]</w:t>
      </w:r>
    </w:p>
    <w:p>
      <w:pPr>
        <w:bidi w:val="1"/>
        <w:jc w:val="both"/>
      </w:pPr>
      <w:r>
        <w:rPr>
          <w:rtl w:val="1"/>
        </w:rPr>
        <w:t>נאמר את המובן מאליו תחילה: שלט המורה לאשה באיזה צד של הרחוב ללכת הוא עוול, גם במושגי ההלכה עצמה, שמעולם לא הסמיכה איש לכפות צניעות על העוברת ברשות הרבים. אילו הסתכמה הפרשה בהסרת שלטים כאלה, הייתה ראויה לברכה. אבל התקדים שנקבע בה רחב לאין ערוך מן השלטים: נקבע שרשות מקומית נושאת באחריות נזיקית, בכסף, לאווירה התרבותית ברחובותיה, ושבית המשפט הוא שיקבע מהי אווירה פסולה. ההיגיון הזה, שנולד בשלט מכוער בבית שמש, איננו יודע, כדרך כל ההגיונות בחוברת הזו, לעצור: ממנו נגזרת אחריות העירייה לכרזות המבקשות לבוא בלבוש צנוע לבית הכנסת, להפרדה בקווי השכונה, למנהגי המקום כולם. עיר חרדית, על פי ההיגיון הזה, איננה רשאית להיות חרדית ברשות הרבים שלה, שהרי רשות הרבים שייכת לכל אזרחי ישראל בכוח, גם לאלה שאינם גרים בה. הצניעות, שהיא בעיני הציבור החרדי עצם צלמה של שכונתו, נעשתה סיכון משפטי מבוטח.</w:t>
      </w:r>
    </w:p>
    <w:p>
      <w:pPr>
        <w:pStyle w:val="Heading3"/>
        <w:bidi w:val="1"/>
        <w:jc w:val="center"/>
      </w:pPr>
      <w:r>
        <w:rPr>
          <w:rtl w:val="1"/>
        </w:rPr>
        <w:t>ההיסטוריה שלפני ההיסטוריה: מקווי המהדרין ועד ההיפוך</w:t>
      </w:r>
    </w:p>
    <w:p>
      <w:pPr>
        <w:bidi w:val="1"/>
        <w:jc w:val="both"/>
      </w:pPr>
      <w:r>
        <w:rPr>
          <w:rtl w:val="1"/>
        </w:rPr>
        <w:t>וראוי להשלים גם את הרקע המנהלי של פרשת רגן, כי הוא מלמד עד כמה רחוק נדדה הנורמה בתוך עשור אחד. קווי המהדרין לא נולדו ביוזמה חרדית חתרנית: הם נולדו בשנות התשעים דווקא ביוזמת משרד התחבורה וחברות התחבורה הציבוריות, שביקשו להשיב אל האוטובוסים ציבור חרדי שנטש אותם לטובת הסעות פרטיות מגזריות. ועדת המנכ"ל שמינה המשרד בעקבות העתירה, ועדת לנגר, מצאה אמנם מקרים של אכיפה פסולה בידי נהגים ונוסעים, אך המליצה לשמר את ההסדר על בסיס התנדבותי, והמלצותיה הן שאומצו בפסק הדין.[9] כלומר: המדינה עצמה יזמה, המדינה עצמה בדקה, והמדינה עצמה המליצה על דרך האמצע של הפרדה מרצון. כל זה נמחק מן הזיכרון הציבורי בתוך שנים ספורות, והנרטיב שנותר הוא של כפייה חרדית שנבלמה בידי בית המשפט. השכתוב הזה של ההיסטוריה הקרובה איננו תופעת לוואי; הוא חלק מן המנגנון: שיטה המתקדמת בהדרגה זקוקה לציבור ששוכח את נקודת המוצא, שאם לא כן יראה הציבור את המרחק שנעבר וישאל מי אישר את המסע.</w:t>
      </w:r>
    </w:p>
    <w:p>
      <w:pPr>
        <w:pStyle w:val="Heading2"/>
        <w:bidi w:val="1"/>
        <w:jc w:val="center"/>
      </w:pPr>
      <w:r>
        <w:rPr>
          <w:rtl w:val="1"/>
        </w:rPr>
        <w:t>אנטומיה של ביסוס מדורג: מהמוסדות אל החברה</w:t>
      </w:r>
    </w:p>
    <w:p>
      <w:pPr>
        <w:bidi w:val="1"/>
        <w:jc w:val="both"/>
      </w:pPr>
      <w:r>
        <w:rPr>
          <w:rtl w:val="1"/>
        </w:rPr>
        <w:t>פרק ההפרדה מסמן את קפיצת המדרגה העמוקה ביותר של השיטה, ויש לנסחה במדויק: המעבר מהתערבות במוסדות הדת של המדינה להתערבות בתרבותה של קהילה. גיור, נישואין, כשרות, כותל: בכל אלה יכלה השיטה לטעון שהיא עוסקת בזרועות השלטון, ברבנות, בבתי הדין, בממונים. בקווי המהדרין, בהופעת עפולה ובכיתות האקדמיה אין זרוע שלטון; יש ציבור, ואורחות חייו. הנימוק המגשר הוא תמיד המשאב הציבורי, הקו, התקציב, ההכרה האקדמית; אך המשאב הציבורי הוא הכול בחברה מודרנית, ומי שקובע שכל מגע עם משאב ציבורי מכפיף את התרבות למבחני השוויון הליברלי, קובע שאין לקהילה שמרנית זכות קיום ציבורית אלא בשולי החיים.</w:t>
      </w:r>
    </w:p>
    <w:p>
      <w:pPr>
        <w:bidi w:val="1"/>
        <w:jc w:val="both"/>
      </w:pPr>
      <w:r>
        <w:rPr>
          <w:rtl w:val="1"/>
        </w:rPr>
        <w:t>ושימו לב לשלושת ההיפוכים המצטברים שראינו. היפוך המילון: הפרדה נעשתה הדרה, וההגדרה הכריעה את הדיון. היפוך הנטל: לא האוסר על ציבור את תרבותו נדרש להצדקה, אלא הציבור נדרש להצדיק את תרבותו. והיפוך הרצון: ברגן הובטח שההפרדה מרצון מותרת; בעפולה התברר שרצונם של אלפים איננו רצון כשהוא מנוגד לערכי השיטה, שכן אז הוא מוגדר תוצר של דיכוי פנימי שיש לשחרר ממנו את קרבנותיו. ההיגיון הזה, שרצונו של האחר איננו רצון אמיתי אלא תודעה כוזבת, הוא ההיגיון הפטרנליסטי בצורתו הטהורה, והוא מופנה כלפי הציבור החרדי באין מפריע, באותן במות עצמן שהיו מוקיעות אותו בשצף קצף אילו הופנה כלפי כל מיעוט תרבותי אחר עלי אדמות.</w:t>
      </w:r>
    </w:p>
    <w:p>
      <w:pPr>
        <w:bidi w:val="1"/>
        <w:jc w:val="both"/>
      </w:pPr>
      <w:r>
        <w:rPr>
          <w:rtl w:val="1"/>
        </w:rPr>
        <w:t>והמדרגה הבאה גלויה לעין: היא כתובה בפסק דין האקדמיה עצמו. תואר ראשון בלבד, נקבע שם; ההצדקה זמנית, נכתב שם. כלומר, הפסיקה עצמה מכריזה שההיתר עומד למחיקה, ושהמועד ייקבע בערכאות. ובאשר לשמחות ולאירועים, ההיגיון של עפולה, שמימון ציבורי שולל הפרדה, ממתין ליומו בכל עיר חרדית: שהרי גם בבני ברק ובמודיעין עילית האירועים ממומנים בכספי ציבור. איש עוד לא עתר נגד הפרדה באירוע עירוני בבני ברק; המילה עוד היא כל התקווה שהשיטה משאירה.</w:t>
      </w:r>
    </w:p>
    <w:p>
      <w:pPr>
        <w:pStyle w:val="Heading3"/>
        <w:bidi w:val="1"/>
        <w:jc w:val="center"/>
      </w:pPr>
      <w:r>
        <w:rPr>
          <w:rtl w:val="1"/>
        </w:rPr>
        <w:t>הפרדוקס התעסוקתי: הנשים שהשיטה שוכחת</w:t>
      </w:r>
    </w:p>
    <w:p>
      <w:pPr>
        <w:bidi w:val="1"/>
        <w:jc w:val="both"/>
      </w:pPr>
      <w:r>
        <w:rPr>
          <w:rtl w:val="1"/>
        </w:rPr>
        <w:t>ובטרם קול המסורת, נתון אחד שראוי שיעמוד מול עיני כל מי שדן בפרק הזה: הנשים החרדיות הן סיפור ההצלחה התעסוקתי הגדול של החברה החרדית בדור האחרון. שיעורי התעסוקה שלהן זינקו והשתוו כמעט לאלה של נשים יהודיות לא חרדיות, הן עמוד התווך הכלכלי של בתים רבים שהבעל לומד בהם, והן הרוב המכריע של הסטודנטים החרדים במוסדות ההשכלה, במסלולים הנפרדים דווקא.[17] כלומר: המסלול הנפרד, זה שהשיח מכנה הדרה, הוא בפועל שער היציאה הגדול של נשים חרדיות אל ההשכלה והפרנסה. אשה חרדית איננה לומדת בכיתה נפרדת מפני שנכפה עליה; היא לומדת בכיתה נפרדת מפני שבלעדיה לא תלמד כלל, לא מפני שיכלאוה, אלא מפני שהיא עצמה, על פי אמונתה וקהילתה, לא תבחר במסלול מעורב.</w:t>
      </w:r>
    </w:p>
    <w:p>
      <w:pPr>
        <w:bidi w:val="1"/>
        <w:jc w:val="both"/>
      </w:pPr>
      <w:r>
        <w:rPr>
          <w:rtl w:val="1"/>
        </w:rPr>
        <w:t>מכאן שהמערכה נגד ההפרדה באקדמיה מתנהלת, בשמו של הפמיניזם, נגד האינטרס המובהק של הנשים שהיא מתיימרת לשחרר. אם ייסגרו המסלולים הנפרדים, הנפגעות הראשונות לא תהיינה הרבניות ולא העסקנים; תהיינה אלה עשרות אלפי נשים חרדיות שהדלת האקדמית תיטרק בפניהן, ועמן בעליהן ומשפחותיהן, שפרנסתם עליהן. את הפרדוקס הזה איש איננו מכחיש לגופו, והתשובה השגורה עליו היא שההפרדה פוגעת בנשים אחרות, במרצות, בסטודנטיות במרחב הכללי, בעקרון השוויון עצמו. ייתכן; אלו שאלות איזון ראויות לדיון. אבל ראוי שהדיון ייערך בשמות האמיתיים: לא שחרור הנשים החרדיות עומד על הפרק, אלא הכרעה בין טובתן המוחשית לבין עקרון מופשט שהן עצמן אינן שותפות לו. השיטה, כדרכה, מנהלת את הדיון במילון שלה, שבו ההפרדה היא הפגיעה והאיסור הוא ההגנה; והנפגעות האמיתיות של האיסור אינן מוזמנות אל המילון.</w:t>
      </w:r>
    </w:p>
    <w:p>
      <w:pPr>
        <w:pStyle w:val="Heading3"/>
        <w:bidi w:val="1"/>
        <w:jc w:val="center"/>
      </w:pPr>
      <w:r>
        <w:rPr>
          <w:rtl w:val="1"/>
        </w:rPr>
        <w:t>בין הדרה להפרדה: ההבחנה שהשיח מסרב לעשות</w:t>
      </w:r>
    </w:p>
    <w:p>
      <w:pPr>
        <w:bidi w:val="1"/>
        <w:jc w:val="both"/>
      </w:pPr>
      <w:r>
        <w:rPr>
          <w:rtl w:val="1"/>
        </w:rPr>
        <w:t>בלב כל המערכה הזו עומדת הבחנה מושגית אחת, שהשיח המשפטי והתקשורתי עושים הכול כדי לטשטש, ושבלעדיה אין הפרק הזה מובן: ההבחנה בין הדרה ובין הפרדה.</w:t>
      </w:r>
    </w:p>
    <w:p>
      <w:pPr>
        <w:bidi w:val="1"/>
        <w:jc w:val="both"/>
      </w:pPr>
      <w:r>
        <w:rPr>
          <w:rtl w:val="1"/>
        </w:rPr>
        <w:t>הדרה היא שלילת גישה: אשה המבקשת לשבת בחזית האוטובוס ונדחקת ממנו, אשה המבקשת לדבר בפורום ציבורי ומושתקת, אשה ההולכת במדרכה ומופנית לצדה האחר בעל כורחה. הדרה כזו פסולה, והציבור התורני ברובו המכריע איננו מבקש אותה ואף סולד ממנה; היכן שנעשתה, בשולי בית שמש או בקווים בודדים, ראוי היה שתיפסק, וטוב שנפסקה. על כך אין ויכוח, וחבל שהשיח מעמיד פנים שיש.</w:t>
      </w:r>
    </w:p>
    <w:p>
      <w:pPr>
        <w:bidi w:val="1"/>
        <w:jc w:val="both"/>
      </w:pPr>
      <w:r>
        <w:rPr>
          <w:rtl w:val="1"/>
        </w:rPr>
        <w:t>הפרדה, לעומתה, היא ארגון מרחב על פי בקשת המשתמשים בו: גברים מכאן ונשים מכאן, בהופעה שקהלה חרדי, במסלול לימודים שתלמידותיו באו אליו בגלל צביונו, בשעות רחצה נפרדות בבריכה עירונית. ההבדל המכריע הוא שאלת הרצון. בהדרה, המודרת מבקשת להיכנס והדלת ננעלת בפניה; בהפרדה, הנפרדות עצמן הן שמבקשות את המחיצה, והיא תנאי כניסתן למרחב, לא חסם בפניו. האשה החרדית איננה מודרת מן ההופעה הנפרדת; היא יושבת בה, ובלעדי ההפרדה לא הייתה יוצאת אליה מביתה כלל. עבורה, המחיצה איננה גדר הרחקה אלא שער כניסה. עירוב שני המושגים תחת הכותרת האחת, הדרת נשים, איננו רשלנות לשונית; הוא מהלך רטורי שהופך כל הסדר צביון וולונטרי לעוולה מוכנה מראש, ופוטר את הטוען מן הצורך להוכיח שמישהי אכן הודרה ממשהו.</w:t>
      </w:r>
    </w:p>
    <w:p>
      <w:pPr>
        <w:bidi w:val="1"/>
        <w:jc w:val="both"/>
      </w:pPr>
      <w:r>
        <w:rPr>
          <w:rtl w:val="1"/>
        </w:rPr>
        <w:t>והמבחן המעשי להבחנה פשוט, והפרשות שנסקרו לעיל מדגימות אותו אחת לאחת: שאלו תמיד מי העותר. בפרשות ההדרה האמיתיות, דוגמת האוטובוסים בעניין רגן או השלטים בבית שמש, עמדו לפני בית המשפט נשים בשר ודם שסיפרו מה נעשה להן, והדין היה עמן. אבל בעפולה לא עמדה מודרת אחת שביקשה להיכנס ונדחתה; עמד עותר עקרוני שביקש שההופעה לא תתקיים כלל, גם לא למען מי שרצו בה. ובמסלולים האקדמיים הנפרדים לא נמצאה סטודנטית חרדית שההפרדה נכפתה עליה; נמצאו אלפי סטודנטיות שבזכותה נכנסו לראשונה להשכלה גבוהה, והעתירות נגד המסלולים לא הוגשו בשמן אלא בשם העיקרון, ולעתים במפורש נגד רצונן המוצהר. כאשר העותרת היא האשה שבפניה נסגרה דלת, לפנינו הדרה, ומקומו של בית המשפט לצדה. כאשר העותר הוא ארגון שאיש מן הנפגעים לכאורה לא ביקש את שירותיו, לפנינו מערכה אידאולוגית שמצאה לה זירה, ושומה על בית משפט זהיר לשאול את עצמו בשם מי הוא מתבקש להכריע. השיטה, כפי שראינו לאורך הפרק, חדלה לשאול את השאלה הזו; ובכך הפכה את דיני ההפליה, שנועדו להגן על החלש מפני החזק, לכלי שבו קבוצת הרוב התרבותית מעצבת את אורחות המיעוט.</w:t>
      </w:r>
    </w:p>
    <w:p>
      <w:pPr>
        <w:pStyle w:val="Heading2"/>
        <w:bidi w:val="1"/>
        <w:jc w:val="center"/>
      </w:pPr>
      <w:r>
        <w:rPr>
          <w:rtl w:val="1"/>
        </w:rPr>
        <w:t>קול המסורת: על צניעות, על אוטונומיה ועל נשים</w:t>
      </w:r>
    </w:p>
    <w:p>
      <w:pPr>
        <w:bidi w:val="1"/>
        <w:jc w:val="both"/>
      </w:pPr>
      <w:r>
        <w:rPr>
          <w:rtl w:val="1"/>
        </w:rPr>
        <w:t>תשובת המסורת למערכה הזו עומדת על שלושה יסודות. היסוד הראשון הוא ההלכתי הפשוט: הצניעות איננה שנאת נשים, היא משטר חיים המחייב את שני המינים, שהציבור שומר המצוות רואה בו הגנה על קדושת המחנה ועל כבוד האדם דווקא. אפשר לחלוק על התפיסה הזו; אי אפשר להכחיש שהיא תפיסת עולם קוהרנטית בת אלפי שנים, ששמחת בית השואבה במקדש התנהלה על פיה. מי שמכנה אותה חשכה איננו מנהל ויכוח, הוא מנהל מסע הכחדה תרבותי בשם הנאורות.</w:t>
      </w:r>
    </w:p>
    <w:p>
      <w:pPr>
        <w:bidi w:val="1"/>
        <w:jc w:val="both"/>
      </w:pPr>
      <w:r>
        <w:rPr>
          <w:rtl w:val="1"/>
        </w:rPr>
        <w:t>היסוד השני הוא האוטונומיה התרבותית, וכאן ראוי להשמיע את הנתון שקולו נבלע: סקר שערך פורום קהלת העלה כי רוב החרדים אינם מוכנים ללמוד במסגרת מעורבת באקדמיה.[20] המשמעות המעשית של איסור ההפרדה איננה אפוא שילוב החרדים במרחב מעורב; היא הותרתם מחוץ לאקדמיה. כפי שניסחה זאת כותרת בעיתונות החרדית: בלי הפרדה, החרדים מחוץ לאקדמיה.[21] מי שדוגל בשילוב הציבור החרדי בתעסוקה ובהשכלה, והחוברת הזו דוגלת בכך בכל לב, חייב לבחור: שילוב בתנאים המאפשרים לחרדי להישאר חרדי, או טוהר עקרונות שמותיר את החרדי בחוץ. השיטה בחרה בטוהר, והתוצאה צפויה: לא שוויון ולא שילוב, אלא חומה גבוהה יותר, ותחושת נרדפות מוצדקת שמזינה את ההסתגרות שהשיטה מתיימרת להילחם בה.</w:t>
      </w:r>
    </w:p>
    <w:p>
      <w:pPr>
        <w:bidi w:val="1"/>
        <w:jc w:val="both"/>
      </w:pPr>
      <w:r>
        <w:rPr>
          <w:rtl w:val="1"/>
        </w:rPr>
        <w:t>והיסוד השלישי, הרגיש מכולם, הוא שאלת הנשים עצמן. המערכה כולה מתנהלת בשמן של נשים, אך הנשים החרדיות עצמן, אלה שבשמן כביכול משוחרר המרחב, לא ביקשו את השחרור הזה, והן אומרות זאת בקול צלול בכל הזדמנות שניתנת להן. הישיבה הנפרדת בשמחה חרדית איננה בעיניהן עלבון אלא נוחות וכבוד; הכיתה הנפרדת איננה גטו אלא תנאי שבזכותו יצאו ללמוד. הפמיניזם המשפטי המתייצב בשמן נגד בחירותיהן נוטל מהן את הדבר שהוא עצמו מגדיר כיסוד כל היסודות: קול. ואם יטען הטוען שבחירתן איננה חופשית שכן גדלו אל תוך עולמן, ישיב לו כל אדם ישר: כולנו גדלנו אל תוך עולמות. מי שפוסל בחירה תרבותית בנימוק שהיא תוצר של חינוך, פוסל את מושג הבחירה כולו, ואת בחירותיו שלו בכלל זה.</w:t>
      </w:r>
    </w:p>
    <w:p>
      <w:pPr>
        <w:pStyle w:val="Heading2"/>
        <w:bidi w:val="1"/>
        <w:jc w:val="center"/>
      </w:pPr>
      <w:r>
        <w:rPr>
          <w:rtl w:val="1"/>
        </w:rPr>
        <w:t>המערכה התקשורתית: התנשאות בשידור חי</w:t>
      </w:r>
    </w:p>
    <w:p>
      <w:pPr>
        <w:bidi w:val="1"/>
        <w:jc w:val="both"/>
      </w:pPr>
      <w:r>
        <w:rPr>
          <w:rtl w:val="1"/>
        </w:rPr>
        <w:t>הסיקור התקשורתי של מערכות ההפרדה הוא אולי הבוטה שבכל פרקי החוברת, שכן כאן איננו נדרש אפילו למסווה המשפטי. את פרשת עפולה סיקרה העיתונות המרכזית כמאבק בין קידמה לחושך, ואת שירת הנשים כמבחן נאמנות למדינה: ynet הכתיר טור בשאלה "שירת נשים, או מנגינה גזענית צורמת?",[22] צירוף מילים שראוי לעיין בו: הרגישות ההלכתית בת אלפי השנים של חייל דתי הפכה, בכותרת, גזענות. מנגד עמדה העיתונות החרדית והדתית במסגור הפוך במאה ושמונים מעלות: "עתירה מרושעת שמתאימה ליום החורבן" בהידברות, "בית המשפט קבע: לזמרים החרדים אסור להופיע בהפרדה" בכיכר השבת, "החלטה אנטי דמוקרטית" במעריב בשם דוברים חרדים.[23] ושוב אותה תופעה שליוותה אותנו בכל הפרקים: אין ולו כלי תקשורת מרכזי אחד שסיקר את הפרשות הללו כסכסוך בין שתי תרבויות שוות מעמד; המסגור הוא לעולם זכויות מול חשכה, והחשכה איננה מקבלת זכות טיעון אלא כצבע.</w:t>
      </w:r>
    </w:p>
    <w:p>
      <w:pPr>
        <w:bidi w:val="1"/>
        <w:jc w:val="both"/>
      </w:pPr>
      <w:r>
        <w:rPr>
          <w:rtl w:val="1"/>
        </w:rPr>
        <w:t>וראוי לציין דוגמה נדירה ומאלפת של יוצא מן הכלל: בפרשת רגן דיווח ynet גם את הביקורת החרדית הפנימית, "חרדים: המאבק למען קווי המהדרין, טעות",[24] עדות לכך שבתוך הציבור החרדי עצמו התנהל ויכוח ממשי על תבונת ההתעקשות על הקווים. הוויכוח הפנימי הזה, שיכול היה להיות בסיס להידברות בין המחנות, נקטע באחת ברגע שהמערכה הפכה שיפוטית: משעה שההפרדה הוגדרה עבירה, שוב לא יכול היה איש בציבור החרדי להשמיע ביקורת פנימית בלי להיחשב משתף פעולה עם הגוזרים. גם את זה גובה השיטה: היא הורגת את המתונים משני הצדדים.</w:t>
      </w:r>
    </w:p>
    <w:p>
      <w:pPr>
        <w:pStyle w:val="Heading2"/>
        <w:bidi w:val="1"/>
        <w:jc w:val="center"/>
      </w:pPr>
      <w:r>
        <w:rPr>
          <w:rtl w:val="1"/>
        </w:rPr>
        <w:t>הכרעת הפרק: המחיצה האחרונה</w:t>
      </w:r>
    </w:p>
    <w:p>
      <w:pPr>
        <w:bidi w:val="1"/>
        <w:jc w:val="both"/>
      </w:pPr>
      <w:r>
        <w:rPr>
          <w:rtl w:val="1"/>
        </w:rPr>
        <w:t>מה נותר מן ההבחנה שקבע השופט רובינשטיין בשנת 2011, בין כפייה אסורה לרצון מותר? על הנייר, הכול; במציאות, מעט מאוד. ההיגיון שהחל באוטובוס נסע דרך הפארק בעפולה, עצר בבה"ד 1, ונרשם ללימודים באקדמיה, ובכל תחנה הצטמצם מרחב הרצון המותר: תחילה נדרש שהרצון יהיה חופשי, אחר כך שלא ייהנה ממימון ציבורי, אחר כך שלא יתקיים במוסד ממלכתי, ולבסוף שיהיה זמני ומוגבל ומתועד. ציבור המונה למעלה ממיליון איש מוצא את דרך חייו נדונה, שנה אחר שנה, בערכאה שאין לו בה כמעט ייצוג, על פי אמות מידה שאינן שלו, בשפה שהוגדרה כך שהוא מפסיד בה מראש.</w:t>
      </w:r>
    </w:p>
    <w:p>
      <w:pPr>
        <w:bidi w:val="1"/>
        <w:jc w:val="both"/>
      </w:pPr>
      <w:r>
        <w:rPr>
          <w:rtl w:val="1"/>
        </w:rPr>
        <w:t>ומכאן קצרה הדרך אל הפרק הבא, הכבד מכולם. שכן המערכה על המחיצות היא, בסופו של חשבון, מקדימה בלבד למערכה על הדבר שהציבור החרדי רואה בו את נשמת קיומו ממש: תורתו. פרשת גיוס בני הישיבות, שבה השיטה המדורגת פועלת זה ארבעה עשורים בשיאה המשוכלל, ואשר בימים אלה ממש היא מרעידה את אמות הספים של החברה הישראלית, היא נושא הפרק השמיני.</w:t>
      </w:r>
    </w:p>
    <w:p>
      <w:pPr>
        <w:bidi w:val="1"/>
        <w:jc w:val="both"/>
      </w:pPr>
      <w:r>
        <w:rPr>
          <w:sz w:val="18"/>
          <w:szCs w:val="18"/>
          <w:rtl w:val="1"/>
        </w:rPr>
        <w:t>[1] פסיקת בג"ץ בפרשת עפולה (14.8.2019, ההרכב פוגלמן, אלרון ושטיין): הארץ: https://www.haaretz.co.il/news/law/2019-08-14/ty-article/0000017f-f162-da6f-a77f-f96e4b8c0000 ; וואלה: https://news.walla.co.il/item/3253266</w:t>
      </w:r>
    </w:p>
    <w:p>
      <w:pPr>
        <w:bidi w:val="1"/>
        <w:jc w:val="both"/>
      </w:pPr>
      <w:r>
        <w:rPr>
          <w:sz w:val="18"/>
          <w:szCs w:val="18"/>
          <w:rtl w:val="1"/>
        </w:rPr>
        <w:t>[2] הארץ, שם.</w:t>
      </w:r>
    </w:p>
    <w:p>
      <w:pPr>
        <w:bidi w:val="1"/>
        <w:jc w:val="both"/>
      </w:pPr>
      <w:r>
        <w:rPr>
          <w:sz w:val="18"/>
          <w:szCs w:val="18"/>
          <w:rtl w:val="1"/>
        </w:rPr>
        <w:t>[3] חדשות 13: https://13tv.co.il/item/news/domestic/internal/shas-for-separation-327833/</w:t>
      </w:r>
    </w:p>
    <w:p>
      <w:pPr>
        <w:bidi w:val="1"/>
        <w:jc w:val="both"/>
      </w:pPr>
      <w:r>
        <w:rPr>
          <w:sz w:val="18"/>
          <w:szCs w:val="18"/>
          <w:rtl w:val="1"/>
        </w:rPr>
        <w:t>[4] הידברות: https://www.hidabroot.org/article/1128055</w:t>
      </w:r>
    </w:p>
    <w:p>
      <w:pPr>
        <w:bidi w:val="1"/>
        <w:jc w:val="both"/>
      </w:pPr>
      <w:r>
        <w:rPr>
          <w:sz w:val="18"/>
          <w:szCs w:val="18"/>
          <w:rtl w:val="1"/>
        </w:rPr>
        <w:t>[5] תלמוד בבלי, סוכה נא ע"ב עד נב ע"א: https://www.sefaria.org/Sukkah.51b ; וראו שיעורי בית המדרש הווירטואלי של ישיבת הר עציון: https://etzion.org.il/he/talmud/seder-moed/massekhet-sukka/סוכה-דף-נא-תיקון-גדול-בשמחת-בית-השואבה</w:t>
      </w:r>
    </w:p>
    <w:p>
      <w:pPr>
        <w:bidi w:val="1"/>
        <w:jc w:val="both"/>
      </w:pPr>
      <w:r>
        <w:rPr>
          <w:sz w:val="18"/>
          <w:szCs w:val="18"/>
          <w:rtl w:val="1"/>
        </w:rPr>
        <w:t>[6] תלמוד בבלי, ברכות כד ע"א: https://www.sefaria.org/Berakhot.24a</w:t>
      </w:r>
    </w:p>
    <w:p>
      <w:pPr>
        <w:bidi w:val="1"/>
        <w:jc w:val="both"/>
      </w:pPr>
      <w:r>
        <w:rPr>
          <w:sz w:val="18"/>
          <w:szCs w:val="18"/>
          <w:rtl w:val="1"/>
        </w:rPr>
        <w:t>[7] לסקירת השיטות: מכון עולמות, "שירת נשים ובדיני קול באשה ערוה": https://olamot.net/shiurim/שירת-נשים/</w:t>
      </w:r>
    </w:p>
    <w:p>
      <w:pPr>
        <w:bidi w:val="1"/>
        <w:jc w:val="both"/>
      </w:pPr>
      <w:r>
        <w:rPr>
          <w:sz w:val="18"/>
          <w:szCs w:val="18"/>
          <w:rtl w:val="1"/>
        </w:rPr>
        <w:t>[8] ynet, "הרבנים שרלו ואבינר: לא לצאת בעת שירת נשים": https://www.ynet.co.il/articles/0,7340,L-4122238,00.html ; אתר הרב אבינר: https://www.shlomo-aviner.net/שירת_נשים_בצבא_-_הנאה_שבאה_לאדם_בעל_כורחו ; כיכר השבת (עמדת הרב לבנון): https://www.kikar.co.il/security-news/84145 ; נאמני תורה ועבודה (הרב ביגמן): https://toravoda.org.il/הרב-ביגמן-חובה-הלכתית-להישאר-בטקסים-הכ/</w:t>
      </w:r>
    </w:p>
    <w:p>
      <w:pPr>
        <w:bidi w:val="1"/>
        <w:jc w:val="both"/>
      </w:pPr>
      <w:r>
        <w:rPr>
          <w:sz w:val="18"/>
          <w:szCs w:val="18"/>
          <w:rtl w:val="1"/>
        </w:rPr>
        <w:t>[9] בג"ץ 746/07 רגן נ' משרד התחבורה (5.1.2011): https://versa.cardozo.yu.edu/opinions/ragen-v-ministry-transport ; ynet: https://www.ynet.co.il/articles/0,7340,L-4009765,00.html ; ולדוח ועדת לנגר שקדם: מרכז המחקר והמידע של הכנסת: https://fs.knesset.gov.il/globaldocs/MMM/88f16d8d-f1f7-e411-80c8-00155d01107c/2_88f16d8d-f1f7-e411-80c8-00155d01107c_11_8611.pdf</w:t>
      </w:r>
    </w:p>
    <w:p>
      <w:pPr>
        <w:bidi w:val="1"/>
        <w:jc w:val="both"/>
      </w:pPr>
      <w:r>
        <w:rPr>
          <w:sz w:val="18"/>
          <w:szCs w:val="18"/>
          <w:rtl w:val="1"/>
        </w:rPr>
        <w:t>[10] ynet, "הסופרת שעתרה: בג"ץ נתן גושפנקא להדרת נשים": https://www.ynet.co.il/articles/0,7340,L-4163394,00.html</w:t>
      </w:r>
    </w:p>
    <w:p>
      <w:pPr>
        <w:bidi w:val="1"/>
        <w:jc w:val="both"/>
      </w:pPr>
      <w:r>
        <w:rPr>
          <w:sz w:val="18"/>
          <w:szCs w:val="18"/>
          <w:rtl w:val="1"/>
        </w:rPr>
        <w:t>[11] דוח הצוות המשרדי לבחינת תופעת הדרת הנשים במרחב הציבורי (2013): https://www.gov.il/BlobFolder/reports/staff140324/he/staff140324.pdf ; החלטת ממשלה 1526 (30.3.2014): https://www.gov.il/he/departments/policies/2014_des1526</w:t>
      </w:r>
    </w:p>
    <w:p>
      <w:pPr>
        <w:bidi w:val="1"/>
        <w:jc w:val="both"/>
      </w:pPr>
      <w:r>
        <w:rPr>
          <w:sz w:val="18"/>
          <w:szCs w:val="18"/>
          <w:rtl w:val="1"/>
        </w:rPr>
        <w:t>[12] לעיל הערה 1.</w:t>
      </w:r>
    </w:p>
    <w:p>
      <w:pPr>
        <w:bidi w:val="1"/>
        <w:jc w:val="both"/>
      </w:pPr>
      <w:r>
        <w:rPr>
          <w:sz w:val="18"/>
          <w:szCs w:val="18"/>
          <w:rtl w:val="1"/>
        </w:rPr>
        <w:t>[13] Times of Israel על הפנייה נגד אירוע בחיפה: https://www.timesofisrael.com/after-afula-gender-segregated-show-banned-womens-group-turns-to-haifa/</w:t>
      </w:r>
    </w:p>
    <w:p>
      <w:pPr>
        <w:bidi w:val="1"/>
        <w:jc w:val="both"/>
      </w:pPr>
      <w:r>
        <w:rPr>
          <w:sz w:val="18"/>
          <w:szCs w:val="18"/>
          <w:rtl w:val="1"/>
        </w:rPr>
        <w:t>[14] הארץ, "בה"ד 1 חלם על פשרה, אבל 4 צוערים דתיים סירבו לשמוע שירת נשים והודחו" (ספטמבר 2011): https://www.haaretz.co.il/2011-09-09/ty-article/0000017f-f5be-d318-afff-f7ffb29a0000 ; ynet: https://www.ynet.co.il/articles/0,7340,L-4119654,00.html</w:t>
      </w:r>
    </w:p>
    <w:p>
      <w:pPr>
        <w:bidi w:val="1"/>
        <w:jc w:val="both"/>
      </w:pPr>
      <w:r>
        <w:rPr>
          <w:sz w:val="18"/>
          <w:szCs w:val="18"/>
          <w:rtl w:val="1"/>
        </w:rPr>
        <w:t>[15] הארץ, "על אף לחץ הרבנים, צה"ל לא יפטור חיילים דתיים מהאזנה לשירת נשים" (14.9.2011): https://www.haaretz.co.il/news/education/2011-09-14/ty-article/0000017f-e17c-d75c-a7ff-fdfd2c800000 (נוסח פקודת מטכ"ל ספציפית לא אומת)</w:t>
      </w:r>
    </w:p>
    <w:p>
      <w:pPr>
        <w:bidi w:val="1"/>
        <w:jc w:val="both"/>
      </w:pPr>
      <w:r>
        <w:rPr>
          <w:sz w:val="18"/>
          <w:szCs w:val="18"/>
          <w:rtl w:val="1"/>
        </w:rPr>
        <w:t>[16] לעיל הערה 8.</w:t>
      </w:r>
    </w:p>
    <w:p>
      <w:pPr>
        <w:bidi w:val="1"/>
        <w:jc w:val="both"/>
      </w:pPr>
      <w:r>
        <w:rPr>
          <w:sz w:val="18"/>
          <w:szCs w:val="18"/>
          <w:rtl w:val="1"/>
        </w:rPr>
        <w:t>[17] החלטת המל"ג 39/13 וחוות הדעת "הפרדה מגדרית ומגזרית בלימודים אקדמיים לאוכלוסייה החרדית": https://che.org.il/wp-content/uploads/2017/05/הפרדה-מגדרית-ומגזרית-בלימודים-אקדמיים.pdf</w:t>
      </w:r>
    </w:p>
    <w:p>
      <w:pPr>
        <w:bidi w:val="1"/>
        <w:jc w:val="both"/>
      </w:pPr>
      <w:r>
        <w:rPr>
          <w:sz w:val="18"/>
          <w:szCs w:val="18"/>
          <w:rtl w:val="1"/>
        </w:rPr>
        <w:t>[18] בג"ץ 8010/16 ברזון נ' מדינת ישראל (12.7.2021): https://supremedecisions.court.gov.il/Home/Download?path=HebrewVerdicts/16/100/080/k61&amp;fileName=16080100.K61&amp;type=4 ; הארץ: https://www.haaretz.co.il/news/education/2021-07-12/ty-article/0000017f-e5ff-da9b-a1ff-edffffcf0000</w:t>
      </w:r>
    </w:p>
    <w:p>
      <w:pPr>
        <w:bidi w:val="1"/>
        <w:jc w:val="both"/>
      </w:pPr>
      <w:r>
        <w:rPr>
          <w:sz w:val="18"/>
          <w:szCs w:val="18"/>
          <w:rtl w:val="1"/>
        </w:rPr>
        <w:t>[19] הארץ (6.7.2026): https://www.haaretz.co.il/news/politi/2026-07-06/ty-article/0000019f-3697-d0b8-ab9f-7fffc17a0000 ; כלכליסט: https://www.calcalist.co.il/local_news/article/byytieymzx</w:t>
      </w:r>
    </w:p>
    <w:p>
      <w:pPr>
        <w:bidi w:val="1"/>
        <w:jc w:val="both"/>
      </w:pPr>
      <w:r>
        <w:rPr>
          <w:sz w:val="18"/>
          <w:szCs w:val="18"/>
          <w:rtl w:val="1"/>
        </w:rPr>
        <w:t>[20] פורום קהלת, "סקר חדש: רוב החרדים לא מוכנים ללמוד במסגרת מעורבת באקדמיה": https://kohelet.org.il/publication/סקר-חדש-רוב-החרדים-לא-מוכנים-ללמוד-במסג/</w:t>
      </w:r>
    </w:p>
    <w:p>
      <w:pPr>
        <w:bidi w:val="1"/>
        <w:jc w:val="both"/>
      </w:pPr>
      <w:r>
        <w:rPr>
          <w:sz w:val="18"/>
          <w:szCs w:val="18"/>
          <w:rtl w:val="1"/>
        </w:rPr>
        <w:t>[21] כיכר השבת, "המספרים שמרסקים את הטענות: בלי הפרדה, החרדים מחוץ לאקדמיה": https://www.kikar.co.il/political-news/haredi-students-academic-gender-separation-data-truth</w:t>
      </w:r>
    </w:p>
    <w:p>
      <w:pPr>
        <w:bidi w:val="1"/>
        <w:jc w:val="both"/>
      </w:pPr>
      <w:r>
        <w:rPr>
          <w:sz w:val="18"/>
          <w:szCs w:val="18"/>
          <w:rtl w:val="1"/>
        </w:rPr>
        <w:t>[22] ynet: https://www.ynet.co.il/articles/0,7340,L-4123646,00.html</w:t>
      </w:r>
    </w:p>
    <w:p>
      <w:pPr>
        <w:bidi w:val="1"/>
        <w:jc w:val="both"/>
      </w:pPr>
      <w:r>
        <w:rPr>
          <w:sz w:val="18"/>
          <w:szCs w:val="18"/>
          <w:rtl w:val="1"/>
        </w:rPr>
        <w:t>[23] הידברות, לעיל הערה 4; כיכר השבת: https://www.kikar.co.il/haredim-news/326886 ; מעריב: https://www.maariv.co.il/news/israel/Article-712721</w:t>
      </w:r>
    </w:p>
    <w:p>
      <w:pPr>
        <w:bidi w:val="1"/>
        <w:jc w:val="both"/>
      </w:pPr>
      <w:r>
        <w:rPr>
          <w:sz w:val="18"/>
          <w:szCs w:val="18"/>
          <w:rtl w:val="1"/>
        </w:rPr>
        <w:t>[24] ynet: https://www.ynet.co.il/articles/0,7340,L-4009861,00.html</w:t>
      </w:r>
    </w:p>
    <w:p>
      <w:pPr>
        <w:bidi w:val="1"/>
        <w:jc w:val="both"/>
      </w:pPr>
      <w:r>
        <w:rPr>
          <w:sz w:val="18"/>
          <w:szCs w:val="18"/>
          <w:rtl w:val="1"/>
        </w:rPr>
        <w:t>[25] הארץ, "עיריית בית שמש תפצה תושבות בגלל שלטי צניעות שהוצבו בעיר" (25.1.2015): https://www.haaretz.co.il/news/law/2015-01-25/ty-article/0000017f-ef30-d8a1-a5ff-ffbac3230000 ; המרכז הרפורמי, "מאבק בשלטי צניעות": https://datumedina.reform.org.il/women/מאבק-בשלטי-צניעות/ ; ולהוראת בג"ץ על גיבוש מדיניות אכיפה (2021): https://www.haaretz.co.il/news/law/.premium-1.9967477</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מקורות-פרק-07.md. עדכון 21.7.2026 (מעבר אימות ורבטים): המעבר בוצע לפי אימות/רשימת-מעבר-אימות.md. ציטוט שקד ("התנשאות חילונית"), עמדות הרבנים (לבנון, אבינר, שרלו, ביגמן), נתוני סקר קהלת ומצב הצעת החוק של 2026 אומתו; סכום הפיצוי בפרשת שלטי הצניעות בבית שמש חודד ל-15 אלף ש"ח לתובעת בהתאם למקור. כל הסימונים הוסרו. פירוט בדוח אימות/דוח-מעבר-אימות.md.</w:t>
      </w:r>
    </w:p>
    <w:p>
      <w:r>
        <w:br w:type="page"/>
      </w:r>
    </w:p>
    <w:p>
      <w:pPr>
        <w:pStyle w:val="Heading1"/>
        <w:bidi w:val="1"/>
        <w:jc w:val="center"/>
      </w:pPr>
      <w:r>
        <w:rPr>
          <w:rtl w:val="1"/>
        </w:rPr>
        <w:t>פרק שמיני: תורתו אומנותו: המערכה על בני הישיבות</w:t>
      </w:r>
    </w:p>
    <w:p>
      <w:pPr>
        <w:pStyle w:val="Heading2"/>
        <w:bidi w:val="1"/>
        <w:jc w:val="center"/>
      </w:pPr>
      <w:r>
        <w:rPr>
          <w:rtl w:val="1"/>
        </w:rPr>
        <w:t>תשעה שופטים, פה אחד, בזמן מלחמה</w:t>
      </w:r>
    </w:p>
    <w:p>
      <w:pPr>
        <w:bidi w:val="1"/>
        <w:jc w:val="both"/>
      </w:pPr>
      <w:r>
        <w:rPr>
          <w:rtl w:val="1"/>
        </w:rPr>
        <w:t>בעשרים וחמישה ביוני 2024, בשנת המלחמה הקשה בתולדות המדינה, ניתן פסק הדין שהוא נקודת השיא של החוברת הזו כולה. הרכב מורחב של תשעה שופטים קבע, פה אחד, שתי קביעות: בהיעדר הסדר חוקי תקף, אין למדינה סמכות להימנע מגיוסם של תלמידי הישיבות, ועליה לפעול לגיוסם לאלתר על פי חוק שירות ביטחון; ובהיעדר הסדר פטור, אסור לה להוסיף ולהעביר כספי תמיכה לישיבות ולכוללים בעבור תלמידים החייבים בגיוס.[1] כלכליסט הכתיר: "בג"ץ בפסיקה דרמטית: לגייס מיידית תלמידי ישיבות ולהפסיק להעביר להם מימון".[2] בתוך חודשים נשלחו לצעירים חרדים עשרות אלפי צווי גיוס, שיעורי ההתייצבות נמדדו באחוזים בודדים,[3] מאות מיליוני שקלים של תקצוב ישיבות הוקפאו,[4] והמערכת הפוליטית נכנסה לסחרור החקיקתי שהיא מצויה בו ברגעים אלה ממש, בקיץ 2026: הצעת חוק גיוס חדשה בוועדת החוץ והביטחון, הצעת חוק יסוד: לימוד תורה, והוראת שעה להקפאת מעצרם של עריקים בני ישיבות, שאושרה בוועדה השבוע ממש, בשנים עשר ביולי 2026.[5]</w:t>
      </w:r>
    </w:p>
    <w:p>
      <w:pPr>
        <w:bidi w:val="1"/>
        <w:jc w:val="both"/>
      </w:pPr>
      <w:r>
        <w:rPr>
          <w:rtl w:val="1"/>
        </w:rPr>
        <w:t>פרשת הגיוס היא הכבדה שבפרשות החוברת, משלושה טעמים. ראשית, היא הארוכה מכולן: שבעים ושמונה שנים, מהסדר בן גוריון ועד צווי הגיוס של ימינו, ובתוכן ארבעה עשורים של התדיינות רצופה שבהם השיטה המדורגת פעלה בצורתה המשוכללת ביותר, על כל כלליה. שנית, היא הכואבת מכולן: בשעה שנכתבות השורות האלה, חיילי ישראל נופלים בשדות הקרב, ושאלת חלוקת הנטל איננה משחק מושגים אלא פצע לאומי פתוח, וחוברת זו לא תקל בו ראש. ושלישית, היא המסוכנת מכולן: כי בה, לראשונה, הגיעה השיטה אל סוף המסלול שלה, אל הקיר, ומה שמתגלה מעבר לקיר איננו הניצחון שהובטח אלא התרסקות של הנורמה עצמה: שמונים אלף צווים ושלושה אחוזי התייצבות. הפרק הזה יבקש להבין גם את הדרך וגם את הקיר.</w:t>
      </w:r>
    </w:p>
    <w:p>
      <w:pPr>
        <w:pStyle w:val="Heading2"/>
        <w:bidi w:val="1"/>
        <w:jc w:val="center"/>
      </w:pPr>
      <w:r>
        <w:rPr>
          <w:rtl w:val="1"/>
        </w:rPr>
        <w:t>העוגן: שבט לוי והמחלוקת שבתוך הבית</w:t>
      </w:r>
    </w:p>
    <w:p>
      <w:pPr>
        <w:bidi w:val="1"/>
        <w:jc w:val="both"/>
      </w:pPr>
      <w:r>
        <w:rPr>
          <w:rtl w:val="1"/>
        </w:rPr>
        <w:t>היסוד התורני של פטור לומדי התורה נעוץ בשני מקורות ראשיים. הראשון, סוגיית הגמרא בבבא בתרא, שממנה נגזר המונח שהעניק לפרשה את שמה: תלמידי חכמים שתורתם אומנותם פטורים מהשתתפות בשמירת העיר, שכן "רבנן לא צריכי נטירותא", תורתם היא שמירתם.[6] והשני, דברי הרמב"ם החותמים את הלכות שמיטה ויובל: שבט לוי הובדל מעריכת מלחמה ומנחלת הארץ כדי לעמוד לפני ה' ולשרתו, "ולא שבט לוי בלבד, אלא כל איש ואיש מכל באי העולם אשר נדבה רוחו אותו... להיבדל לעמוד לפני ה' לשרתו".[7] על שני המקורות האלה עומדת התפיסה החרדית: עולם התורה איננו נהנה מפטור, הוא נושא בנטל אחר, עמוק לא פחות, שקיומו של העם תלוי בו לא פחות משהוא תלוי בחרב.</w:t>
      </w:r>
    </w:p>
    <w:p>
      <w:pPr>
        <w:bidi w:val="1"/>
        <w:jc w:val="both"/>
      </w:pPr>
      <w:r>
        <w:rPr>
          <w:rtl w:val="1"/>
        </w:rPr>
        <w:t>וכאן, כדרכה של חוברת זו, חובת היושר: המחלוקת על היקפם של המקורות הללו איננה מחלוקת בין חרדים לחילונים; היא מחלוקת עתיקה וחיה בתוך בית המדרש פנימה. שכן כנגדם עומדת ההלכה הפסוקה שבמלחמת מצווה הכול יוצאים, ואפילו חתן מחדרו וכלה מחופתה, ופוסקים וחוקרים בני המחנה הדתי עצמו, ממכון התורה והארץ ועד הרב מיכאל אברהם, הראו את הקושי שבביסוס פטור גורף מן המקורות הללו דווקא בשעת מלחמת קיום.[8] הציונות הדתית בנתה על המתח הזה את מפעל ישיבות ההסדר, המשלב תורה ושירות,[9] וביוני 2024 חתמו רבניה על קול קורא שהגדיר את הגיוס פיקוח נפש לאומה.[10] ומנגד, העולם החרדי, בהנהגת החזון איש בדור המדינה ותלמידיו אחריו, ראה בגיוס בני הישיבות סכנת נפשות רוחנית; ואת עמדתו החריפה ביותר, "רגשת נפשי מורה ובאה שהוא עניין של ייהרג ובל יעבור, ואולי גם מנקודת ההלכה כן", השמיע החזון איש כנגד גיוס הבנות לשירות לאומי,[11] לא מתוך זלזול בחיילים אלא מתוך אמונה שעולם התורה שקם מאפר השואה הוא נשמת האומה, ושדור שיינתק ממנו לא יהיה עוד מי שישמור עליו.</w:t>
      </w:r>
    </w:p>
    <w:p>
      <w:pPr>
        <w:bidi w:val="1"/>
        <w:jc w:val="both"/>
      </w:pPr>
      <w:r>
        <w:rPr>
          <w:rtl w:val="1"/>
        </w:rPr>
        <w:t>זו מחלוקת אמיתית, עמוקה, בין שתי תפיסות של קיום יהודי, וההיסטוריה הפוליטית ידעה זאת: הסדר בן גוריון משנת 1948, שהוציא מכלל גיוס ארבע מאות בחורי ישיבה כדי שלא ייסגרו הישיבות שנותרו לפליטה,[12] היה בדיוק מה שהסדר צריך להיות, הכרעה פוליטית זהירה של ריבון המכיר במורכבות. גם הרחבתו בידי מנחם בגין בשנת 1977, שביטלה את המכסות,[13] הייתה הכרעה פוליטית, שאפשר לבקרה, ורבים במחנה הלאומי ביקרוה, אבל היא נעשתה במקום הנכון: בזירת ההכרעות של נבחרי הציבור. ואז, בשנת 1986, הוגשה עתירה.</w:t>
      </w:r>
    </w:p>
    <w:p>
      <w:pPr>
        <w:pStyle w:val="Heading2"/>
        <w:bidi w:val="1"/>
        <w:jc w:val="center"/>
      </w:pPr>
      <w:r>
        <w:rPr>
          <w:rtl w:val="1"/>
        </w:rPr>
        <w:t>ציר הכרסום: ארבעים שנות פינג פונג</w:t>
      </w:r>
    </w:p>
    <w:p>
      <w:pPr>
        <w:pStyle w:val="Heading3"/>
        <w:bidi w:val="1"/>
        <w:jc w:val="center"/>
      </w:pPr>
      <w:r>
        <w:rPr>
          <w:rtl w:val="1"/>
        </w:rPr>
        <w:t>המדרגה הראשונה: פותחים את הדלת</w:t>
      </w:r>
    </w:p>
    <w:p>
      <w:pPr>
        <w:bidi w:val="1"/>
        <w:jc w:val="both"/>
      </w:pPr>
      <w:r>
        <w:rPr>
          <w:rtl w:val="1"/>
        </w:rPr>
        <w:t>את עתירתו הראשונה של עורך הדין יהודה רסלר דחה בג"ץ על הסף, כדרך שדחה את קודמותיה: סוגיית גיוס בני הישיבות איננה שפיטה, והעותר איננו בעל מעמד. ואולם בשנת 1988, בבג"ץ 910/86, התהפכה הקערה: בית המשפט, מפי השופט אהרן ברק, קבע לראשונה כי העתירה עוברת את מבחני הסף, כי הסוגיה שפיטה וכי לעותר מעמד.[14] העתירה עצמה נדחתה לגופה, שהרי החלטת השר נמצאה בגדר מתחם הסבירות, והמחנה החרדי רשם ניצחון. הקורא, בפרק השמיני של החוברת הזו, כבר איננו זקוק לפירוש: זהו רופאייזן של הגיוס, הניצחון שבתוכו מונחת התבוסה. שכן בפסק הדין נכתבה השורה שתלווה את הפרשה כצל: "הכמות עושה איכות". קיים גבול, כתב ברק, שאותו אין שר ביטחון סביר רשאי לעבור.[15] כלומר: הסוגיה הוכרזה שפיטה, הגבול הוכרז קיים, ומיקומו הופקד בידי בית המשפט. הדלת נפתחה; כל השאר היה שאלה של מספרים ושל זמן.</w:t>
      </w:r>
    </w:p>
    <w:p>
      <w:pPr>
        <w:pStyle w:val="Heading3"/>
        <w:bidi w:val="1"/>
        <w:jc w:val="center"/>
      </w:pPr>
      <w:r>
        <w:rPr>
          <w:rtl w:val="1"/>
        </w:rPr>
        <w:t>המדרגה השנייה: מפקיעים את הסמכות</w:t>
      </w:r>
    </w:p>
    <w:p>
      <w:pPr>
        <w:bidi w:val="1"/>
        <w:jc w:val="both"/>
      </w:pPr>
      <w:r>
        <w:rPr>
          <w:rtl w:val="1"/>
        </w:rPr>
        <w:t>עשור אחר כך, בשנת 1998, נכנס בית המשפט בדלת. בבג"ץ רובינשטיין נקבע כי הגידול במספרי הנדחים הפך את הסוגיה לשאלה לאומית נוקבת, שהסדרתה טעונה חקיקה ראשית, וכי שר הביטחון שוב איננו מוסמך להעניק את הדחייה מכוח סמכותו המנהלית.[16] שימו לב לתבנית, המוכרת מכל פרקי החוברת: ההסדר ההיסטורי איננו נפסל לגופו; הוא נפסל על שום מקומו. עבור לחקיקה, אומר בית המשפט, כמי שמזמין את המחוקק אל שולחן המשחק. אלא שהשולחן, כפי שיתברר, ערוך כך שהמחוקק איננו יכול לנצח בו: שכן כל חוק שיחוקק יעמוד לביקורת חוקתית על פי אמת המידה של השוויון, ואמת המידה הזו, כפי שהיא מפורשת, איננה סובלת שום הסדר שתכליתו קיום עולם התורה. ההזמנה לחוקק היא הזמנה לריצה במסלול שסופו פסילה.</w:t>
      </w:r>
    </w:p>
    <w:p>
      <w:pPr>
        <w:pStyle w:val="Heading3"/>
        <w:bidi w:val="1"/>
        <w:jc w:val="center"/>
      </w:pPr>
      <w:r>
        <w:rPr>
          <w:rtl w:val="1"/>
        </w:rPr>
        <w:t>המדרגות השלישית עד החמישית: חוקקו, נפסל, חוקקו, נפסל</w:t>
      </w:r>
    </w:p>
    <w:p>
      <w:pPr>
        <w:bidi w:val="1"/>
        <w:jc w:val="both"/>
      </w:pPr>
      <w:r>
        <w:rPr>
          <w:rtl w:val="1"/>
        </w:rPr>
        <w:t>וכך בדיוק אירע, פעמיים. הכנסת חוקקה בשנת 2002 את חוק טל, פרי ועדה ציבורית בראשות שופט עליון לשעבר, שביקש דרך שלישית: דחיית שירות לצד שנת הכרעה ומסלולי שילוב.[17] בשנת 2006 הודיע בג"ץ כי החוק פוגע בשוויון אך יקבל הזדמנות הוגנת,[18] ובשנת 2012, בבג"ץ 6298/07, פסל אותו סופית ברוב של שישה מול שלושה: החוק נכשל במבחן המידתיות.[19] הכנסת שבה וחוקקה, בתיקון 19 לחוק שירות ביטחון (2014), הסדר עם יעדים וסנקציות; הקואליציה התחלפה, תיקון 21 (2015) ריכך; ובשנת 2017, בבג"ץ 1877/14, נפסל גם ההסדר הזה.[20] ואחריו, שש שנים של ארכות, הארכות והארכות של הארכות, ממשלות קמות ונופלות על השאלה, ואין חוק. עד שבשנת 2023 פקעה ההסמכה האחרונה, ובאין חוק, בא פסק הדין של יוני 2024 והפעיל את ברירת המחדל: גיוס ככל האזרחים, ושלילת התקצוב.</w:t>
      </w:r>
    </w:p>
    <w:p>
      <w:pPr>
        <w:bidi w:val="1"/>
        <w:jc w:val="both"/>
      </w:pPr>
      <w:r>
        <w:rPr>
          <w:rtl w:val="1"/>
        </w:rPr>
        <w:t>עצרו וסכמו את המסלול בעיניים קרות: בנקודת הפתיחה, הכרעה פוליטית של הריבון הנבחר, מבן גוריון עד בגין. בנקודת הסיום, משטר שבו בית המשפט קובע כי אין סמכות לא לגייס, מפקח על הוצאת הצווים, מנהל את שלילת התקציבים בצווי ביניים, ובוחן כל טיוטת חוק המונחת על שולחן הכנסת באספקלריה של פסילה צפויה. בין שתי הנקודות: לא הכרעת בחירות אחת, לא משאל עם אחד. שמונה מדרגות שיפוטיות, שכל אחת נשענה על קודמתה, בקצב של אחת לחמש שנים בממוצע. אם ביקש הקורא דוגמה אחת שתקפל בתוכה את התזה של החוברת כולה, הרי היא לפניו.</w:t>
      </w:r>
    </w:p>
    <w:p>
      <w:pPr>
        <w:pStyle w:val="Heading3"/>
        <w:bidi w:val="1"/>
        <w:jc w:val="center"/>
      </w:pPr>
      <w:r>
        <w:rPr>
          <w:rtl w:val="1"/>
        </w:rPr>
        <w:t>חוק טל מקרוב: הפשרה שנדונה למוות</w:t>
      </w:r>
    </w:p>
    <w:p>
      <w:pPr>
        <w:bidi w:val="1"/>
        <w:jc w:val="both"/>
      </w:pPr>
      <w:r>
        <w:rPr>
          <w:rtl w:val="1"/>
        </w:rPr>
        <w:t>מבין תחנות הציר, חוק טל ראוי למבט צמוד, שכן הוא היה הניסיון הרציני ביותר שידעה המדינה לפתור את הסוגיה בדרך של הסדר, וגורלו הוא ההוכחה המרכזית לטענת הפרק. החוק, שנחקק בשנת 2002 על יסוד דוח ועדה ציבורית בראשות השופט בדימוס צבי טל, לא היה חוק פטור: הוא היה מנגנון הדרגתי מתוחכם.[17] בן ישיבה קיבל דחיית שירות מתחדשת, אך בהגיעו לגיל עשרים ושתיים נפתחה בפניו שנת הכרעה: שנה שבה יכול היה לצאת מן הישיבה, לעבוד או ללמוד מקצוע בלא לאבד את מעמדו, ובסופה לבחור בין שיבה ללימוד מלא לבין שירות מקוצר, צבאי או אזרחי, שיפתח לו את שוק העבודה. ההנחה שביסודו הייתה מפוכחת וסבלנית: אי אפשר לגייס בכפייה דור שגדל על תורתו אומנותו, אבל אפשר לפתוח דלתות, לבנות מסלולים, ולתת לתהליכים החברתיים האטיים, שכבר החלו לנבוט בשולי החברה החרדית, לעשות את שלהם לאורך דור.</w:t>
      </w:r>
    </w:p>
    <w:p>
      <w:pPr>
        <w:bidi w:val="1"/>
        <w:jc w:val="both"/>
      </w:pPr>
      <w:r>
        <w:rPr>
          <w:rtl w:val="1"/>
        </w:rPr>
        <w:t>ההנחה הזו לא זכתה לדור. היא זכתה לעשור. בשנת 2012 נפסל החוק בנימוק שנתוני הגיוס שהניב אינם מספקים, כלומר: שהתהליך האטי אטי מדי.[19] אבל תהליכים חברתיים נמדדים בדורות, ומדידתם בעשור היא הכרעה מוסווית נגד עצם הגישה ההדרגתית. וזוהי, בזעיר אנפין, האירוניה המרה של הפרק כולו: בית המשפט, שבנה את כוחו שלו בשיטה של הדרגה סבלנית בת עשורים, כפי שתיעדה חוברת זו לכל אורכה, סירב להעניק לגישה ההדרגתית של המחוקק את אורך הרוח שהעניק לעצמו. הסולם השיפוטי מטפס לאט ובביטחון; לסולם החברתי קוצבים עשור, ומפילים אותו בטרם הבשיל.</w:t>
      </w:r>
    </w:p>
    <w:p>
      <w:pPr>
        <w:pStyle w:val="Heading3"/>
        <w:bidi w:val="1"/>
        <w:jc w:val="center"/>
      </w:pPr>
      <w:r>
        <w:rPr>
          <w:rtl w:val="1"/>
        </w:rPr>
        <w:t>המספרים של המשבר: מפה כמותית</w:t>
      </w:r>
    </w:p>
    <w:p>
      <w:pPr>
        <w:bidi w:val="1"/>
        <w:jc w:val="both"/>
      </w:pPr>
      <w:r>
        <w:rPr>
          <w:rtl w:val="1"/>
        </w:rPr>
        <w:t>ולמען שלמות התמונה, המספרים העומדים ברקע ההכרעות, בזהירות המתחייבת מנתונים השנויים במחלוקת מדידה. אגף מוסדות תורניים תמך ערב המשבר בכמאה שבעים ושש אלף תלמידים ואברכים, מהם למעלה משמונים אלף בגילאי הגיוס העיקריים; הערכות מספר חייבי הגיוס החרדים נעות, לפי הגדרות שונות, בין כשישים אלף לתשעים אלף ומעלה.[22] מנגד, הגיוס החרדי בפועל בשנת הגיוס שלאחר הפסיקה נמדד באלפים בודדים במקרה הטוב, ולפי נתונים שנמסרו לבג"ץ עמדה ההתייצבות לצווים על אחוזים ספורים.[3] ובצד התקציבי: היקף התמיכה השנתית בישיבות ובכוללים נאמד ערב הפסיקה בכמיליארד ושבע מאות מיליון שקלים, וההקפאות שבאו בעקבותיה נאמדות, לפי חתכי זמן שונים, בין מאות מיליונים לכחצי מיליארד שקלים בשנה, בתוספת שלילת סבסוד מעונות היום למשפחות אברכים חייבי גיוס.[23] מאחורי כל אחד מהמספרים הללו עומדות משפחות, ישיבות וקהילות; והפער בין סדרי הגודל, עשרות אלפי חייבים מול אלפי מתגייסים, הוא השיעור המדויק של המרחק בין הנורמה המשפטית למציאות החברתית. שום צו לא גישר עליו עד היום, ואין בנמצא תרחיש שבו צו יגשר עליו מחר.</w:t>
      </w:r>
    </w:p>
    <w:p>
      <w:pPr>
        <w:pStyle w:val="Heading3"/>
        <w:bidi w:val="1"/>
        <w:jc w:val="center"/>
      </w:pPr>
      <w:r>
        <w:rPr>
          <w:rtl w:val="1"/>
        </w:rPr>
        <w:t>מתווה ביסמוט והחקיקה של הרגע: ניסיון אחרון או סיבוב נוסף</w:t>
      </w:r>
    </w:p>
    <w:p>
      <w:pPr>
        <w:bidi w:val="1"/>
        <w:jc w:val="both"/>
      </w:pPr>
      <w:r>
        <w:rPr>
          <w:rtl w:val="1"/>
        </w:rPr>
        <w:t>ההתרחשות החקיקתית של השנה האחרונה, שהחוברת נכתבת בעיצומה, מדגימה את המלכוד בזמן אמת. מתווה ביסמוט, הצעת החוק המקודמת בוועדת החוץ והביטחון, מבקש לקבוע יעדי גיוס שנתיים מדורגים, שיפתחו באלפים בודדים ויטפסו משנה לשנה, לצד סנקציות אישיות ומוסדיות על אי עמידה ביעדים והכרה בשירות אזרחי;[5] ובמקביל מקודמות הצעת חוק יסוד: לימוד תורה, שנועדה לעגן את ערך הלימוד במדרג החוקתי, והוראת השעה להקפאת מעצרי העריקים.[5] הליטאים, בהנהגת הרב דב לנדו, עברו בתוך שנה מהגדרת החוק כייהרג ובל יעבור לתמיכה מסויגת בקידומו,[24] מה שמלמד שבתוך העולם החרדי עצמו יש הבנה שההסדר הכרחי. ואולם גורל ההצעה ידוע מראש לכל הצדדים: אם תעבור, תותקף למחרת בבג"ץ, ותיבחן על פי אמות המידה שפסלו את כל קודמותיה, בעולם שבו ברירת המחדל היא כבר גיוס מלא. חקיקה הנחקקת בצל ודאות הפסילה איננה הסדר; היא מהלך במשחק שהוכרע, וכל השחקנים יודעים זאת. זהו, בסופו של דבר, מה שנותר מריבונות הכנסת בסוגיה שליוותה את המדינה מיומה הראשון: זכות ההגשה לביקורת.</w:t>
      </w:r>
    </w:p>
    <w:p>
      <w:pPr>
        <w:pStyle w:val="Heading2"/>
        <w:bidi w:val="1"/>
        <w:jc w:val="center"/>
      </w:pPr>
      <w:r>
        <w:rPr>
          <w:rtl w:val="1"/>
        </w:rPr>
        <w:t>אנטומיה של ביסוס מדורג: הפינג פונג והקיר</w:t>
      </w:r>
    </w:p>
    <w:p>
      <w:pPr>
        <w:bidi w:val="1"/>
        <w:jc w:val="both"/>
      </w:pPr>
      <w:r>
        <w:rPr>
          <w:rtl w:val="1"/>
        </w:rPr>
        <w:t>פרשת הגיוס מוסיפה לתורת השיטה שני פרקים אחרונים, והם החשובים מכולם.</w:t>
      </w:r>
    </w:p>
    <w:p>
      <w:pPr>
        <w:bidi w:val="1"/>
        <w:jc w:val="both"/>
      </w:pPr>
      <w:r>
        <w:rPr>
          <w:b/>
          <w:bCs w:val="1"/>
          <w:rtl w:val="1"/>
        </w:rPr>
        <w:t>הפרק הראשון: דיאלוג שהוא מונולוג.</w:t>
      </w:r>
      <w:r>
        <w:rPr>
          <w:rtl w:val="1"/>
        </w:rPr>
        <w:t xml:space="preserve"> השיח המשפטי אוהב לתאר את ארבעים השנים הללו כדיאלוג בין רשויות: בית המשפט מעיר, המחוקק מתקן, וחוזר חלילה. אלא שדיאלוג הוא שיח שבו שני הצדדים יכולים לזוז, וכאן זז צד אחד בלבד. עמדת בית המשפט התקדמה בקו אחד רצוף, משפיטות (1988) להפקעת סמכות (1998), מפסילה ראשונה (2012) לפסילה שנייה (2017) ולברירת מחדל של גיוס כפוי (2024); עמדת הכנסת, לעומת זאת, נדרשה בכל סיבוב להתחיל מחדש, ממקום נמוך יותר, כשכל חוק חדש נמדד באמת מידה שהחמירה בינתיים. במשחק כזה אין נקודת שיווי משקל: יש רק שאלה כמה סיבובים יחזיק המפסיד מעמד. והתשובה התבררה ביוני 2024: עד שיישבר הכלי. שכן משעה שבית המשפט הפעיל את ברירת המחדל, שוב אין למחוקק מה להציע לשותפיו החרדים: כל הסדר עתידי ייבחן מול מציאות שבה הפטור כבר בטל, כלומר כל חוק הוא לעולם הקלה החשודה כהשתמטות ממסדית. את המלכוד הזה בדיוק משקפות הכותרות המלוות את חקיקת 2025 עד 2026: כל טיוטה מוקעת מראש, משמאל כקומבינה לפטור המוני,[21] ומימין החרדי כגזירת שמד. החקיקה מתה, יחי הצו.</w:t>
      </w:r>
    </w:p>
    <w:p>
      <w:pPr>
        <w:bidi w:val="1"/>
        <w:jc w:val="both"/>
      </w:pPr>
      <w:r>
        <w:rPr>
          <w:b/>
          <w:bCs w:val="1"/>
          <w:rtl w:val="1"/>
        </w:rPr>
        <w:t>והפרק השני: הקיר.</w:t>
      </w:r>
      <w:r>
        <w:rPr>
          <w:rtl w:val="1"/>
        </w:rPr>
        <w:t xml:space="preserve"> כל פרקי החוברת עד כה תיארו את השיטה בשלבי הצלחתה, בתחומים שבהם הציבור הנפגע ציית, נסוג, התכנס פנימה. בפרשת הגיוס, לראשונה, פגשה השיטה ציבור שסירב, לא בהפגנה אלא בפשטות, בגופו. שמונים אלף צווי גיוס נשלחו מאז 2024; שיעורי ההתייצבות נמדדו בשלושה עד חמישה אחוזים.[22] המספרים האלה הם מסמך היסטורי: הם השיעור המדויק של גבולות הכוח השיפוטי. פסק דין יכול לשלול תקציב, והוא שלל, מאות מיליונים;[23] הוא יכול להניע צווים, מעצרים, רישומי עריקות. הוא איננו יכול להוליך בחור ישיבה אל לשכת הגיוס. את זה יכולה לעשות רק הסכמה, ואת ההסכמה, בדיוק אותה, שרפה השיטה בארבעים שנות המסלול. זהו הלקח שאין מר ממנו: הכלי המשפטי, שהצטייר כל הדרך ככלי היעיל, התגלה בקצה המסלול ככלי שהצלחתו הפורמלית מוחלטת וכישלונו הממשי מוחלט לא פחות. והמחיר איננו נופל על החרדים בלבד: הוא נופל על הנורמה עצמה. מדינה שמנפיקה שמונים אלף צווים שאין בכוונתה או ביכולתה לאכוף מלמדת את כל אזרחיה שיעור ציבורי בערכו של צו.</w:t>
      </w:r>
    </w:p>
    <w:p>
      <w:pPr>
        <w:pStyle w:val="Heading3"/>
        <w:bidi w:val="1"/>
        <w:jc w:val="center"/>
      </w:pPr>
      <w:r>
        <w:rPr>
          <w:rtl w:val="1"/>
        </w:rPr>
        <w:t>הוויכוח התורני של השעה: קולות מבפנים</w:t>
      </w:r>
    </w:p>
    <w:p>
      <w:pPr>
        <w:bidi w:val="1"/>
        <w:jc w:val="both"/>
      </w:pPr>
      <w:r>
        <w:rPr>
          <w:rtl w:val="1"/>
        </w:rPr>
        <w:t>ולצד המספרים, הקולות. משבר הגיוס של השנים האחרונות הצית בעולם התורני עצמו את הוויכוח הגלוי והנוקב ביותר שידע מאז קום המדינה, וראוי לשרטט את מפתו. בקוטב האחד, ההנהגה הליטאית: הרב דב לנדו, זקן ראשי הישיבות, שהתבטאויותיו נגד חוק הגיוס ונגד שלטונות המדינה היו מהחריפות שנשמעו מפי מנהיג חרדי,[24] ואשר הכרעתו, בסתיו 2025, לתמוך בכל זאת בקידום חוק המסדיר את מעמד הלומדים, בתנאים, חשפה את המורכבות שמאחורי החומה: גם מי שרואה בגיוס גזירה מבין שהיעדר חוק גרוע מחוק. לצדו, קולות מועצות החכמים, ובהם התבטאויות שהבחינו במפורש בין הלומד באמת, שגיוסו ייהרג ובל יעבור, לבין מי שאיננו לומד, הבחנה שהעולם החרדי נזהר בה בפומבי במשך דורות.[24]</w:t>
      </w:r>
    </w:p>
    <w:p>
      <w:pPr>
        <w:bidi w:val="1"/>
        <w:jc w:val="both"/>
      </w:pPr>
      <w:r>
        <w:rPr>
          <w:rtl w:val="1"/>
        </w:rPr>
        <w:t>בקוטב השני, רבני הציונות הדתית, שבניהם מילאו את בתי הקברות של המלחמה, ואשר הכריזו בקול קורא כי הגיוס הוא פיקוח נפש לאומה;[10] ובתווך, והוא המעניין מכולם, השיח החרדי הפנימי החדש: כתבי עת ובמות מבית, דוגמת צריך עיון, שבהם כותבים חרדים מן השורה על שאלות הנטל, ההשתמטות שבשוליים והאחריות לכלל, בכנות שלא הייתה מתקבלת על הדעת דור קודם.[29] הקולות הללו אינם ציוניים ואינם מתפשרים על ערך הלימוד; הם תובעים יושרה: שהפטור יהיה של לומדים, שהקהילה תישא באחריות לחריגיה, ושמנהיגות התורה תדבר אל המדינה, לא רק עליה. השיח הזה, הצומח לאט ומלמטה, הוא התקווה האמיתית היחידה בפרשה כולה, והוא בדיוק מה שצווי הגיוס ומעצרי העריקים קוטעים: תחת מתקפה, כל קול פנימי ביקורתי נאלם, שאם לא כן ייחשב בוגד. השיטה, שוב, הורגת קודם כל את המתונים.</w:t>
      </w:r>
    </w:p>
    <w:p>
      <w:pPr>
        <w:pStyle w:val="Heading3"/>
        <w:bidi w:val="1"/>
        <w:jc w:val="center"/>
      </w:pPr>
      <w:r>
        <w:rPr>
          <w:rtl w:val="1"/>
        </w:rPr>
        <w:t>מדוע דווקא כאן נשבר הכלי: הפרק השמיני מול תשעת אחיו</w:t>
      </w:r>
    </w:p>
    <w:p>
      <w:pPr>
        <w:bidi w:val="1"/>
        <w:jc w:val="both"/>
      </w:pPr>
      <w:r>
        <w:rPr>
          <w:rtl w:val="1"/>
        </w:rPr>
        <w:t>ובטרם נפנה אל קול המסורת, ראוי לשאול את שאלת ההשוואה: מדוע דווקא כאן? השיטה שתיארה חוברת זו פעלה בתשעה תחומים והצליחה בהם, במובן הצר של המילה: הציבור הנפגע מחה, התכנס ולבסוף ציית. פרשת הכשרות הסתיימה ברפורמה חקוקה; פרשת המקוואות בחוזר מיושם; פרשת ההפרדה בהיתרים מצטמצמים והולכים. ורק כאן, בפרשת הגיוס, עומדת השיטה מול קיר. ההבדל איננו מקרי, ופירוקו מלמד על גבולות הכוח השיפוטי יותר מכל ניתוח דוקטרינרי.</w:t>
      </w:r>
    </w:p>
    <w:p>
      <w:pPr>
        <w:bidi w:val="1"/>
        <w:jc w:val="both"/>
      </w:pPr>
      <w:r>
        <w:rPr>
          <w:rtl w:val="1"/>
        </w:rPr>
        <w:t>ההבדל הראשון הוא במושא הציות. בכל שאר הפרקים דרשה השיטה מן המדינה לעשות או לחדול: לרשום גיור, לפתוח מקווה, לבטל תמיכה. האזרח הדתי היה קרבן ההחלטה, אך לא נדרש לבצעה; יכול היה להתכנס לקהילתו ולהמשיך בחייו. בפרשת הגיוס, לראשונה, הציות הנדרש הוא ציות של גוף ראשון: הצו איננו מופנה אל פקיד אלא אל הבחור עצמו, והוא דורש ממנו את גופו. וכאן מתגלה האמת הפשוטה שכל שלטון בהיסטוריה למד ביוקר: אפשר לכפות על אדם כמעט הכול, חוץ מדבר אחד, שיקום וילך. ציבור המוכן לשבת בכלא ולא להתייצב איננו ניתן למשילה בצווים, ויהיו חתומים בידי תשעה שופטים פה אחד.</w:t>
      </w:r>
    </w:p>
    <w:p>
      <w:pPr>
        <w:bidi w:val="1"/>
        <w:jc w:val="both"/>
      </w:pPr>
      <w:r>
        <w:rPr>
          <w:rtl w:val="1"/>
        </w:rPr>
        <w:t>ההבדל השני הוא במחיר הנתפס. בפרשות הכשרות והשבת עמד על הכף צביון, יקר וחשוב, אבל צביון; אפשר היה לחיות בצדו של ההפסד. בפרשת הגיוס עומדת על הכף, בתודעת הציבור החרדי, עצם ההוויה: הישיבה איננה מוסד בעיניו, היא טעם קיומו, והגיוס איננו חובה אזרחית שנויה במחלוקת אלא איום נתפס על נשמת הדור. אין טעם להתווכח כאן עם התפיסה הזו או להצדיקה; די לקבוע שהיא עובדת המציאות הרלוונטית. שיטה משפטית המתעלמת מעובדות המציאות של הציבור שעליו היא פוסקת איננה נעשית צודקת יותר, רק אפקטיבית פחות.</w:t>
      </w:r>
    </w:p>
    <w:p>
      <w:pPr>
        <w:bidi w:val="1"/>
        <w:jc w:val="both"/>
      </w:pPr>
      <w:r>
        <w:rPr>
          <w:rtl w:val="1"/>
        </w:rPr>
        <w:t>וההבדל השלישי, המטריד ביותר, הוא בכיוון הזמן. בכל שאר התחומים פעלה השיטה בכיוון החברתי הכללי: החברה הישראלית אכן נעשתה, בממוצע, חילונית יותר בצריכתה ובמרחבה הציבורי, והפסיקות רכבו על הגל. בפרשת הגיוס השיטה פוסעת נגד הדמוגרפיה: הציבור שאותו מבקשים לגייס בכפייה הוא הציבור הצומח ביותר במדינה, וכל שנה שעוברת מגדילה את מספרם של מי שהצו איננו מגיע אליהם. שיטה שהזמן פועל לטובתה יכולה להרשות לעצמה סבלנות, וכך נהגה בתשעת הפרקים; שיטה שהזמן פועל נגדה נדחקת אל ההסלמה, וכך היא נוהגת כאן: צווים, מעצרים, הקפאות, בקצב שאין לו תקדים בשום פרק אחר. הקיר איננו רק סירובו של הציבור החרדי; הקיר הוא החשבון הפשוט שלפיו, בפעם הראשונה בתולדות השיטה, ההמתנה מחלישה אותה. ומי שמבין זאת מבין גם את השנים הקרובות: הזירה הזו לא תירגע מאליה, כי אף אחד מן הצדדים איננו יכול להרשות לעצמו להמתין.</w:t>
      </w:r>
    </w:p>
    <w:p>
      <w:pPr>
        <w:pStyle w:val="Heading2"/>
        <w:bidi w:val="1"/>
        <w:jc w:val="center"/>
      </w:pPr>
      <w:r>
        <w:rPr>
          <w:rtl w:val="1"/>
        </w:rPr>
        <w:t>קול המסורת: בין נטל לנשמה, ודיבור ישר על המלחמה</w:t>
      </w:r>
    </w:p>
    <w:p>
      <w:pPr>
        <w:bidi w:val="1"/>
        <w:jc w:val="both"/>
      </w:pPr>
      <w:r>
        <w:rPr>
          <w:rtl w:val="1"/>
        </w:rPr>
        <w:t>וכאן חייבת החוברת הזו לעמוד וללבן את הדבר הקשה באמת, בלי הגנות. מאז שמחת תורה תשפ"ד נופלים בני הציונות הדתית והציבור החילוני בשערים שאין הציבור החרדי שותף להם. הטענה שוויון בנטל איננה עוד סיסמה פוליטית; היא זעקתם של הורים שכולים, והיא הטענה המוסרית הכבדה ביותר שניצבה מול עולם התורה מאז קום המדינה. מי שמבקש לבנות עמדה שמרנית רצינית איננו רשאי לפטור אותה בהפניה לסוגיה בבבא בתרא. עליו להשיב לה בגובה עיניה.</w:t>
      </w:r>
    </w:p>
    <w:p>
      <w:pPr>
        <w:bidi w:val="1"/>
        <w:jc w:val="both"/>
      </w:pPr>
      <w:r>
        <w:rPr>
          <w:rtl w:val="1"/>
        </w:rPr>
        <w:t>והתשובה, בכנות, כפולה. ראשית, בממד העקרוני: התפיסה שלימוד תורה הוא נשיאה בנטל הקיום איננה תחבולה; היא אמונת חיים שציבור שלם מסר עליה את נפשו בכל הדורות, והמדינה היהודית הכירה בה בהסדריה הראשונים לא מתוך חולשה אלא מתוך הבנה שעולם התורה הוא חלק מהגדרת התכלית של המדינה הזו עצמה, כפי שנרחיב בפרק העשירי. מדינת ישראל בלא עולם תורה משגשג היא מדינה שהפסידה את הטעם שבשמה, וגם רבים מאזרחיה החילונים יודעים זאת בלבם. ושנית, בממד המעשי, וכאן העיקר: גם מי שסבור שההסדר הקיים איננו צודק ושחובה להרחיב את בסיס הגיוס, ובתוך המחנה החרדי עצמו רבים הסבורים כך בשקט, חייב להודות בעובדה שהוכחה זה עתה במחיר אדיר: את השינוי הזה אי אפשר לכפות בצו. שינוי ביחסי עם ותורה יכול לצמוח רק כדרך שצמח הסדר בן גוריון: בהידברות בין הריבון הנבחר למנהיגות התורנית, בהדרגה, באמון, ובכבוד לעולם שמבקשים לשנותו. המסלול השיפוטי לא קירב את היעד הזה; הוא הרחיקו לדור. שהרי מנהיג ליטאי שנטה להסדרים, והרב דב לנדו הוכיח בסתיו 2025 שגם בשיא המשבר אפשר להגיע להכרעה תומכת חוק,[24] נדרש עתה לשכנע ציבור שחווה שנתיים של צווים, מעצרים ושלילת קצבאות, שהמדינה היא שותף ולא רודף. מי ששרף את הגשר איננו רשאי להתלונן שאין עוברים בו.</w:t>
      </w:r>
    </w:p>
    <w:p>
      <w:pPr>
        <w:pStyle w:val="Heading2"/>
        <w:bidi w:val="1"/>
        <w:jc w:val="center"/>
      </w:pPr>
      <w:r>
        <w:rPr>
          <w:rtl w:val="1"/>
        </w:rPr>
        <w:t>המערכה התקשורתית: ההשתמטות כמילת מפתח</w:t>
      </w:r>
    </w:p>
    <w:p>
      <w:pPr>
        <w:bidi w:val="1"/>
        <w:jc w:val="both"/>
      </w:pPr>
      <w:r>
        <w:rPr>
          <w:rtl w:val="1"/>
        </w:rPr>
        <w:t>הזירה התקשורתית של פרשת הגיוס שונה מכל קודמותיה בנקודה אחת: כאן הרוח הציבורית הרחבה, ובכלל זה חלקים גדולים מהימין החילוני והמסורתי, ניצבת לצד השיטה. הכותרות משקפות זאת בנאמנות: הדיונים בבג"ץ שודרו בשידור חי כאירוע ממלכתי,[25] פסיקת יוני 2024 סוקרה כהכרעה דרמטית ומתבקשת, והמילון הציבורי אימץ את מילת המפתח: השתמטות. ynet מונה "71,000 משתמטים, כ-80% חרדים";[26] פרויקט עיתונאי שלם נקרא "76 שנות השתמטות".[27] המילה הזו, ככל קודמותיה בחוברת, היא הכרעה בתחפושת של תיאור: משתמט הוא מי שחומק מחובה שהוא מודה בה; בחור הישיבה החרדי איננו מודה בה, הוא בן ציבור הרואה בלימודו את חובתו. אפשר לחלוק על תפיסתו בתכלית; אי אפשר לתאר אותה במילה השתמטות ולטעון שמדובר בעיתונות ולא בפסיקת דין.</w:t>
      </w:r>
    </w:p>
    <w:p>
      <w:pPr>
        <w:bidi w:val="1"/>
        <w:jc w:val="both"/>
      </w:pPr>
      <w:r>
        <w:rPr>
          <w:rtl w:val="1"/>
        </w:rPr>
        <w:t>ובצד החרדי, תמונת ראי מדויקת: העיתונות החרדית מסקרת את הצווים כגזירות, את המעצרים כרדיפה, ואת פסיקת בג"ץ כהכרזת מלחמה על עולם התורה, ובשיאם של הדברים התבטאויות דוגמת דברי הרב דב לנדו על "שלטונות רשע".[28] ואילו העיתונות הציונית דתית, הקרובה לשני הצדדים גם יחד, מפולגת בין כאב הנופלים לחרדת החורבן, וכותרת אחת שלה שווה ניתוח שלם: "פסיקת בג"ץ נוראית לחרדים, אז מדוע בכל זאת הם מרוצים?",[30] שאלה החושפת את הסוד הגלוי של המשבר: הפסיקה, בהקצינה את העימות, שחררה את כל הצדדים מן הצורך המייגע להסכים. לכל מחנה נוח יותר בחפירה שלו, והשיטה, שדחקה את כולם לחפירות, מוצגת כמי שרק ביקשה שוויון.</w:t>
      </w:r>
    </w:p>
    <w:p>
      <w:pPr>
        <w:pStyle w:val="Heading2"/>
        <w:bidi w:val="1"/>
        <w:jc w:val="center"/>
      </w:pPr>
      <w:r>
        <w:rPr>
          <w:rtl w:val="1"/>
        </w:rPr>
        <w:t>הכרעת הפרק: מה שנשבר בקיר</w:t>
      </w:r>
    </w:p>
    <w:p>
      <w:pPr>
        <w:bidi w:val="1"/>
        <w:jc w:val="both"/>
      </w:pPr>
      <w:r>
        <w:rPr>
          <w:rtl w:val="1"/>
        </w:rPr>
        <w:t>פרשת הגיוס היא סוף המסלול של השיטה, במובן הפשוט: אין תחום שבו התקדמה רחוק יותר, ואין תחום שבו התוצאה עגומה יותר. שבעים ושמונה שנים אחרי שישב דוד בן גוריון עם נציגי אגודת ישראל וגיבש הסדר של ריבון נבון, אין הסדר, אין חוק, אין גיוס ואין אמון: יש צווים שאינם מקוימים, תקציבים מוקפאים המדלדלים את לומדי התורה בלי לגייס איש, חברה חרדית שנחרדה אל תוך עצמה, וחברה כללית שזעמה מוצדק בעיניה ומתועל, סיבוב אחר סיבוב, אל הכלי היחיד שהוכח ככושל: עוד עתירה. ואם ביקשנו בפרקים הקודמים להראות שהשיטה המדורגת מצליחה לכבוש תחום אחר תחום, בא הפרק הזה ומשלים את התמונה: היא יודעת לכבוש; היא איננה יודעת למשול. את ההבדל בין השניים לומדת עכשיו מדינת ישראל כולה, בדרך הקשה.</w:t>
      </w:r>
    </w:p>
    <w:p>
      <w:pPr>
        <w:bidi w:val="1"/>
        <w:jc w:val="both"/>
      </w:pPr>
      <w:r>
        <w:rPr>
          <w:rtl w:val="1"/>
        </w:rPr>
        <w:t>נותר לנו לרדת אל היסודות: מן המערכות הפרטניות אל מכונת ההזנה שלהן, החינוך, המינויים והמוסדות שדרכם מעצבת השיטה את הדור הבא של המערכה. זהו הפרק התשיעי, האחרון שבפרקי התחומים, בטרם נעלה אל הפרק המסכם.</w:t>
      </w:r>
    </w:p>
    <w:p>
      <w:pPr>
        <w:bidi w:val="1"/>
        <w:jc w:val="both"/>
      </w:pPr>
      <w:r>
        <w:rPr>
          <w:sz w:val="18"/>
          <w:szCs w:val="18"/>
          <w:rtl w:val="1"/>
        </w:rPr>
        <w:t>[1] בג"ץ 6198/23 (25.6.2024), הרכב תשעה, פה אחד: https://supremedecisions.court.gov.il/Home/Download?path=HebrewVerdicts/23/980/061/m68&amp;fileName=23061980.M68&amp;type=2 ; סיכום המכון הישראלי לדמוקרטיה: https://www.idi.org.il/media/24380/supreme-court-case-6198-23-recruiting-yeshiva-students.pdf</w:t>
      </w:r>
    </w:p>
    <w:p>
      <w:pPr>
        <w:bidi w:val="1"/>
        <w:jc w:val="both"/>
      </w:pPr>
      <w:r>
        <w:rPr>
          <w:sz w:val="18"/>
          <w:szCs w:val="18"/>
          <w:rtl w:val="1"/>
        </w:rPr>
        <w:t>[2] כלכליסט (25.6.2024): https://www.calcalist.co.il/local_news/article/rkmnxx00i0</w:t>
      </w:r>
    </w:p>
    <w:p>
      <w:pPr>
        <w:bidi w:val="1"/>
        <w:jc w:val="both"/>
      </w:pPr>
      <w:r>
        <w:rPr>
          <w:sz w:val="18"/>
          <w:szCs w:val="18"/>
          <w:rtl w:val="1"/>
        </w:rPr>
        <w:t>[3] כלכליסט, "המדינה לבג"ץ: רק 3% מהחרדים שקיבלו צווים מנובמבר התייצבו": https://www.calcalist.co.il/local_news/article/byjzne6kkg ; ynet: https://www.ynet.co.il/news/article/h18r9638ze</w:t>
      </w:r>
    </w:p>
    <w:p>
      <w:pPr>
        <w:bidi w:val="1"/>
        <w:jc w:val="both"/>
      </w:pPr>
      <w:r>
        <w:rPr>
          <w:sz w:val="18"/>
          <w:szCs w:val="18"/>
          <w:rtl w:val="1"/>
        </w:rPr>
        <w:t>[4] דה מרקר: https://www.themarker.com/allnews/2024-06-25/ty-article/00000190-20ba-dee3-af9b-e7bb00d00000 ; כלכליסט, "הפרקליטות לבג"ץ: הוקפאו לישיבות 552 מיליון שקל": https://www.calcalist.co.il/local_news/article/rkxzc2knll</w:t>
      </w:r>
    </w:p>
    <w:p>
      <w:pPr>
        <w:bidi w:val="1"/>
        <w:jc w:val="both"/>
      </w:pPr>
      <w:r>
        <w:rPr>
          <w:sz w:val="18"/>
          <w:szCs w:val="18"/>
          <w:rtl w:val="1"/>
        </w:rPr>
        <w:t>[5] על מתווה ביסמוט: המכון הישראלי לדמוקרטיה: https://www.idi.org.il/articles/61986 ; על חוק יסוד לימוד תורה והקפאת מעצר עריקים (12.7.2026): N12: https://www.mako.co.il/news-politics/2026_q3/Article-05bf39ac7c45f91026.htm ; בחדרי חרדים: https://www.bhol.co.il/news/1717442</w:t>
      </w:r>
    </w:p>
    <w:p>
      <w:pPr>
        <w:bidi w:val="1"/>
        <w:jc w:val="both"/>
      </w:pPr>
      <w:r>
        <w:rPr>
          <w:sz w:val="18"/>
          <w:szCs w:val="18"/>
          <w:rtl w:val="1"/>
        </w:rPr>
        <w:t>[6] תלמוד בבלי, בבא בתרא ז ע"ב עד ח ע"א: https://www.sefaria.org/Bava_Batra.8a</w:t>
      </w:r>
    </w:p>
    <w:p>
      <w:pPr>
        <w:bidi w:val="1"/>
        <w:jc w:val="both"/>
      </w:pPr>
      <w:r>
        <w:rPr>
          <w:sz w:val="18"/>
          <w:szCs w:val="18"/>
          <w:rtl w:val="1"/>
        </w:rPr>
        <w:t>[7] רמב"ם, משנה תורה, הלכות שמיטה ויובל, פרק יג: https://he.wikisource.org/wiki/רמב%22ם_הלכות_שמיטה_ויובל_יג</w:t>
      </w:r>
    </w:p>
    <w:p>
      <w:pPr>
        <w:bidi w:val="1"/>
        <w:jc w:val="both"/>
      </w:pPr>
      <w:r>
        <w:rPr>
          <w:sz w:val="18"/>
          <w:szCs w:val="18"/>
          <w:rtl w:val="1"/>
        </w:rPr>
        <w:t>[8] מכון התורה והארץ: https://www.toraland.org.il/ ; הרב מיכאל אברהם, "על גיוס בני ישיבות וחרדים, מבט הלכתי": https://mikyab.net/posts/87196/</w:t>
      </w:r>
    </w:p>
    <w:p>
      <w:pPr>
        <w:bidi w:val="1"/>
        <w:jc w:val="both"/>
      </w:pPr>
      <w:r>
        <w:rPr>
          <w:sz w:val="18"/>
          <w:szCs w:val="18"/>
          <w:rtl w:val="1"/>
        </w:rPr>
        <w:t>[9] על מודל ישיבות ההסדר: https://he.wikipedia.org/wiki/ישיבת_הסדר ; וראו הרב אליעזר מלמד, רביבים: https://yhb.org.il/shiurim/revivim1122/</w:t>
      </w:r>
    </w:p>
    <w:p>
      <w:pPr>
        <w:bidi w:val="1"/>
        <w:jc w:val="both"/>
      </w:pPr>
      <w:r>
        <w:rPr>
          <w:sz w:val="18"/>
          <w:szCs w:val="18"/>
          <w:rtl w:val="1"/>
        </w:rPr>
        <w:t>[10] ישראל היום: https://www.israelhayom.co.il/judaism/judaism-news/article/15122317</w:t>
      </w:r>
    </w:p>
    <w:p>
      <w:pPr>
        <w:bidi w:val="1"/>
        <w:jc w:val="both"/>
      </w:pPr>
      <w:r>
        <w:rPr>
          <w:sz w:val="18"/>
          <w:szCs w:val="18"/>
          <w:rtl w:val="1"/>
        </w:rPr>
        <w:t>[11] על עמדת החזון איש: https://he.wikipedia.org/wiki/חוג_חזון_איש ; דעת: https://www.daat.ac.il/encyclopedia/value.asp?id1=3403</w:t>
      </w:r>
    </w:p>
    <w:p>
      <w:pPr>
        <w:bidi w:val="1"/>
        <w:jc w:val="both"/>
      </w:pPr>
      <w:r>
        <w:rPr>
          <w:sz w:val="18"/>
          <w:szCs w:val="18"/>
          <w:rtl w:val="1"/>
        </w:rPr>
        <w:t>[12] מרכז המחקר והמידע של הכנסת, "הסדר דחיית שירות צבאי לתלמידי ישיבה, רקע היסטורי": https://fs.knesset.gov.il/globaldocs/MMM/f6627626-ef7c-e811-80e2-00155d0a9876/2_f6627626-ef7c-e811-80e2-00155d0a9876_11_10610.pdf ; המכון הישראלי לדמוקרטיה: https://www.idi.org.il/articles/53089</w:t>
      </w:r>
    </w:p>
    <w:p>
      <w:pPr>
        <w:bidi w:val="1"/>
        <w:jc w:val="both"/>
      </w:pPr>
      <w:r>
        <w:rPr>
          <w:sz w:val="18"/>
          <w:szCs w:val="18"/>
          <w:rtl w:val="1"/>
        </w:rPr>
        <w:t>[13] ynet, "תולדות הפטור: מבן גוריון ובגין ועד חוק טל": https://www.ynet.co.il/articles/0,7340,L-4242559,00.html</w:t>
      </w:r>
    </w:p>
    <w:p>
      <w:pPr>
        <w:bidi w:val="1"/>
        <w:jc w:val="both"/>
      </w:pPr>
      <w:r>
        <w:rPr>
          <w:sz w:val="18"/>
          <w:szCs w:val="18"/>
          <w:rtl w:val="1"/>
        </w:rPr>
        <w:t>[14] בג"ץ 910/86 רסלר נ' שר הביטחון (12.6.1988): https://www.dyoma.co.il/images/Documents%20-%20articles/HCJ%20910%2086,%20Ressler.pdf ; https://he.wikipedia.org/wiki/בג%22ץ_רסלר_נגד_שר_הביטחון</w:t>
      </w:r>
    </w:p>
    <w:p>
      <w:pPr>
        <w:bidi w:val="1"/>
        <w:jc w:val="both"/>
      </w:pPr>
      <w:r>
        <w:rPr>
          <w:sz w:val="18"/>
          <w:szCs w:val="18"/>
          <w:rtl w:val="1"/>
        </w:rPr>
        <w:t>[15] שם.</w:t>
      </w:r>
    </w:p>
    <w:p>
      <w:pPr>
        <w:bidi w:val="1"/>
        <w:jc w:val="both"/>
      </w:pPr>
      <w:r>
        <w:rPr>
          <w:sz w:val="18"/>
          <w:szCs w:val="18"/>
          <w:rtl w:val="1"/>
        </w:rPr>
        <w:t>[16] בג"ץ 3267/97 רובינשטיין נ' שר הביטחון (1998): https://he.wikipedia.org/wiki/בג%22ץ_רובינשטיין</w:t>
      </w:r>
    </w:p>
    <w:p>
      <w:pPr>
        <w:bidi w:val="1"/>
        <w:jc w:val="both"/>
      </w:pPr>
      <w:r>
        <w:rPr>
          <w:sz w:val="18"/>
          <w:szCs w:val="18"/>
          <w:rtl w:val="1"/>
        </w:rPr>
        <w:t>[17] חוק דחיית שירות לתלמידי ישיבות שתורתם אומנותם, התשס"ב-2002: https://www.nevo.co.il/law_html/law01/999_152.htm ; דוח ועדת טל: https://www.knesset.gov.il/docs/heb/tal.htm</w:t>
      </w:r>
    </w:p>
    <w:p>
      <w:pPr>
        <w:bidi w:val="1"/>
        <w:jc w:val="both"/>
      </w:pPr>
      <w:r>
        <w:rPr>
          <w:sz w:val="18"/>
          <w:szCs w:val="18"/>
          <w:rtl w:val="1"/>
        </w:rPr>
        <w:t>[18] בג"ץ 6427/02 התנועה למען איכות השלטון נ' הכנסת (2006): https://supremedecisions.court.gov.il/Home/Download?path=PediVerdicts/61/1&amp;fileName=SA1_14_6427-02.pdf&amp;type=4</w:t>
      </w:r>
    </w:p>
    <w:p>
      <w:pPr>
        <w:bidi w:val="1"/>
        <w:jc w:val="both"/>
      </w:pPr>
      <w:r>
        <w:rPr>
          <w:sz w:val="18"/>
          <w:szCs w:val="18"/>
          <w:rtl w:val="1"/>
        </w:rPr>
        <w:t>[19] בג"ץ 6298/07 רסלר נ' כנסת ישראל (21.2.2012), רוב 6 מול 3: https://supremedecisions.court.gov.il/Home/Download?path=HebrewVerdicts%5C07%5C980%5C062%5Cn18&amp;fileName=07062980_n18.txt&amp;type=2 ; ynet: https://www.ynet.co.il/articles/0,7340,L-4192911,00.html</w:t>
      </w:r>
    </w:p>
    <w:p>
      <w:pPr>
        <w:bidi w:val="1"/>
        <w:jc w:val="both"/>
      </w:pPr>
      <w:r>
        <w:rPr>
          <w:sz w:val="18"/>
          <w:szCs w:val="18"/>
          <w:rtl w:val="1"/>
        </w:rPr>
        <w:t>[20] בג"ץ 1877/14 התנועה למען איכות השלטון נ' הכנסת (12.9.2017): https://supremedecisions.court.gov.il/Home/Download?path=HebrewVerdicts/14/770/018/c29&amp;fileName=14018770.C29&amp;type=4</w:t>
      </w:r>
    </w:p>
    <w:p>
      <w:pPr>
        <w:bidi w:val="1"/>
        <w:jc w:val="both"/>
      </w:pPr>
      <w:r>
        <w:rPr>
          <w:sz w:val="18"/>
          <w:szCs w:val="18"/>
          <w:rtl w:val="1"/>
        </w:rPr>
        <w:t>[21] זמן ישראל, "חוק ה'גיוס' של ביסמוט הוא קומבינה לפטור המוני": https://www.zman.co.il/644159/</w:t>
      </w:r>
    </w:p>
    <w:p>
      <w:pPr>
        <w:bidi w:val="1"/>
        <w:jc w:val="both"/>
      </w:pPr>
      <w:r>
        <w:rPr>
          <w:sz w:val="18"/>
          <w:szCs w:val="18"/>
          <w:rtl w:val="1"/>
        </w:rPr>
        <w:t>[22] לעיל הערה 3; וכן ערוץ 7, "רק 1,721 חרדים התגייסו השנה": https://www.inn.co.il/news/673597</w:t>
      </w:r>
    </w:p>
    <w:p>
      <w:pPr>
        <w:bidi w:val="1"/>
        <w:jc w:val="both"/>
      </w:pPr>
      <w:r>
        <w:rPr>
          <w:sz w:val="18"/>
          <w:szCs w:val="18"/>
          <w:rtl w:val="1"/>
        </w:rPr>
        <w:t>[23] לעיל הערה 4.</w:t>
      </w:r>
    </w:p>
    <w:p>
      <w:pPr>
        <w:bidi w:val="1"/>
        <w:jc w:val="both"/>
      </w:pPr>
      <w:r>
        <w:rPr>
          <w:sz w:val="18"/>
          <w:szCs w:val="18"/>
          <w:rtl w:val="1"/>
        </w:rPr>
        <w:t>[24] הארץ, "מנהיג הזרם הליטאי החליט לתמוך בקידום חוק הפטור מגיוס" (19.11.2025): https://www.haaretz.co.il/news/politi/2025-11-19/ty-article/0000019a-9b2b-dd6e-a5fa-fbef38a80000 ; ולהתבטאות "שלטונות רשע": מעריב: https://www.maariv.co.il/news/politics/article-1283894</w:t>
      </w:r>
    </w:p>
    <w:p>
      <w:pPr>
        <w:bidi w:val="1"/>
        <w:jc w:val="both"/>
      </w:pPr>
      <w:r>
        <w:rPr>
          <w:sz w:val="18"/>
          <w:szCs w:val="18"/>
          <w:rtl w:val="1"/>
        </w:rPr>
        <w:t>[25] גלובס, "אי אפשר לפטור מגיוס ללא חוק: בג"ץ דן בשידור חי": https://www.globes.co.il/news/article.aspx?did=1001472130 ; כאן: https://www.kan.org.il/content/kan-news/local/1026181/</w:t>
      </w:r>
    </w:p>
    <w:p>
      <w:pPr>
        <w:bidi w:val="1"/>
        <w:jc w:val="both"/>
      </w:pPr>
      <w:r>
        <w:rPr>
          <w:sz w:val="18"/>
          <w:szCs w:val="18"/>
          <w:rtl w:val="1"/>
        </w:rPr>
        <w:t>[26] ynet: https://www.ynet.co.il/news/article/h18r9638ze</w:t>
      </w:r>
    </w:p>
    <w:p>
      <w:pPr>
        <w:bidi w:val="1"/>
        <w:jc w:val="both"/>
      </w:pPr>
      <w:r>
        <w:rPr>
          <w:sz w:val="18"/>
          <w:szCs w:val="18"/>
          <w:rtl w:val="1"/>
        </w:rPr>
        <w:t>[27] שומרים, פרויקט "76 שנות השתמטות": https://www.shomrim.news/projects/76-years-of-dodging</w:t>
      </w:r>
    </w:p>
    <w:p>
      <w:pPr>
        <w:bidi w:val="1"/>
        <w:jc w:val="both"/>
      </w:pPr>
      <w:r>
        <w:rPr>
          <w:sz w:val="18"/>
          <w:szCs w:val="18"/>
          <w:rtl w:val="1"/>
        </w:rPr>
        <w:t>[28] מעריב, לעיל הערה 24.</w:t>
      </w:r>
    </w:p>
    <w:p>
      <w:pPr>
        <w:bidi w:val="1"/>
        <w:jc w:val="both"/>
      </w:pPr>
      <w:r>
        <w:rPr>
          <w:sz w:val="18"/>
          <w:szCs w:val="18"/>
          <w:rtl w:val="1"/>
        </w:rPr>
        <w:t>[29] על השיח החרדי הפנימי ראו למשל צריך עיון, "הנטל של השוויון בנטל": https://iyun.org.il/article/why-is-important-to-haredim-to-serve-in-the-idf/return-on-equity/</w:t>
      </w:r>
    </w:p>
    <w:p>
      <w:pPr>
        <w:bidi w:val="1"/>
        <w:jc w:val="both"/>
      </w:pPr>
      <w:r>
        <w:rPr>
          <w:sz w:val="18"/>
          <w:szCs w:val="18"/>
          <w:rtl w:val="1"/>
        </w:rPr>
        <w:t>[30] סרוגים: https://www.srugim.co.il/1008980</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מקורות-פרק-08.md. עדכון 21.7.2026 (מעבר אימות ורבטים): המעבר בוצע לפי אימות/רשימת-מעבר-אימות.md. ציטוט ברק מבג"ץ רסלר ("קיים גבול שאותו אין שר ביטחון סביר רשאי לעבור. הכמות עושה איכות"), לשון הרמב"ם, ציטוט הרב לנדו ("שלטונות רשע"), נתוני הצווים והתקצוב (כ-3% התייצבות; הקפאת כ-552 מיליון ש"ח) ומצב החקיקה של קיץ 2026 אומתו. פריט אחד תוקן: ה"ייהרג ובל יעבור" של החזון איש יוחס בגוף לגיוס בני הישיבות, ובמקור הוא נאמר על גיוס בנות לשירות לאומי — ההקשר תוקן ללשון המדויקת. כל הסימונים הוסרו. פירוט בדוח אימות/דוח-מעבר-אימות.md.</w:t>
      </w:r>
    </w:p>
    <w:p>
      <w:r>
        <w:br w:type="page"/>
      </w:r>
    </w:p>
    <w:p>
      <w:pPr>
        <w:pStyle w:val="Heading1"/>
        <w:bidi w:val="1"/>
        <w:jc w:val="center"/>
      </w:pPr>
      <w:r>
        <w:rPr>
          <w:rtl w:val="1"/>
        </w:rPr>
        <w:t>פרק תשיעי: הדור הבא: חינוך, מוסדות ומינויים</w:t>
      </w:r>
    </w:p>
    <w:p>
      <w:pPr>
        <w:pStyle w:val="Heading2"/>
        <w:bidi w:val="1"/>
        <w:jc w:val="center"/>
      </w:pPr>
      <w:r>
        <w:rPr>
          <w:rtl w:val="1"/>
        </w:rPr>
        <w:t>מיליארד ומאה מיליון, מוקפאים</w:t>
      </w:r>
    </w:p>
    <w:p>
      <w:pPr>
        <w:bidi w:val="1"/>
        <w:jc w:val="both"/>
      </w:pPr>
      <w:r>
        <w:rPr>
          <w:rtl w:val="1"/>
        </w:rPr>
        <w:t>בסוף דצמבר 2025 הקפיא בג"ץ העברה של מיליארד ומאה מיליון שקלים לחינוך החרדי,[1] ובפברואר 2026 הורה למדינה לנמק מדוע תקצוב מוסדות החינוך החרדיים איננו מותנה בפועל בקיום לימודי הליבה.[2] בדיון תיאר השופט יצחק עמית את הפיקוח על לימודי הליבה במוסדות הפטור במילה אחת: "בדיחה".[3] ובמקביל, ביולי 2025, ניתן פסק דין בעתירה אחרת, בג"ץ 2688/19, מפי המשנה לנשיא נעם סולברג דווקא, השופט המזוהה יותר מכל עמיתיו עם הגישה השמרנית: מדיניות הרבנות הראשית המונעת מנשים לגשת לבחינות ההסמכה שלה היא אפליה אסורה.[4] רבנים בכירים דרשו להקפיא את הבחינות כליל עד לחקיקה עוקפת,[5] והרב הראשי דוד יוסף התבטא במרירות שאין חריפה ממנה על שופטי בית המשפט.[6]</w:t>
      </w:r>
    </w:p>
    <w:p>
      <w:pPr>
        <w:bidi w:val="1"/>
        <w:jc w:val="both"/>
      </w:pPr>
      <w:r>
        <w:rPr>
          <w:rtl w:val="1"/>
        </w:rPr>
        <w:t>שתי הפרשות האלה, הליבה והבחינות, הן לכאורה סיפורים נפרדים. אבל מי שליווה את החוברת הזו עד כה יזהה שהן פרקיה של מערכה אחת, האחרונה בסדר הפרקים שלנו ואולי הראשונה בחשיבותה: המערכה על מכונות ההעברה של המסורת. כל מה שראינו עד כה, הגיור, הנישואין, הכשרות, השבת, המקווה, הכותל, ההפרדה, הגיוס, מתחולל בדור הזה. החינוך והמינויים קובעים מי יעמוד במערכות הללו בדור הבא: מה ילמדו הילדים, מי יהיו הרבנים, מי ימנה את הדיינים, ומי יחזיק במפתחות המוסדות. השיטה, שהחוברת הזו עוקבת אחר צעדיה, מבינה זאת היטב, והפרק הזה יראה כיצד היא פועלת בשתי הזירות הללו בשני כלים חדשים, משוכללים מקודמיהם: המצור התקציבי, והאזמל המנהלי.</w:t>
      </w:r>
    </w:p>
    <w:p>
      <w:pPr>
        <w:pStyle w:val="Heading2"/>
        <w:bidi w:val="1"/>
        <w:jc w:val="center"/>
      </w:pPr>
      <w:r>
        <w:rPr>
          <w:rtl w:val="1"/>
        </w:rPr>
        <w:t>העוגן: כנגד כולם</w:t>
      </w:r>
    </w:p>
    <w:p>
      <w:pPr>
        <w:bidi w:val="1"/>
        <w:jc w:val="both"/>
      </w:pPr>
      <w:r>
        <w:rPr>
          <w:rtl w:val="1"/>
        </w:rPr>
        <w:t>"אלו דברים שאדם אוכל פירותיהן בעולם הזה והקרן קיימת לו לעולם הבא... ותלמוד תורה כנגד כולם", שונה המשנה הפותחת את מסכת פאה.[7] תלמוד התורה איננו בעולמה של היהדות מקצוע לימוד; הוא ציר הקיום, והחינוך אליו הוא הראשונה שבחובות האב, כמפורט בסוגיות קידושין.[8] מכאן קדושת האוטונומיה החינוכית בעיני הציבור החרדי: החדר, התלמוד תורה והישיבה הקטנה אינם בעיניו ספקי שירות חינוך שהמדינה רשאית לעצב, אלא לב העברת הברית מדור לדור, שעליו נהרגו יהודים בכל הגלויות. וכנגדו, בצד המוסדי, סמכות המינוי: מימות משה רבנו, סמיכת חכמים ומינוי דיינים הם מעשה פנימי של עולם התורה, איש מפי איש, כמשפטי הרמב"ם בהלכות סנהדרין,[9] ובכללם גם ההלכות השנויות במחלוקת פרשנית ערה על מינוי אשה לשררה, שסביבן נטושה מחלוקת ראשונים עתיקה שדבורה הנביאה במרכזה.[10]</w:t>
      </w:r>
    </w:p>
    <w:p>
      <w:pPr>
        <w:bidi w:val="1"/>
        <w:jc w:val="both"/>
      </w:pPr>
      <w:r>
        <w:rPr>
          <w:rtl w:val="1"/>
        </w:rPr>
        <w:t>המדינה הישראלית הכירה בשני היסודות הללו בהסדריה. בחינוך: זרם החינוך העצמאי הוכר מקום המדינה, ובשנת 2008 עוגן מעמדם של מוסדות הפטור בחוק מוסדות חינוך תרבותיים ייחודיים, שקבע במפורש כי מוסדות על יסודיים חרדיים לבנים יתוקצבו בשיעור מופחת, כשישים אחוזים, בלא התניה בלימודי ליבה: פשרה מפוקחת, פחות כסף תמורת יותר אוטונומיה.[11] ובמינויים: הרבנות הראשית, מועצותיה, בתי הדין והמועצות הדתיות הופקדו, מכוח חוק, בידי העולם הרבני. אלו היו כללי המשחק. ועליהם, בארבעת העשורים האחרונים, זוחל הסולם המוכר.</w:t>
      </w:r>
    </w:p>
    <w:p>
      <w:pPr>
        <w:pStyle w:val="Heading2"/>
        <w:bidi w:val="1"/>
        <w:jc w:val="center"/>
      </w:pPr>
      <w:r>
        <w:rPr>
          <w:rtl w:val="1"/>
        </w:rPr>
        <w:t>ציר הכרסום: שלוש זירות, שיטה אחת</w:t>
      </w:r>
    </w:p>
    <w:p>
      <w:pPr>
        <w:pStyle w:val="Heading3"/>
        <w:bidi w:val="1"/>
        <w:jc w:val="center"/>
      </w:pPr>
      <w:r>
        <w:rPr>
          <w:rtl w:val="1"/>
        </w:rPr>
        <w:t>הזירה הראשונה: הליבה, או המצור התקציבי</w:t>
      </w:r>
    </w:p>
    <w:p>
      <w:pPr>
        <w:bidi w:val="1"/>
        <w:jc w:val="both"/>
      </w:pPr>
      <w:r>
        <w:rPr>
          <w:rtl w:val="1"/>
        </w:rPr>
        <w:t>בזירת החינוך נרשם תחילה דבר נדיר בחוברת הזו: ניצחון שמרני בבג"ץ. בשנת 2014, בבג"ץ רובינשטיין נגד הכנסת, נדחתה העתירה נגד חוקתיות חוק המוסדות הייחודיים, והפטור מלימודי ליבה שרד את הביקורת החוקתית.[12] הכנסת חוקקה, בג"ץ כיבד. לרגע נדמה היה שהזירה הזו חסינה.</w:t>
      </w:r>
    </w:p>
    <w:p>
      <w:pPr>
        <w:bidi w:val="1"/>
        <w:jc w:val="both"/>
      </w:pPr>
      <w:r>
        <w:rPr>
          <w:rtl w:val="1"/>
        </w:rPr>
        <w:t>אך הקורא כבר יודע ששיטה איננה נעצרת בפסק דין אחד; היא מחליפה כלי. משכשלה התקיפה החזיתית על החוק, נפתחה תקיפת האגף על יישומו: עתירות המרכז הרפורמי וחדו"ש לא ביקשו עוד לבטל את הפטור, אלא לאכוף בקפדנות כל תנאי מנהלי הכרוך בו: פיקוח, תקנות, דיווח, עמידה בתנאי סף. והתברר מה שמתברר תמיד במנגנונים ותיקים: היישום רופף. המדינה הודתה שאין פיקוח יעיל ושמאז 2019 לא הותקנו תקנות,[13] השופט עמית קבע שהפיקוח בדיחה, ומכוח הליקויים המנהליים הוקפאו מאות מיליונים, ואחר כך יותר ממיליארד.[14] שימו לב לתחכום: החוק שקבע את הפטור עומד בתוקפו; רק הכסף איננו זורם. אין פסילה חוקתית שאפשר להתקומם נגדה, יש רק שרשרת החלטות ביניים טכניות, שכל אחת מהן מוצדקת לעצמה בליקוי אמיתי, וצירופן מטיל מצור כלכלי על מערכת חינוך של מאות אלפי ילדים. זהו הדור השלישי של השיטה: לא לשנות את הדין ולא לפסול אותו, אלא לחנוק את ביצועו, כשכל טענת נגד נתקלת בתשובה שאין עליה מענה: תסדירו את הפיקוח. ומאחורי המצור עומדת, כמובן, פסיקת הגיוס מן הפרק הקודם, ששלילת התקצוב שלה מצטרפת לאותה תנועת מלקחיים תקציבית.</w:t>
      </w:r>
    </w:p>
    <w:p>
      <w:pPr>
        <w:bidi w:val="1"/>
        <w:jc w:val="both"/>
      </w:pPr>
      <w:r>
        <w:rPr>
          <w:rtl w:val="1"/>
        </w:rPr>
        <w:t>וגם כאן, כדרכנו, מילה של יושר פנימה: חלק מהליקויים אמיתיים, ומערכת החינוך החרדית איננה פטורה מחשבון נפש על רמת ההשכלה הכללית שהיא מעניקה לבניה, חשבון שמתנהל בשנים האחרונות בתוך הציבור החרדי עצמו, בקול הולך וגובר, מלמטה, מצד הורים ומוסדות המבקשים תעודת בגרות לצד גמרא. התהליך הפנימי הזה, האטי והאמיתי, הוא בדיוק מה שהמצור החיצוני קוטע: שום קהילה איננה מתקנת את עצמה תחת מתקפה, והכסף שנחנק איננו מלמד ליבה, הוא מלמד נצור.</w:t>
      </w:r>
    </w:p>
    <w:p>
      <w:pPr>
        <w:pStyle w:val="Heading3"/>
        <w:bidi w:val="1"/>
        <w:jc w:val="center"/>
      </w:pPr>
      <w:r>
        <w:rPr>
          <w:rtl w:val="1"/>
        </w:rPr>
        <w:t>הזירה השנייה: המינויים, או האזמל המנהלי</w:t>
      </w:r>
    </w:p>
    <w:p>
      <w:pPr>
        <w:bidi w:val="1"/>
        <w:jc w:val="both"/>
      </w:pPr>
      <w:r>
        <w:rPr>
          <w:rtl w:val="1"/>
        </w:rPr>
        <w:t>בזירת המינויים פועל כלי אחר, שנחשף לראשונה בפרשת שקדיאל בשנת 1988 וליווה אותנו מאז בכל פרקי החוברת: האזמל המבחין בין ההלכתי למנהלי. לאה שקדיאל, אשה דתייה מירוחם, נפסלה מחברות במועצה הדתית בשל היותה אשה; בג"ץ קיבל את עתירתה בקביעה שהמועצה הדתית "ממלאת תפקיד מנהלי ולא הלכתי", ולפיכך המגבלות ההלכתיות על אשה בשררה אינן חלות עליה.[15] בפני עצמה, ההכרעה מתקבלת על הדעת, ואף נשענה על דעות מקילות בעולם ההלכה עצמו, ובהן עמדת הרב עוזיאל.[16] אך המתודה שנוסחה בה, לפצל כל מוסד דתי לגרעין הלכתי ולקליפה מנהלית ולהחיל על הקליפה את מלוא הדין האזרחי, הפכה מאז לאזמל רב שימושי: הוא שפעל ברסקין על תעודת הכשרות, הוא שפעל במקוואות, והוא שהשלים בקיץ 2025 את הקפתו בפרשת בחינות הנשים.</w:t>
      </w:r>
    </w:p>
    <w:p>
      <w:pPr>
        <w:bidi w:val="1"/>
        <w:jc w:val="both"/>
      </w:pPr>
      <w:r>
        <w:rPr>
          <w:rtl w:val="1"/>
        </w:rPr>
        <w:t>בבג"ץ 2688/19 עתרו שש נשים לומדות הלכה, בליווי עיתים, מרכז רקמן וקולך, נגד מדיניות הרבנות המונעת מנשים לגשת לבחינות ההסמכה. המשנה לנשיא סולברג, בחוות הדעת המרכזית, פסע בדיוק בתלם של שקדיאל: הבחינות הן טובין ציבורי בעל משמעות תעסוקתית וכלכלית, שרשות ציבורית מחלקת, ולכן חובה לחלקן בשוויון; ובה בעת הקפיד להדגיש כי המעבר בבחינות איננו הופך אשה לרב מוסמך מטעם הרבנות ואיננו מקנה כהונה רבנית.[17] כלומר: הבחינה הופרדה מן ההסמכה, המנהלי מן ההלכתי, והשוויון הוחל על החצי המנהלי. ואולם הרבנות הראשית, שקראה את המהלך על רקע ארבעים שנות האזמל, ידעה בדיוק מה משמעו: היום הבחינה, מחר התעודה, מחרתיים הכהונה, שהרי כזה בדיוק היה מסלולן של כל ההבחנות הזמניות בחוברת הזו, מהרישום שאיננו הכרה ועד החלופה שאיננה תחליף. מכאן דרישת הרבנים להקפיא את הבחינות כליל, ומכאן הדרמה סביב בחינות אלפי האברכים שנקלעו בין הפטיש לסדן.[18]</w:t>
      </w:r>
    </w:p>
    <w:p>
      <w:pPr>
        <w:bidi w:val="1"/>
        <w:jc w:val="both"/>
      </w:pPr>
      <w:r>
        <w:rPr>
          <w:rtl w:val="1"/>
        </w:rPr>
        <w:t>וסביב שתי הפרשות הגדולות, רצף התדיינויות מתמיד על כל פרק מינוי: הרכב האספה הבוחרת רבנים ראשיים וייצוג נשים בה,[19] תקנות בחירת רבני הערים, שתוקנו ובוטלו והוחזרו תחת עתירות מכל הכיוונים,[20] והפיקוח המנהלי ההולך ומתהדק על בתי הדין הרבניים, מנציב תלונות הציבור ועד עילות הביקורת של בג"ץ.[21] אין עוד מינוי רבני משמעותי אחד במדינת ישראל שאיננו עובר, בדרך זו או אחרת, דרך שערי המשפט.</w:t>
      </w:r>
    </w:p>
    <w:p>
      <w:pPr>
        <w:pStyle w:val="Heading3"/>
        <w:bidi w:val="1"/>
        <w:jc w:val="center"/>
      </w:pPr>
      <w:r>
        <w:rPr>
          <w:rtl w:val="1"/>
        </w:rPr>
        <w:t>הזירה השלישית: מי בוחר את הרבנים</w:t>
      </w:r>
    </w:p>
    <w:p>
      <w:pPr>
        <w:bidi w:val="1"/>
        <w:jc w:val="both"/>
      </w:pPr>
      <w:r>
        <w:rPr>
          <w:rtl w:val="1"/>
        </w:rPr>
        <w:t>ואל שתי הזירות הגדולות מצטרפת שלישית, שקטה מהן ומכרעת לא פחות: זירת הבחירה עצמה. בסתיו 2024, לאחר שנה של עיכובים, מאבקים משפטיים והתדיינויות על הרכב הגוף הבוחר, נבחרו הרבנים הראשיים החדשים לישראל: הרב דוד יוסף לראשון לציון, והרב קלמן בר, לאחר סיבוב שני צמוד, לרב הראשי האשכנזי.[19] אך הסיפור לענייננו איננו זהות הנבחרים אלא מסלול הבחירה: כמעט כל תחנה בו עברה דרך בית המשפט. עתירות על הרכב האספה הבוחרת ועל ייצוג נשים בה; עתירות על מינוי חברי מועצת הרבנות; ובמקביל, מערכה שלמה על תקנות בחירת רבני הערים, שנוסחו, הותקפו בעתירות של ארגונים משני הצדדים, תוקנו, בוטלו והוחזרו.[20] מוסד שבחירת ראשיו הייתה אמורה להיות עניינו הפנימי של עולם התורה, בפיקוח פרלמנטרי שנקבע בחוק, מתנהל בפועל תחת אפוטרופסות שיפוטית שוטפת, שבה כל תחנה מנהלית היא הזדמנות התדיינות. והלקח המצטבר ברור למשתתפים כולם: מי שמבקש להשפיע על זהות רבניה של ישראל, כתובתו איננה עוד בית המדרש ולא הקלפי של האספה הבוחרת; כתובתו רחוב שערי משפט. ומשעה שזו הכתובת, ישקיעו שם כל הצדדים את מרצם, והרבנות עצמה תיבחר, בפועל, במגרש שכלליו אינם שלה.</w:t>
      </w:r>
    </w:p>
    <w:p>
      <w:pPr>
        <w:pStyle w:val="Heading3"/>
        <w:bidi w:val="1"/>
        <w:jc w:val="center"/>
      </w:pPr>
      <w:r>
        <w:rPr>
          <w:rtl w:val="1"/>
        </w:rPr>
        <w:t>משקדיאל לאנגלברג: קשת אחת של שני דורות</w:t>
      </w:r>
    </w:p>
    <w:p>
      <w:pPr>
        <w:bidi w:val="1"/>
        <w:jc w:val="both"/>
      </w:pPr>
      <w:r>
        <w:rPr>
          <w:rtl w:val="1"/>
        </w:rPr>
        <w:t>ומבט אחד על הקשת המלאה, משקדיאל 1988 ועד אנגלברג 2025, מלמד את תורת המדרגות בזירת המינויים על רגל אחת. שקדיאל עסקה בגוף מנהלי מובהק, מועצה דתית המנהלת תקציבים ומקוואות, והייתה, כאמור, נטועה גם בדעות מקילות בתוך ההלכה. שלושים ושבע שנים אחר כך, אנגלברג עוסקת בלב ההסמכה התורנית עצמה, בבחינות שכל ייעודן הוא הכשרה לרבנות. בין שתי הנקודות נמתח קו רצוף אחד: הלכת שקדיאל שימשה תשתית לפסיקות על שילוב נשים בגופים הבוחרים רבנים, אלו שימשו רקע לעתירות על האספה הבוחרת, וכולן יחד הן שהכשירו את הקרקע המושגית לאנגלברג. כל מדרגה הסתמכה על קודמתה, כל אחת הוצגה בשעתה כצעד מנהלי צנוע, והמרחק המצטבר הוא מהדרת אשה ממועצה דתית ועד פיקוח שיפוטי על בחינות ההסמכה של הרבנות הראשית. ומי שמבקש לדעת את המדרגה הבאה איננו צריך נבואה, רק היקש: התעודה, ההסמכה, הכהונה. בית המשפט של היום מכחיש כל כוונה כזו, בדיוק כפי שבית המשפט של מילר הכחיש שהרישום יהפוך הכרה, ובית המשפט של פונק שלזינגר הכחיש שהרישום יהפוך נישואין. ההכחשות תועדו; וגם גורלן.</w:t>
      </w:r>
    </w:p>
    <w:p>
      <w:pPr>
        <w:pStyle w:val="Heading2"/>
        <w:bidi w:val="1"/>
        <w:jc w:val="center"/>
      </w:pPr>
      <w:r>
        <w:rPr>
          <w:rtl w:val="1"/>
        </w:rPr>
        <w:t>אנטומיה של ביסוס מדורג: על סולברג, ועל מה שהאזמל איננו רואה</w:t>
      </w:r>
    </w:p>
    <w:p>
      <w:pPr>
        <w:bidi w:val="1"/>
        <w:jc w:val="both"/>
      </w:pPr>
      <w:r>
        <w:rPr>
          <w:rtl w:val="1"/>
        </w:rPr>
        <w:t>פרק המוסדות מזמן לנו הזדמנות לבחון את השיטה בנקודתה המעניינת ביותר: לא אצל מתנגדיה ולא אצל חסידיה, אלא אצל השופט השמרן. פסק דינו של המשנה לנשיא סולברג בפרשת הבחינות איננו מעשה אקטיביזם; הוא כתוב במתינות, מגודר בקפידה, ומבחין במפורש בין הזכות להיבחן לבין המעמד הרבני שאיננו מוענק. על פי כל אמת מידה פנימית של השיח המשפטי, זוהי פסיקה שמרנית. ובכל זאת, ראו את מקומה במסלול: היא מקבלת כמובנת מאליה את הנחת היסוד ששקדיאל קבעה לפני שני דורות, שמוסדות הרבנות ניתנים לפירוק אנליטי לרכיבים מנהליים והלכתיים, ושעל הרכיב המנהלי חולש דין השוויון האזרחי במלואו. בתוך המסגרת הזו, מסקנתו כמעט הכרחית. אלא שהמסגרת עצמה היא ההכרעה, והיא נקבעה מזמן.</w:t>
      </w:r>
    </w:p>
    <w:p>
      <w:pPr>
        <w:bidi w:val="1"/>
        <w:jc w:val="both"/>
      </w:pPr>
      <w:r>
        <w:rPr>
          <w:rtl w:val="1"/>
        </w:rPr>
        <w:t>זהו הלקח העמוק של הפרק הזה, והוא נוגע לכל שיח השמרנות המשפטית בישראל: השיטה המדורגת איננה זקוקה לשופטים מהפכנים בכל דור. די לה במהפכן בדור המייסד, שקובע את המסגרת המושגית; מכאן ואילך, גם שופט שמרן, מתון וזהיר, הפוסק באחריות בתוך המסגרת הקיימת, מקדם את המסלול מדרגה נוספת, שהרי הוא פוסק על פי תקדימיה. השמרנות השיפוטית במובנה המקובל, כיבוד תקדים וריסון, נעשית במצב כזה מנגנון קיבוע של הישגי האקטיביזם: מה שנכבש בדור ברק נשמר בדור סולברג, בשם הריסון עצמו. מי שמבקש לשנות את כיוון הנהר איננו יכול להסתפק במינוי שופטים זהירים; עליו לדון במסגרת עצמה, וזה עניינו של הפרק העשירי.</w:t>
      </w:r>
    </w:p>
    <w:p>
      <w:pPr>
        <w:bidi w:val="1"/>
        <w:jc w:val="both"/>
      </w:pPr>
      <w:r>
        <w:rPr>
          <w:rtl w:val="1"/>
        </w:rPr>
        <w:t>ועוד לקח אחד, מבני: שימו לב כיצד שלוש הזירות של הפרק הזה נסגרות זו על זו. החינוך העצמאי נצור תקציבית; מינויי הרבנות עוברים דרך בית המשפט; ובחינות ההסמכה, שער הכניסה למקצוע הרבנות, נפתחות מחדש בהגדרות אזרחיות. המשמעות המצטברת: הדור הבא של רבני ישראל, דייניה ומחנכיה יעוצב בתוך מגרש שכלליו אינם עוד כללי עולם התורה. אין צורך בכוונת מכוון כדי לראות לאן זה מוליך; די בהיגיון המוסדי שליווה אותנו לכל אורך החוברת. מוסד שסמכות המינוי שלו מפוקחת מבחוץ, ומקורות המימון שלו מותנים מבחוץ, ושערי ההסמכה שלו מוגדרים מבחוץ, איננו עוד מוסד עצמאי, גם אם כל חותמותיו נותרו במקומן.</w:t>
      </w:r>
    </w:p>
    <w:p>
      <w:pPr>
        <w:pStyle w:val="Heading3"/>
        <w:bidi w:val="1"/>
        <w:jc w:val="center"/>
      </w:pPr>
      <w:r>
        <w:rPr>
          <w:rtl w:val="1"/>
        </w:rPr>
        <w:t>לימודי ליבה: על מה באמת הוויכוח</w:t>
      </w:r>
    </w:p>
    <w:p>
      <w:pPr>
        <w:bidi w:val="1"/>
        <w:jc w:val="both"/>
      </w:pPr>
      <w:r>
        <w:rPr>
          <w:rtl w:val="1"/>
        </w:rPr>
        <w:t>ויכוח הליבה ראוי לבירור יסודי משל עצמו, שכן הוא מנוהל בציבור בשני מישורים שאינם נפגשים. במישור הגלוי, הוויכוח כלכלי: החינוך החרדי מונה כרבע ממערכת החינוך העברית ביסודי, ומגזרו הולך וגדל;[22] בוגריו, כך הטענה, יוצאים אל שוק העבודה בלא מתמטיקה ואנגלית, והמשק כולו יישא במחיר. הטענה הזו רצינית, והיא נשמעת גם מבפנים: שיעור הזכאים לבגרות בציבור החרדי, הנמוך מאוד, מטפס בהתמדה בשנים האחרונות דווקא מכוח ביקוש חרדי פנימי, של הורים המבקשים לבניהם גם תורה וגם פרנסה.[22] במישור הזה, המחלוקת היא על קצב ועל דרך: האם משנים חברה בתמריצים ובסבלנות, או בהתניות ובכפייה.</w:t>
      </w:r>
    </w:p>
    <w:p>
      <w:pPr>
        <w:bidi w:val="1"/>
        <w:jc w:val="both"/>
      </w:pPr>
      <w:r>
        <w:rPr>
          <w:rtl w:val="1"/>
        </w:rPr>
        <w:t>אבל מתחת למישור הכלכלי רוחש המישור האמיתי, וכדאי לומר אותו בקול: הוויכוח על הליבה הוא ויכוח על ריבונות חינוכית. תוכנית ליבה איננה רשימת מקצועות ניטרלית; היא הצהרה של חברה על מה שכל ילד חייב לדעת כדי להיות בן תרבותה, ולכן השאלה מי קובע את הליבה היא השאלה מי מגדיר את התרבות. הציבור החרדי איננו נלחם על פטור ממשוואות; הוא נלחם על הזכות לומר שליבת החינוך של בניו היא תורה, ושכל השאר, חשוב ככל שיהיה, הוא תוספת ולא ליבה. והמדינה הליברלית, מצדה, איננה נלחמת באמת על האנגלית; היא נלחמת על העיקרון שאין בישראל ילד שמחוץ להישג ידה המעצב. חוק המוסדות הייחודיים של 2008 היה ניסיון נדיר לכבד את שני הצדדים: הכרה באוטונומיה, תמורת ויתור על חלק מן התקציב. המצור התקציבי של השנים האחרונות מפרק את העסקה הזו מכיוונה האחד, בלא להציע דבר תמורתה; והלקח שילמד ממנו הציבור החרדי איננו שכדאי ללמד ליבה, אלא שאסור לחתום עם המדינה על עסקאות, שכן גם הכתובות בחוק נבלעות במצור. מי שרוצה ליבה בחינוך החרדי, והחוברת הזו סבורה שראוי לרצות בה, בהסכמה ובהתאמה, צריך קודם כל אמון; והמצור שורף את המטבע הזה בקצב שלא יוכל שום תקציב לפצות עליו.</w:t>
      </w:r>
    </w:p>
    <w:p>
      <w:pPr>
        <w:pStyle w:val="Heading3"/>
        <w:bidi w:val="1"/>
        <w:jc w:val="center"/>
      </w:pPr>
      <w:r>
        <w:rPr>
          <w:rtl w:val="1"/>
        </w:rPr>
        <w:t>הכסף כמנוף חוקתי: המבנה העמוק של המצור התקציבי</w:t>
      </w:r>
    </w:p>
    <w:p>
      <w:pPr>
        <w:bidi w:val="1"/>
        <w:jc w:val="both"/>
      </w:pPr>
      <w:r>
        <w:rPr>
          <w:rtl w:val="1"/>
        </w:rPr>
        <w:t>ומעל שלוש הזירות מרחפת שאלה של שיטה, שראוי להקדיש לה עיון נפרד: מדוע דווקא הכסף? מדוע המערכה על החינוך התורני איננה מתנהלת בזירה הישירה, פסילת החוקים המסדירים אותו, אלא בזירה העקיפה, התניית תקציביו?</w:t>
      </w:r>
    </w:p>
    <w:p>
      <w:pPr>
        <w:bidi w:val="1"/>
        <w:jc w:val="both"/>
      </w:pPr>
      <w:r>
        <w:rPr>
          <w:rtl w:val="1"/>
        </w:rPr>
        <w:t>התשובה מתחילה בתקדים שלא נוצר. בפרשת רובינשטיין נגד הכנסת עמדה לפני בית המשפט ההזדמנות לומר את הדבר במפורש: לפסול את חוק מוסדות החינוך התרבותיים הייחודיים, החוק הפוטר את הישיבות הקטנות מתכנית הליבה, כחוק הפוגע בזכות חוקתית.[12] בית המשפט נמנע. פסילת חוק היא מהלך גלוי, יקר במטבע הלגיטימציה, המחייב הנמקה חוקתית מלאה ומזמין עימות חזיתי עם המחוקק. תחת זאת התפתח מסלול זול ושקט לאין ערוך: החוק נשאר על כנו, אבל תקציביו מותנים, מוקפאים ומפוקחים בצווי ביניים. התוצאה המעשית קרובה, והמחיר המוסדי אפסי, שכן צו ביניים איננו נראה כהכרעה. הוא נראה כהמתנה.</w:t>
      </w:r>
    </w:p>
    <w:p>
      <w:pPr>
        <w:bidi w:val="1"/>
        <w:jc w:val="both"/>
      </w:pPr>
      <w:r>
        <w:rPr>
          <w:rtl w:val="1"/>
        </w:rPr>
        <w:t>אלא שכאן טמון החידוש שהביקורת השמרנית מבקשת לחשוף: בזירה התקציבית, ההמתנה היא ההכרעה. מוסד חינוך חי מתזרים; הקפאת מיליארד ומאה מיליון שקלים בצו ביניים,[1] גם אם תוסר בעוד שנה, כבר עיצבה את השנה הזו, כבר הכריעה איזה מלמד יפוטר ואיזה בניין לא ייבנה ואיזה הורה יירתע. ההליך העיקרי יכול להסתיים בכל תוצאה; המדיניות כבר נקבעה בשלב הביניים. וכיוון שצו ביניים ניתן על יסוד ראיות לכאורה ומאזן נוחות, בלא הכרעה בדין, נמצא שההחלטות המשמעותיות ביותר על עתיד החינוך התורני מתקבלות בהליך שאיננו מיועד להכרעות כלל. זהו שכלול של הביסוס המדורג שראינו בפרקים הקודמים: שם נבנה התקדים מדרגה אחר מדרגה לאורך שנים; כאן נבנית המציאות עצמה בתקופת הביניים, והתקדים כבר כמעט מיותר.</w:t>
      </w:r>
    </w:p>
    <w:p>
      <w:pPr>
        <w:bidi w:val="1"/>
        <w:jc w:val="both"/>
      </w:pPr>
      <w:r>
        <w:rPr>
          <w:rtl w:val="1"/>
        </w:rPr>
        <w:t>ויש למנוף התקציבי תכונה נוספת, מסוכנת מכולן: הוא פועל גם בלי לפעול. משרד ממשלתי היודע שכל החלטת תקצוב שלו עלולה להיתקע שנים בבג"ץ מתחיל לתקצב מראש על פי הצפי השיפוטי; היועצים המשפטיים של המשרדים נעשים, בעל כורחם, לשלוחה מקדימה של בית המשפט, והם פוסלים במסדרונות מה שאיש לא עתר עליו עדיין. האפקט המצנן הזה איננו נמדד בשום פסק דין, ואין לו תיעוד, אבל כל מי שעוסק בתקצוב הציבור התורני יודע לספר עליו. כך נסגר המעגל: הזירה הגלויה מציגה ריסון, שהרי כמעט שום חוק לא נפסל; והזירה הסמויה, זו של הצווים, ההתניות והייעוץ המשפטי המקדים, מנהלת בפועל את המדיניות. מי ששופט את השיטה על פי פסקי הדין הסופיים שלה רואה מתינות; מי ששופט אותה על פי תזרים המזומנים של המוסדות רואה את התמונה.</w:t>
      </w:r>
    </w:p>
    <w:p>
      <w:pPr>
        <w:bidi w:val="1"/>
        <w:jc w:val="both"/>
      </w:pPr>
      <w:r>
        <w:rPr>
          <w:rtl w:val="1"/>
        </w:rPr>
        <w:t>ולבסוף, ההבחנה העקרונית שבין פיקוח לעיצוב. פיקוח תקציבי הוא סמכות לגיטימית ואף מחויבת: כספי ציבור טעונים בקרה, ומוסד המקבל תקציב חייב דין וחשבון על השימוש בו, וגם הציבור החרדי איננו חולק על כך. אבל בין בקרה על השימוש בכסף ובין התניית הכסף בשינוי תוכן החינוך עובר קו עקרוני: הראשונה שואלת האם הכסף הגיע ליעדו, השנייה קובעת מהו היעד הראוי. כאשר ההתניה נוגעת לליבת הזהות של המוסד, לשאלה מה ילמדו ילדיו ומי יעמוד בראשו, הפיקוח חדל להיות כלי נאמנות והופך לכלי עיצוב, והמדינה חדלה להיות מממנת של חינוך קיים והופכת למחנכת בעצמה. על הקו הזה בדיוק ניטש כל המאבק, והשיטה, כדרכה, איננה חוצה אותו בהצהרה אלא בהצטברות: עוד תנאי, עוד הקפאה, עוד חוזר, עד שהקו עצמו נשכח.</w:t>
      </w:r>
    </w:p>
    <w:p>
      <w:pPr>
        <w:pStyle w:val="Heading2"/>
        <w:bidi w:val="1"/>
        <w:jc w:val="center"/>
      </w:pPr>
      <w:r>
        <w:rPr>
          <w:rtl w:val="1"/>
        </w:rPr>
        <w:t>קול המסורת: מי מוסמך להסמיך</w:t>
      </w:r>
    </w:p>
    <w:p>
      <w:pPr>
        <w:bidi w:val="1"/>
        <w:jc w:val="both"/>
      </w:pPr>
      <w:r>
        <w:rPr>
          <w:rtl w:val="1"/>
        </w:rPr>
        <w:t>תשובת המסורת בזירה הזו נחלקת לשני קולות, וההבחנה ביניהם חשובה.</w:t>
      </w:r>
    </w:p>
    <w:p>
      <w:pPr>
        <w:bidi w:val="1"/>
        <w:jc w:val="both"/>
      </w:pPr>
      <w:r>
        <w:rPr>
          <w:rtl w:val="1"/>
        </w:rPr>
        <w:t>הקול הראשון הוא קול העיקרון, והוא פשוט: סמכות ההסמכה הרבנית איננה טובין ציבורי. היא שלשלת קבלה, איש מפי איש עד משה רבנו, והכרעותיה, לרבות ההכרעה השנויה במחלוקת בשאלת נשים בתפקידי רבנות, מסורות לפוסקי הדור ולא לשופטי הדור. ייתכן שיבוא יום ופוסקי ישראל ימצאו דרך להכיר בלמדנותן של נשים במסגרות הלכתיות מוכרות; יש בעולם התורה, גם האורתודוקסי, קולות הפועלים לכך מבפנים, ולשם השוואה ראוי לזכור שבחינות שקדיאל של שנות השמונים נראות היום, גם בעיניים חרדיות רבות, מובנות מאליהן. אבל ההבדל בין תיקון מבפנים לכפייה מבחוץ הוא כל ההבדל שבעולם, והחוברת הזו שבה אליו בכל פרק: הראשון בונה את אמון הציבור בתורתו, השני מפורר אותו. אשה שתעבור את בחינות הרבנות מכוח צו תישא כל ימיה את חותם הצו, וההכרה שביקשה תתרחק ממנה דווקא.</w:t>
      </w:r>
    </w:p>
    <w:p>
      <w:pPr>
        <w:bidi w:val="1"/>
        <w:jc w:val="both"/>
      </w:pPr>
      <w:r>
        <w:rPr>
          <w:rtl w:val="1"/>
        </w:rPr>
        <w:t>והקול השני הוא קול האזהרה הלאומית, והוא מופנה החוצה, אל הציבור הכללי: דעו מה אתם מפרקים. הרבנות הראשית לישראל, על כל חולשותיה, שרבות הן ואיננו מכחישים, היא המוסד היחיד המקיים עדיין מכנה משותף הלכתי אחד לכלל יהודי ישראל: גיור אחד, כשרות אחת, נישואין אחדים. כל פרקי החוברת הזו תיארו את פירוקו ההדרגתי של המכנה הזה, והפרק הנוכחי תיאר את פירוק המנגנון שמייצר אותו. ביום שבו יושלם התהליך, לא תעמוד במקומה של הרבנות שום רבנות נאורה יותר; יעמדו שם עשר רבנויות מתחרות, ומרשמי יוחסין מתפצלים, וכל השאלות שהחוברת הזו עסקה בהן יחדלו להיות שאלות של מדיניות ויהיו לשאלות של זהות שאין להן עוד כתובת הכרעה. מי שחפץ במדינה יהודית, ולו במובנה הרזה ביותר, צריך מוסדות הלכה ממלכתיים חיים. חיזוקם ותיקונם הוא אינטרס לאומי; פירוקם באזמל המנהלי הוא הרס שאין ממנו חזרה.</w:t>
      </w:r>
    </w:p>
    <w:p>
      <w:pPr>
        <w:pStyle w:val="Heading3"/>
        <w:bidi w:val="1"/>
        <w:jc w:val="center"/>
      </w:pPr>
      <w:r>
        <w:rPr>
          <w:rtl w:val="1"/>
        </w:rPr>
        <w:t>מורשת יהושע בן גמלא: מדוע החינוך איננו עוד תחום</w:t>
      </w:r>
    </w:p>
    <w:p>
      <w:pPr>
        <w:bidi w:val="1"/>
        <w:jc w:val="both"/>
      </w:pPr>
      <w:r>
        <w:rPr>
          <w:rtl w:val="1"/>
        </w:rPr>
        <w:t>ולסיום חלקו העיוני של הפרק, ראוי להשיב על שאלה שאולי מקננת בלב הקורא: מדוע רואה הציבור התורני בזירת החינוך את קו ההגנה האחרון, שכל הזירות האחרות כאילו בטלות מולו? התשובה טמונה בעובדה היסטורית שהשיח הישראלי איננו מכיר בה: החינוך הציבורי איננו המצאה מודרנית שהיהדות מתאימה עצמה אליה בדיעבד; הוא המצאה יהודית. התלמוד מוסר כי יהושע בן גמלא, כהן גדול בשלהי ימי הבית השני, תיקן שיהיו מושיבים מלמדי תינוקות בכל מדינה ומדינה ובכל עיר ועיר, וזכה שייאמר עליו שאלמלא הוא נשתכחה תורה מישראל.[25] מאות שנים בטרם עלה על דעתה של אומה כלשהי שחינוך הילדים הוא עניין לציבור, קיים העם היהודי רשת חינוך ציבורית מקיפה, ממומנת בידי הקהילה, שחובת הקמתה קדמה בדין לחובות עירוניות אחרות. הישיבה והחיידר אינם, אפוא, מגזר במערכת החינוך הישראלית; הם המערכת האם, העתיקה בעולם, שמערכות החינוך הלאומיות המודרניות הן, מבחינה היסטורית, בנותיה הצעירות.</w:t>
      </w:r>
    </w:p>
    <w:p>
      <w:pPr>
        <w:bidi w:val="1"/>
        <w:jc w:val="both"/>
      </w:pPr>
      <w:r>
        <w:rPr>
          <w:rtl w:val="1"/>
        </w:rPr>
        <w:t>ההיסטוריה הזו איננה טיעון סנטימנטלי; היא מסבירה את מבנה העומק של הסכסוך. אלפיים שנות גלות לימדו את העם הזה שריבונות אפשר לאבד, וארץ אפשר לאבד, ובית מקדש אפשר לאבד, ודבר אחד אסור לאבד: את חדר הלימוד. כל שלטון זר שביקש לשלוט ביהודים לאורך זמן הבין זאת וניסה את כוחו דווקא שם, מגזירות התלמוד של ימי הביניים ועד הלאמת החיידרים בברית המועצות, והקהילה היהודית מסרה נפשה על החדר כדרך שאין מוסרים על שום מוסד אחר. על הרקע הזה יש לקרוא את רתיעתו העמוקה של הציבור התורני מכל התניה חיצונית על תוכני לימודו, גם כשהיא באה בשם מטרות ראויות ומידיה של מדינה יהודית: בזיכרון הקולקטיבי שלו, מי שמבקש לקבוע מה ילמדו ילדיו איננו רגולטור, הוא ממשיכם של כל מי שביקשו זאת לפניו. אפשר לסבור שהזיכרון הזה מופעל כאן שלא בצדק, שהרי הפעם המתנה היא מדינת היהודים עצמה; אבל אי אפשר לעצב מדיניות חינוך כלפי הציבור הזה בלי להבין שזהו המיתר שעליו פורטת כל הקפאת תקציב, וששום ניתוח עלות תועלת לא ישנה את עומק הרתיעה. גם כאן, כמו בפרשת הגיוס, הדרך היחידה שהניבה אי פעם שינוי אמיתי בחינוך התורני, והשינויים מתרחשים, לאיטם, מבפנים, היא ההידברות שמכבדת את בעל הבית; והדרך היחידה שמבטיחה התבצרות היא זו הנוהגת בו כנתין.</w:t>
      </w:r>
    </w:p>
    <w:p>
      <w:pPr>
        <w:pStyle w:val="Heading2"/>
        <w:bidi w:val="1"/>
        <w:jc w:val="center"/>
      </w:pPr>
      <w:r>
        <w:rPr>
          <w:rtl w:val="1"/>
        </w:rPr>
        <w:t>המערכה התקשורתית: ניצחון היסטורי ובדיחה</w:t>
      </w:r>
    </w:p>
    <w:p>
      <w:pPr>
        <w:bidi w:val="1"/>
        <w:jc w:val="both"/>
      </w:pPr>
      <w:r>
        <w:rPr>
          <w:rtl w:val="1"/>
        </w:rPr>
        <w:t>הכיסוי התקשורתי של שתי פרשות הפרק נצמד לתבניות שכבר מיפינו, בתוספת דגש אחד. את פסיקת הבחינות חגג ynet בכותרת "ניצחון היסטורי לפמיניזם הדתי: נשים ניגשו למבחני רבנות מטעם המדינה",[26] בעוד כיכר השבת סיקר "משבר חסר תקדים" ודרישת רבנים להקפאת הבחינות.[23] את פרשת הליבה הובילה המילה שסיפק השופט עמית עצמו, בדיחה, שהתגלגלה מכותרת לכותרת ככלי ניגוח מן המוכן.[24] הדגש הראוי לציון הוא התפקיד החדש של אמירות שיפוטיות מן הדיונים: בעידן השידורים החיים מבית המשפט, ההערה החדה של השופט באולם הפכה בעצמה מוצר תקשורתי, המעצב את דעת הקהל עוד בטרם הכרעה. השופט המנסח אמרה פסקנית יודע שהיא תרוץ במהדורות הערב; התקשורת, המצטטת אותה ככותרת, מגייסת את סמכות הגלימה לצד אחד של ויכוח ציבורי פתוח. המעגל הזה, שבו הזירה השיפוטית והזירה התקשורתית מזינות זו את זו בזמן אמת, הוא אולי ההסבר הפשוט ביותר לשאלה שליוותה את החוברת כולה: כיצד מתקדם הסולם בלי התנגדות ציבורית רחבה. התשובה: מי שמחזיק גם בבמה וגם בשופט איננו זקוק לרוב.</w:t>
      </w:r>
    </w:p>
    <w:p>
      <w:pPr>
        <w:pStyle w:val="Heading2"/>
        <w:bidi w:val="1"/>
        <w:jc w:val="center"/>
      </w:pPr>
      <w:r>
        <w:rPr>
          <w:rtl w:val="1"/>
        </w:rPr>
        <w:t>הכרעת הפרק: המפתחות של מחר</w:t>
      </w:r>
    </w:p>
    <w:p>
      <w:pPr>
        <w:bidi w:val="1"/>
        <w:jc w:val="both"/>
      </w:pPr>
      <w:r>
        <w:rPr>
          <w:rtl w:val="1"/>
        </w:rPr>
        <w:t>מן הפרק הזה עולה השורה התחתונה המטרידה מכולן: המערכה איננה עוד על תחומים, היא על המנגנון המייצר את התחומים. אפשר להפסיד פרשת כשרות ולהתאושש; אפשר לספוג פסיקת שבת ולחיות בצדה. אי אפשר להתאושש מאובדן החינוך והמינויים, כי הם הרחם של כל השאר. הציבור התורני בישראל עומד היום במצב שבו תקציב מוסדותיו מוקפא בצווי ביניים, סמכות מינוייו מפוקחת בעתירות, ושערי הסמכתו מוגדרים בפסקי דין, וכל זאת בלא ששונה ולו חוק אחד מחוקי היסוד של ההסדרים ההיסטוריים. השיטה השלימה את הקפתה: מן השערים החיצוניים של האומה, דרך ביתה ושולחנה ושבתה, אל חדרי הלימוד שבהם נולד הדור הבא.</w:t>
      </w:r>
    </w:p>
    <w:p>
      <w:pPr>
        <w:bidi w:val="1"/>
        <w:jc w:val="both"/>
      </w:pPr>
      <w:r>
        <w:rPr>
          <w:rtl w:val="1"/>
        </w:rPr>
        <w:t>נותר לשאול את השאלה שכל תשעת הפרקים הוליכו אליה: מה מחזיק את הסולם כולו? מהי התפיסה החוקתית שבשמה מוסד אחד, שאיש לא בחר, מעצב מחדש, מדרגה אחר מדרגה, את יהדותה של המדינה היהודית? ומה יכול מחנה האמונה להעמיד מולה, לא כמחאה אלא כתורת מדינה שלמה? זהו עניינו של הפרק העשירי, המסכם: מדינה יהודית כערך עליון.</w:t>
      </w:r>
    </w:p>
    <w:p>
      <w:pPr>
        <w:bidi w:val="1"/>
        <w:jc w:val="both"/>
      </w:pPr>
      <w:r>
        <w:rPr>
          <w:sz w:val="18"/>
          <w:szCs w:val="18"/>
          <w:rtl w:val="1"/>
        </w:rPr>
        <w:t>[1] דה מרקר, "בג"ץ הקפיא העברת 1.1 מיליארד שקל לחינוך החרדי אך רוב הכסף כבר הועבר" (31.12.2025): https://www.themarker.com/allnews/2025-12-31/ty-article/0000019b-7550-d019-a9df-7fffb12c0000</w:t>
      </w:r>
    </w:p>
    <w:p>
      <w:pPr>
        <w:bidi w:val="1"/>
        <w:jc w:val="both"/>
      </w:pPr>
      <w:r>
        <w:rPr>
          <w:sz w:val="18"/>
          <w:szCs w:val="18"/>
          <w:rtl w:val="1"/>
        </w:rPr>
        <w:t>[2] הארץ, "בג"ץ הורה למדינה לנמק מדוע תקצוב מוסדות חינוך אינו מותנה בפועל בלימודי ליבה" (17.2.2026): https://www.haaretz.co.il/news/education/2026-02-17/ty-article/.premium/0000019c-6bce-de36-a19f-efcfef630000 ; כאן: https://www.kan.org.il/content/kan-news/politic/1000186/</w:t>
      </w:r>
    </w:p>
    <w:p>
      <w:pPr>
        <w:bidi w:val="1"/>
        <w:jc w:val="both"/>
      </w:pPr>
      <w:r>
        <w:rPr>
          <w:sz w:val="18"/>
          <w:szCs w:val="18"/>
          <w:rtl w:val="1"/>
        </w:rPr>
        <w:t>[3] כלכליסט, "השופט עמית: הפיקוח על לימודי הליבה במוסדות הפטור החרדיים בדיחה": https://www.calcalist.co.il/local_news/article/sysgm9t41x</w:t>
      </w:r>
    </w:p>
    <w:p>
      <w:pPr>
        <w:bidi w:val="1"/>
        <w:jc w:val="both"/>
      </w:pPr>
      <w:r>
        <w:rPr>
          <w:sz w:val="18"/>
          <w:szCs w:val="18"/>
          <w:rtl w:val="1"/>
        </w:rPr>
        <w:t>[4] בג"ץ 2688/19 אנגלברג נ' מועצת הרבנות הראשית (14.7.2025), חוות הדעת המרכזית מפי המשנה לנשיא נ' סולברג, בהסכמת השופטים ד' ברק ארז וע' גרוסקופף: https://img.mako.co.il/2025/07/14/f735c19d82cf407fa7107344af822c21.pdf ; ynet: https://www.ynet.co.il/judaism/article/h15siqm8lx ; מקור ראשון: https://www.makorrishon.co.il/news/law/article/181673</w:t>
      </w:r>
    </w:p>
    <w:p>
      <w:pPr>
        <w:bidi w:val="1"/>
        <w:jc w:val="both"/>
      </w:pPr>
      <w:r>
        <w:rPr>
          <w:sz w:val="18"/>
          <w:szCs w:val="18"/>
          <w:rtl w:val="1"/>
        </w:rPr>
        <w:t>[5] כיכר השבת, "ארבעה רבנים בכירים דורשים להקפיא מבחני הרבנות, משבר חסר תקדים": https://www.kikar.co.il/haredim/senior-rabbis-demand-freeze-rabbinate-exams</w:t>
      </w:r>
    </w:p>
    <w:p>
      <w:pPr>
        <w:bidi w:val="1"/>
        <w:jc w:val="both"/>
      </w:pPr>
      <w:r>
        <w:rPr>
          <w:sz w:val="18"/>
          <w:szCs w:val="18"/>
          <w:rtl w:val="1"/>
        </w:rPr>
        <w:t>[6] ynet, "הרב הראשי דוד יוסף: גם השופטים שקוראים לעצמם דתיים שונאים אותנו": https://www.ynet.co.il/judaism/article/hywkuna5bx</w:t>
      </w:r>
    </w:p>
    <w:p>
      <w:pPr>
        <w:bidi w:val="1"/>
        <w:jc w:val="both"/>
      </w:pPr>
      <w:r>
        <w:rPr>
          <w:sz w:val="18"/>
          <w:szCs w:val="18"/>
          <w:rtl w:val="1"/>
        </w:rPr>
        <w:t>[7] משנה, פאה א, א: https://he.wikisource.org/wiki/משנה_פאה_א_א</w:t>
      </w:r>
    </w:p>
    <w:p>
      <w:pPr>
        <w:bidi w:val="1"/>
        <w:jc w:val="both"/>
      </w:pPr>
      <w:r>
        <w:rPr>
          <w:sz w:val="18"/>
          <w:szCs w:val="18"/>
          <w:rtl w:val="1"/>
        </w:rPr>
        <w:t>[8] תלמוד בבלי, קידושין כט ע"ב ואילך: https://he.wikisource.org/wiki/קידושין_ל_א</w:t>
      </w:r>
    </w:p>
    <w:p>
      <w:pPr>
        <w:bidi w:val="1"/>
        <w:jc w:val="both"/>
      </w:pPr>
      <w:r>
        <w:rPr>
          <w:sz w:val="18"/>
          <w:szCs w:val="18"/>
          <w:rtl w:val="1"/>
        </w:rPr>
        <w:t>[9] רמב"ם, משנה תורה, הלכות סנהדרין, פרק א: https://he.wikisource.org/wiki/רמב%22ם_הלכות_סנהדרין_והעונשין_המסורין_להם_א</w:t>
      </w:r>
    </w:p>
    <w:p>
      <w:pPr>
        <w:bidi w:val="1"/>
        <w:jc w:val="both"/>
      </w:pPr>
      <w:r>
        <w:rPr>
          <w:sz w:val="18"/>
          <w:szCs w:val="18"/>
          <w:rtl w:val="1"/>
        </w:rPr>
        <w:t>[10] רמב"ם, משנה תורה, הלכות מלכים ומלחמות, פרק א: https://he.wikisource.org/wiki/רמב%22ם_הלכות_מלכים_ומלחמות_א ; ולסקירת המחלוקת: הרב אריה פרימר, "נשים בתפקידים ציבוריים בתקופה המודרנית": https://www.daat.ac.il/daat/mishpach/maamad/nashim-2.htm</w:t>
      </w:r>
    </w:p>
    <w:p>
      <w:pPr>
        <w:bidi w:val="1"/>
        <w:jc w:val="both"/>
      </w:pPr>
      <w:r>
        <w:rPr>
          <w:sz w:val="18"/>
          <w:szCs w:val="18"/>
          <w:rtl w:val="1"/>
        </w:rPr>
        <w:t>[11] חוק מוסדות חינוך תרבותיים ייחודיים, התשס"ח-2008: https://www.nevo.co.il/law_html/law01/999_977.htm</w:t>
      </w:r>
    </w:p>
    <w:p>
      <w:pPr>
        <w:bidi w:val="1"/>
        <w:jc w:val="both"/>
      </w:pPr>
      <w:r>
        <w:rPr>
          <w:sz w:val="18"/>
          <w:szCs w:val="18"/>
          <w:rtl w:val="1"/>
        </w:rPr>
        <w:t>[12] בג"ץ רובינשטיין נ' הכנסת (17.9.2014): https://he.wikipedia.org/wiki/בג%22ץ_רובינשטיין_נגד_הכנסת ; ynet: https://www.ynet.co.il/articles/0,7340,L-4572189,00.html</w:t>
      </w:r>
    </w:p>
    <w:p>
      <w:pPr>
        <w:bidi w:val="1"/>
        <w:jc w:val="both"/>
      </w:pPr>
      <w:r>
        <w:rPr>
          <w:sz w:val="18"/>
          <w:szCs w:val="18"/>
          <w:rtl w:val="1"/>
        </w:rPr>
        <w:t>[13] הארץ, לעיל הערה 2; וראו נייר העמדה של המרכז הרפורמי: https://datumedina.reform.org.il/religious-freedom/liba-studies-orthodox/</w:t>
      </w:r>
    </w:p>
    <w:p>
      <w:pPr>
        <w:bidi w:val="1"/>
        <w:jc w:val="both"/>
      </w:pPr>
      <w:r>
        <w:rPr>
          <w:sz w:val="18"/>
          <w:szCs w:val="18"/>
          <w:rtl w:val="1"/>
        </w:rPr>
        <w:t>[14] לעיל הערות 1 ו-3.</w:t>
      </w:r>
    </w:p>
    <w:p>
      <w:pPr>
        <w:bidi w:val="1"/>
        <w:jc w:val="both"/>
      </w:pPr>
      <w:r>
        <w:rPr>
          <w:sz w:val="18"/>
          <w:szCs w:val="18"/>
          <w:rtl w:val="1"/>
        </w:rPr>
        <w:t>[15] בג"ץ 153/87 שקדיאל נ' השר לענייני דתות (1988): https://www.cwj.org.il/orc/233 ; https://he.wikipedia.org/wiki/בג%22ץ_שקדיאל_נגד_שר_הדתות</w:t>
      </w:r>
    </w:p>
    <w:p>
      <w:pPr>
        <w:bidi w:val="1"/>
        <w:jc w:val="both"/>
      </w:pPr>
      <w:r>
        <w:rPr>
          <w:sz w:val="18"/>
          <w:szCs w:val="18"/>
          <w:rtl w:val="1"/>
        </w:rPr>
        <w:t>[16] שם; על הסתמכות בית המשפט על עמדת הרב עוזיאל ראו הערך בוויקיפדיה לעיל.</w:t>
      </w:r>
    </w:p>
    <w:p>
      <w:pPr>
        <w:bidi w:val="1"/>
        <w:jc w:val="both"/>
      </w:pPr>
      <w:r>
        <w:rPr>
          <w:sz w:val="18"/>
          <w:szCs w:val="18"/>
          <w:rtl w:val="1"/>
        </w:rPr>
        <w:t>[17] בג"ץ 2688/19, לעיל הערה 4; ולניתוח: "הוו מתונים בדין: הרהורים בשולי פסק דינו של המשנה לנשיא סולברג": https://www.taulawreview.sites.tau.ac.il/post/bloch-finkelman</w:t>
      </w:r>
    </w:p>
    <w:p>
      <w:pPr>
        <w:bidi w:val="1"/>
        <w:jc w:val="both"/>
      </w:pPr>
      <w:r>
        <w:rPr>
          <w:sz w:val="18"/>
          <w:szCs w:val="18"/>
          <w:rtl w:val="1"/>
        </w:rPr>
        <w:t>[18] כיכר השבת, "דרמה בדקה ה-90: בג"ץ מציל מבחני 4,000 אברכים מפסילה": https://www.kikar.co.il/haredim-news/rabbinate-exams-drama-high-court-intervention ; מעריב: https://www.maariv.co.il/news/politics/article-1314557</w:t>
      </w:r>
    </w:p>
    <w:p>
      <w:pPr>
        <w:bidi w:val="1"/>
        <w:jc w:val="both"/>
      </w:pPr>
      <w:r>
        <w:rPr>
          <w:sz w:val="18"/>
          <w:szCs w:val="18"/>
          <w:rtl w:val="1"/>
        </w:rPr>
        <w:t>[19] מרכז רקמן על האספה הבוחרת: https://rackmancenter.com/חהכ-שמחה-רוטמן-והמשרד-לשירותי-דת-מנצלי/ ; ולרקע הבחירות לרבנות הראשית 2024: https://he.wikipedia.org/wiki/הבחירות_לרבנות_הראשית_לישראל_(2024)</w:t>
      </w:r>
    </w:p>
    <w:p>
      <w:pPr>
        <w:bidi w:val="1"/>
        <w:jc w:val="both"/>
      </w:pPr>
      <w:r>
        <w:rPr>
          <w:sz w:val="18"/>
          <w:szCs w:val="18"/>
          <w:rtl w:val="1"/>
        </w:rPr>
        <w:t>[20] המכון הישראלי לדמוקרטיה, "חוק הרבנים החדש 2024": https://www.idi.org.il/knesset-committees/54554 ; מקור ראשון: https://www.makorrishon.co.il/news/821324/ ; ynet: https://www.ynet.co.il/news/article/ryg0dqss1e</w:t>
      </w:r>
    </w:p>
    <w:p>
      <w:pPr>
        <w:bidi w:val="1"/>
        <w:jc w:val="both"/>
      </w:pPr>
      <w:r>
        <w:rPr>
          <w:sz w:val="18"/>
          <w:szCs w:val="18"/>
          <w:rtl w:val="1"/>
        </w:rPr>
        <w:t>[21] חוק נציב תלונות הציבור על שופטים, תשס"ב-2002: https://www.nevo.co.il/law_html/law00/73899.htm ; והמכון הישראלי לדמוקרטיה, "בתי הדין הרבניים: שירות דת או ערכאה שיפוטית": https://www.idi.org.il/media/15603/rabenical.pdf</w:t>
      </w:r>
    </w:p>
    <w:p>
      <w:pPr>
        <w:bidi w:val="1"/>
        <w:jc w:val="both"/>
      </w:pPr>
      <w:r>
        <w:rPr>
          <w:sz w:val="18"/>
          <w:szCs w:val="18"/>
          <w:rtl w:val="1"/>
        </w:rPr>
        <w:t>[22] על נתוני החינוך החרדי: שנתון החברה החרדית בישראל, המכון הישראלי לדמוקרטיה: https://www.idi.org.il/haredi/2024/?chapter=57493 ; "תקצוב החינוך החרדי: העובדות שמאחורי המספרים": https://www.idi.org.il/articles/49642</w:t>
      </w:r>
    </w:p>
    <w:p>
      <w:pPr>
        <w:bidi w:val="1"/>
        <w:jc w:val="both"/>
      </w:pPr>
      <w:r>
        <w:rPr>
          <w:sz w:val="18"/>
          <w:szCs w:val="18"/>
          <w:rtl w:val="1"/>
        </w:rPr>
        <w:t>[23] כיכר השבת, לעיל הערה 5.</w:t>
      </w:r>
    </w:p>
    <w:p>
      <w:pPr>
        <w:bidi w:val="1"/>
        <w:jc w:val="both"/>
      </w:pPr>
      <w:r>
        <w:rPr>
          <w:sz w:val="18"/>
          <w:szCs w:val="18"/>
          <w:rtl w:val="1"/>
        </w:rPr>
        <w:t>[24] כלכליסט, לעיל הערה 3.</w:t>
      </w:r>
    </w:p>
    <w:p>
      <w:pPr>
        <w:bidi w:val="1"/>
        <w:jc w:val="both"/>
      </w:pPr>
      <w:r>
        <w:rPr>
          <w:sz w:val="18"/>
          <w:szCs w:val="18"/>
          <w:rtl w:val="1"/>
        </w:rPr>
        <w:t>[25] תלמוד בבלי, בבא בתרא כא ע"א: https://www.sefaria.org.il/Bava_Batra.21a</w:t>
      </w:r>
    </w:p>
    <w:p>
      <w:pPr>
        <w:bidi w:val="1"/>
        <w:jc w:val="both"/>
      </w:pPr>
      <w:r>
        <w:rPr>
          <w:sz w:val="18"/>
          <w:szCs w:val="18"/>
          <w:rtl w:val="1"/>
        </w:rPr>
        <w:t>[26] ynet: https://www.ynet.co.il/judaism/article/sygrpjhuo</w:t>
      </w:r>
    </w:p>
    <w:p>
      <w:pPr>
        <w:bidi w:val="1"/>
        <w:jc w:val="both"/>
      </w:pPr>
      <w:r>
        <w:rPr>
          <w:rtl w:val="1"/>
        </w:rPr>
        <w:t>הערת תיעוד לפרק: כלל הציטוטים, הכותרות והנתונים אומתו בהצלבת חיפושים בתאריך 13.7.2026; עדכון 21.7.2026 (מעבר אימות ורבטים): המעבר בוצע לפי אימות/רשימת-מעבר-אימות.md. כל שבעת הפריטים אומתו ורבטים ללא צורך בתיקון: קביעות סולברג בבג"ץ 2688/19, ציטוט השופט עמית ("בדיחה") וציטוט הרב דוד יוסף, נתוני החינוך החרדי, ולשון המקורות התורניים (משנה פאה א, א; רמב"ם מלכים א; בבלי בבא בתרא כא ע"א). כל הסימונים הוסרו. פירוט בדוח אימות/דוח-מעבר-אימות.md. הערת דיוק שנרשמה במקורות: העותרים בפרשת הבחינות הם עיתים, מרכז רקמן וקולך; ארגונים אחרים שיוחסו לעתירה בטיוטות מוקדמות אינם צד לה.</w:t>
      </w:r>
    </w:p>
    <w:p>
      <w:r>
        <w:br w:type="page"/>
      </w:r>
    </w:p>
    <w:p>
      <w:pPr>
        <w:pStyle w:val="Heading1"/>
        <w:bidi w:val="1"/>
        <w:jc w:val="center"/>
      </w:pPr>
      <w:r>
        <w:rPr>
          <w:rtl w:val="1"/>
        </w:rPr>
        <w:t>פרק עשירי: מדינה יהודית כערך עליון: השיטה במלואה, והמענה</w:t>
      </w:r>
    </w:p>
    <w:p>
      <w:pPr>
        <w:pStyle w:val="Heading2"/>
        <w:bidi w:val="1"/>
        <w:jc w:val="center"/>
      </w:pPr>
      <w:r>
        <w:rPr>
          <w:rtl w:val="1"/>
        </w:rPr>
        <w:t>היום הראשון של שנת 2024</w:t>
      </w:r>
    </w:p>
    <w:p>
      <w:pPr>
        <w:bidi w:val="1"/>
        <w:jc w:val="both"/>
      </w:pPr>
      <w:r>
        <w:rPr>
          <w:rtl w:val="1"/>
        </w:rPr>
        <w:t>באחד בינואר 2024, בעיצומה של מלחמה, ניתן פסק הדין שסגר את המעגל שחוברת זו עוקבת אחריו. הרכב מלא של חמישה עשר שופטים, לראשונה בתולדות המדינה, דן בתוקפו של תיקון לחוק יסוד, הוא התיקון ששלל את עילת הסבירות. ברוב של שנים עשר מול שלושה קבע בית המשפט כי בסמכותו לבטל חוקי יסוד; וברוב של שמונה מול שבעה ביטל בפועל, לראשונה, תיקון לחוק יסוד.[1] המשמעות החוקתית פשוטה לניסוח וקשה לעיכול: אין עוד בישראל שום מעשה חקיקה, רגיל או יסודי, החסין מביקורת שיפוטית. הרשות המכוננת עצמה, זו שחוקי היסוד הם פרי ידיה, נתונה מעתה לפיקוחו של המוסד שאת סמכותו שלו אין איש מפקח.</w:t>
      </w:r>
    </w:p>
    <w:p>
      <w:pPr>
        <w:bidi w:val="1"/>
        <w:jc w:val="both"/>
      </w:pPr>
      <w:r>
        <w:rPr>
          <w:rtl w:val="1"/>
        </w:rPr>
        <w:t>הפרק הזה, המסכם את החוברת, שונה מקודמיו. תשעת הפרקים הקודמים עקבו אחר השיטה המדורגת בתחומי חייה של היהדות במדינה, תחום אחר תחום, מן הגיור ועד המינויים. הפרק הזה עולה קומה: הוא שואל מהו המנוע המשותף לכל המערכות הללו, מהי התפיסה החוקתית שמכוחה הן מתנהלות, ומהי, כנגדה, התפיסה שמחנה האמונה חייב להעמיד. ותשובתו תנוסח כבר עתה, בראש הדברים, כי היא התזה של החוברת כולה: כל המערכות שראינו הן מערכה אחת, ושדה הקרב שלה הוא צמד מילים אחד, "יהודית ודמוקרטית". מי ששולט בפירושן של שתי המילים הללו שולט בכול; ובמשך שלושה עשורים החזיק בפירושן צד אחד בלבד. המענה, בהתאם, איננו עוד חוק ועוד עתירת נגד: המענה הוא יציקת תוכן מלא, עשיר ומחייב במושג מדינה יהודית, והעמדתו כערך עליון, שווה מעמד להגדרה הדמוקרטית, כפי שכתבו מחוקקי 1992 עצמם.</w:t>
      </w:r>
    </w:p>
    <w:p>
      <w:pPr>
        <w:pStyle w:val="Heading2"/>
        <w:bidi w:val="1"/>
        <w:jc w:val="center"/>
      </w:pPr>
      <w:r>
        <w:rPr>
          <w:rtl w:val="1"/>
        </w:rPr>
        <w:t>העוגן: מה ביקשה להיות מדינה יהודית</w:t>
      </w:r>
    </w:p>
    <w:p>
      <w:pPr>
        <w:bidi w:val="1"/>
        <w:jc w:val="both"/>
      </w:pPr>
      <w:r>
        <w:rPr>
          <w:rtl w:val="1"/>
        </w:rPr>
        <w:t>בטרם נבחן כיצד רוקן המושג, יש להשיב אל השולחן את מה שנוצק בו מעיקרו, ולא מפי פובליציסטים אלא מפי גדולי הדורות.</w:t>
      </w:r>
    </w:p>
    <w:p>
      <w:pPr>
        <w:bidi w:val="1"/>
        <w:jc w:val="both"/>
      </w:pPr>
      <w:r>
        <w:rPr>
          <w:rtl w:val="1"/>
        </w:rPr>
        <w:t>הרעיון שריבונות יהודית היא ישות בעלת תוכן רוחני, ולא קליפה אתנית, קדום כמלכות ישראל עצמה: הרמב"ם פותח את הלכות מלכים במצוות מינוי מלך, ומשרטט משטר שכל תכליתו "להרים דת האמת ולמלאות העולם צדק".[2] ריה"ל, בספר הכוזרי, העמיד את ייחודו של עם ישראל על העניין האלוהי השורה על האומה בכללה, לא על יחידיה בלבד:[3] האומה היא הנושא, ולכן גם מסגרותיה הציבוריות אינן ניטרליות. ובדורות שקדמו למדינה, כשעמד הרש"ר הירש מול האמנציפציה האירופית, שהציעה ליהודי שוויון אזרחי תמורת צמצום יהדותו לווידוי שבלב, ניסח את התשובה שכוחה יפה גם לענייננו: השחרור האזרחי איננו פוטר מן הברית, והיהדות איננה דת שבחדרי חדרים אלא תורת חיים לציבור.[4] הוויכוח הישראלי על צביון המרחב הציבורי הוא, במובן עמוק, גלגולה של אותה שאלה עצמה: האם היהדות היא עניינו הפרטי של המאמין, או הגדרתו של הבית המשותף.</w:t>
      </w:r>
    </w:p>
    <w:p>
      <w:pPr>
        <w:bidi w:val="1"/>
        <w:jc w:val="both"/>
      </w:pPr>
      <w:r>
        <w:rPr>
          <w:rtl w:val="1"/>
        </w:rPr>
        <w:t>וכשקמה המדינה, נתן לה הרב הראשי הראשון שלה, הרב יצחק אייזיק הלוי הרצוג, את המענה השיטתי מכולם: סדרת החיבורים תחוקה לישראל על פי התורה, שבה ביקש להראות כיצד מדינה מודרנית, דמוקרטית במוסדותיה, יכולה לינוק את משפטה ואת ערכיה מן התורה בלא להתנכר לבני הדתות האחרות שבקרבה.[5] ובמקביל לו העניק הראי"ה קוק לציונות כולה את הגדרתה הגבוהה: מדינת ישראל האידיאלית איננה עוד מדינה ככל המדינות, אלא "יסוד כסא ה' בעולם".[6] אלו אינם קישוטים רטוריים; אלו תוכניות עבודה רוחניות, שדורות של הוגים, ובהם פרופ' מנחם אלון שליווה אותנו מן המבוא, ביקשו לתרגמן לשפת המשפט: חוק יסודות המשפט, תש"ם-1980, שהפנה את השופט הישראלי, באין מענה בחקיקה ובהלכה הפסוקה, אל "עקרונות החירות, הצדק, היושר והשלום של מורשת ישראל",[7] היה אמור להיות הצינור שדרכו יזרום המעיין הזה אל המשפט הישראלי. זה היה התוכן המונח על השולחן. עתה נראה מה עלה בו.</w:t>
      </w:r>
    </w:p>
    <w:p>
      <w:pPr>
        <w:pStyle w:val="Heading2"/>
        <w:bidi w:val="1"/>
        <w:jc w:val="center"/>
      </w:pPr>
      <w:r>
        <w:rPr>
          <w:rtl w:val="1"/>
        </w:rPr>
        <w:t>ציר הכרסום: משלושים שנות פרשנות אחת</w:t>
      </w:r>
    </w:p>
    <w:p>
      <w:pPr>
        <w:pStyle w:val="Heading3"/>
        <w:bidi w:val="1"/>
        <w:jc w:val="center"/>
      </w:pPr>
      <w:r>
        <w:rPr>
          <w:rtl w:val="1"/>
        </w:rPr>
        <w:t>1992: שתי מילים נכנסות לחוקה</w:t>
      </w:r>
    </w:p>
    <w:p>
      <w:pPr>
        <w:bidi w:val="1"/>
        <w:jc w:val="both"/>
      </w:pPr>
      <w:r>
        <w:rPr>
          <w:rtl w:val="1"/>
        </w:rPr>
        <w:t>בשנת 1992 חוקקה הכנסת את חוק יסוד: כבוד האדם וחירותו, ואחריו את חוק יסוד: חופש העיסוק בנוסחו המחודש, ובשניהם סעיף מטרה אחד: לעגן בחוק יסוד "את ערכיה של מדינת ישראל כמדינה יהודית ודמוקרטית".[8] המחוקקים, ובהם דתיים שתמכו בחוקים בזכות הסעיף הזה דווקא, סברו שהם קובעים שוויון מעמד: שני יסודות, זה לצד זה, שכל פרשנות עתידית תידרש לאזן ביניהם. הם לא שיערו שהם מניחים את המגרש שעליו תתנהל, מכאן ואילך, המערכה כולה.</w:t>
      </w:r>
    </w:p>
    <w:p>
      <w:pPr>
        <w:pStyle w:val="Heading3"/>
        <w:bidi w:val="1"/>
        <w:jc w:val="center"/>
      </w:pPr>
      <w:r>
        <w:rPr>
          <w:rtl w:val="1"/>
        </w:rPr>
        <w:t>1995: בית המשפט נוטל את הכתר</w:t>
      </w:r>
    </w:p>
    <w:p>
      <w:pPr>
        <w:bidi w:val="1"/>
        <w:jc w:val="both"/>
      </w:pPr>
      <w:r>
        <w:rPr>
          <w:rtl w:val="1"/>
        </w:rPr>
        <w:t>שלוש שנים אחר כך, בפסק דין בנק המזרחי, הכריז בית המשפט על המהפכה החוקתית: חוקי היסוד הם חוקה, ולבית המשפט סמכות לבטל חוק הסותר אותם.[9] בן לילה הפכו שתי המילים משנת 1992 מהצהרת ערכים לאמת מידה חוקתית שכל חוק בישראל נמדד בה. ומי יפרש את אמת המידה? הפרשן שקבע לעצמו את הסמכות. הקורא שליווה את החוברת מזהה את הכלל הראשון של השיטה, כיבוש המילון, ברגעו הגדול ביותר: לא מילה אחת נכבשה הפעם, אלא המילון החוקתי כולו.</w:t>
      </w:r>
    </w:p>
    <w:p>
      <w:pPr>
        <w:pStyle w:val="Heading3"/>
        <w:bidi w:val="1"/>
        <w:jc w:val="center"/>
      </w:pPr>
      <w:r>
        <w:rPr>
          <w:rtl w:val="1"/>
        </w:rPr>
        <w:t>המחלוקת שהוכרעה בלי הכרעה: ברק מול אלון</w:t>
      </w:r>
    </w:p>
    <w:p>
      <w:pPr>
        <w:bidi w:val="1"/>
        <w:jc w:val="both"/>
      </w:pPr>
      <w:r>
        <w:rPr>
          <w:rtl w:val="1"/>
        </w:rPr>
        <w:t>ומהי הפרשנות? כאן ניטש בראשית שנות התשעים הוויכוח החשוב ביותר בתולדות המשפט הישראלי, בין שני שופטי בית המשפט העליון, והכרעתו היא סיפור הפרק הזה. הנשיא אהרן ברק הציע את הנוסחה הנודעת: ערכיה של ישראל כמדינה יהודית יפורשו ברמת הפשטה גבוהה, אוניברסלית, ההולמת את אופייה הדמוקרטי; היהדות שבנוסחה היא מוסר הנביאים, צלם אלוהים, ערכים שכל אומה נאורה שותפה להם.[10] ומולו התייצב המשנה לנשיא מנחם אלון, במאמרו דרך חוק בחוקה, בטענה שהעמדה הזו מרוקנת את רכיב היהודית מכל תוכן ייחודי: אם היהודית פירושה מה שכל אומה נאורה מקבלת, הרי שהיא נבלעת בדמוקרטית ואיננה מוסיפה דבר, והכנסת כתבה מילה ריקה.[11] אלון תבע פרשנות היונקת מן המשפט העברי וממורשת ישראל הממשיים, כפי שחוק יסודות המשפט עצמו הורה.</w:t>
      </w:r>
    </w:p>
    <w:p>
      <w:pPr>
        <w:bidi w:val="1"/>
        <w:jc w:val="both"/>
      </w:pPr>
      <w:r>
        <w:rPr>
          <w:rtl w:val="1"/>
        </w:rPr>
        <w:t>בוויכוח הזה לא ניתנה מעולם הכרעה פורמלית; הוא הוכרע בדרך שהחוברת הזו למדה לזהות: בפרקטיקה מצטברת. אלון פרש, דורו חלף, וגישת ההפשטה האוניברסלית נעשתה, בלא פסק דין מכריע אחד, שפת העבודה של המשפט החוקתי. חוק יסודות המשפט נותר אות מתה כמעט, מוזכר ואיננו מיושם;[12] והיהודית שבנוסחה החוקתית פורשה, פרשה אחר פרשה, כפי שראינו בתשעה פרקים: הגיור פורש בלא הלכה, הנישואין בלא דין תורה, השבת בלא שבת, המקווה בלא טהרה, הכותל בלא מנהג המקום. כל פרקי החוברת הם, במבט הזה, פרקי יישום של הכרעה פרשנית אחת שאיש לא הצביע עליה: היהודית תפורש עד שלא תפריע לדמוקרטית, כלומר, עד שלא תהיה.</w:t>
      </w:r>
    </w:p>
    <w:p>
      <w:pPr>
        <w:pStyle w:val="Heading3"/>
        <w:bidi w:val="1"/>
        <w:jc w:val="center"/>
      </w:pPr>
      <w:r>
        <w:rPr>
          <w:rtl w:val="1"/>
        </w:rPr>
        <w:t>2018: המחוקק משיב, והתשובה מנוטרלת</w:t>
      </w:r>
    </w:p>
    <w:p>
      <w:pPr>
        <w:bidi w:val="1"/>
        <w:jc w:val="both"/>
      </w:pPr>
      <w:r>
        <w:rPr>
          <w:rtl w:val="1"/>
        </w:rPr>
        <w:t>הכנסת, באיחור של דור, זיהתה את שאירע וניסתה להשיב מלחמה בשער הפרשנות עצמו. בשנת 2018 חוקקה שני חוקים: חוק יסוד: ישראל מדינת הלאום של העם היהודי, שקבע כי ישראל היא מדינת הלאום של העם היהודי שבה הוא מממש את זכותו להגדרה עצמית, ועיגן את סמלי המדינה, שפתה, לוח השנה העברי וההתיישבות היהודית כערכים חוקתיים;[13] ותיקון לחוק יסודות המשפט, שהוסיף את "המשפט העברי" במפורש לצד מורשת ישראל.[14] שני החוקים נועדו לדבר אחד: לחזק את משקלו של רכיב היהודית במאזניים הפרשניים.</w:t>
      </w:r>
    </w:p>
    <w:p>
      <w:pPr>
        <w:bidi w:val="1"/>
        <w:jc w:val="both"/>
      </w:pPr>
      <w:r>
        <w:rPr>
          <w:rtl w:val="1"/>
        </w:rPr>
        <w:t>ומה עלה בהם? חוק הלאום הותקף מיד בחמש עשרה עתירות, ובשנת 2021, בבג"ץ חסון, ניצל מפסילה ברוב של עשרה מול אחד, אך שימו לב כיצד ניצל: בית המשפט קבע כי החוק הוא בעיקרו הצהרתי, וכי אין בו כדי לשנות את מערך האיזונים החוקתי הקיים.[15] כלומר, החוק אושר במחיר נטרולו: הוא חוקתי מפני שאיננו משנה דבר. ואילו תיקון חוק יסודות המשפט זכה לגורל קודמו: יישום זניח. המחוקק צעק, והפרשן קבע שהצעקה הצהרתית. זהו הכלל הרביעי של השיטה, הפיכת מעשי המחוקק לאין, בקומתו החוקתית: גם כשהכנסת מחוקקת חוק יסוד שכל תכליתו לאזן את הפרשנות, הפרשנות היא שקובעת מה החוק אומר, והיא קובעת שהוא אומר מעט.</w:t>
      </w:r>
    </w:p>
    <w:p>
      <w:pPr>
        <w:pStyle w:val="Heading3"/>
        <w:bidi w:val="1"/>
        <w:jc w:val="center"/>
      </w:pPr>
      <w:r>
        <w:rPr>
          <w:rtl w:val="1"/>
        </w:rPr>
        <w:t>2023 עד 2024: הקומה העליונה נסגרת</w:t>
      </w:r>
    </w:p>
    <w:p>
      <w:pPr>
        <w:bidi w:val="1"/>
        <w:jc w:val="both"/>
      </w:pPr>
      <w:r>
        <w:rPr>
          <w:rtl w:val="1"/>
        </w:rPr>
        <w:t>ואז בא הניסיון הגדול, הרפורמה המשפטית של 2023, שביקשה לשנות את כללי המשחק עצמם, ובתוכה תיקון חוק היסוד ששלל את עילת הסבירות. אין זה מענייננו כאן לשפוט את תבונת הרפורמה, את אופן קידומה או את הקרע הציבורי הנורא שנלווה אליה; ענייננו בתוצאה החוקתית, והיא זו שבה פתחנו: בית המשפט פסל, לראשונה, תיקון לחוק יסוד, ובדרך קבע כי סמכותו חולשת גם על הרשות המכוננת.[16] בכך נסגרה הקומה העליונה של הבניין: אם עד כה יכול היה המחוקק לקוות שבקומת חוקי היסוד עוד עומדת לו ריבונות אחרונה, באה ההכרעה והבהירה שאין קומה כזו. המסלול שהחל בפרשנות מילה אחת בחוק השבות בשנת 1962 הגיע, בתוך שישים שנה, אל פסגתו: אין עוד החלטה של העם היהודי בארצו, ולו ברוב מכונן, שאיננה כפופה לאישורו של פרשן שאיננו נבחר. הכמות, כדברי השופט ברק בפרשת רסלר, עשתה איכות.</w:t>
      </w:r>
    </w:p>
    <w:p>
      <w:pPr>
        <w:pStyle w:val="Heading3"/>
        <w:bidi w:val="1"/>
        <w:jc w:val="center"/>
      </w:pPr>
      <w:r>
        <w:rPr>
          <w:rtl w:val="1"/>
        </w:rPr>
        <w:t>חוק הלאום מבפנים: מה יש בו, ומה אין בו</w:t>
      </w:r>
    </w:p>
    <w:p>
      <w:pPr>
        <w:bidi w:val="1"/>
        <w:jc w:val="both"/>
      </w:pPr>
      <w:r>
        <w:rPr>
          <w:rtl w:val="1"/>
        </w:rPr>
        <w:t>ראוי להתעכב על חוק הלאום עצמו, שכן מעטים החוקים שנכתב עליהם כה הרבה ונקרא בהם כה מעט. אחד עשר סעיפיו עוסקים כמעט כולם במה שעד 2018 היה מובן מאליו: ישראל היא מדינת הלאום של העם היהודי; שמה, דגלה, סמלה והמנונה הם אלה שאנו מכירים; ירושלים בירתה; העברית שפתה; השבות שער העלייה אליה; לוח השנה העברי לוחה הרשמי; והתיישבות יהודית ערך לאומי שהמדינה תפעל לקידומו.[13] אין בו סעיף אחד העוסק בהלכה, ברבנות או בכפייה דתית; ואין בו, וזו הייתה הביקורת המרכזית עליו, גם סעיף שוויון, שמנסחיו סברו שמקומו בחוקי היסוד האחרים, העוסקים בזכויות הפרט. דעת המיעוט של השופט ג'ורג' קרא בבג"ץ חסון ראתה בהיעדר הזה פגם היורד לשורש, שאין מרפא לו בפרשנות מקיימת;[15] דעת הרוב, כאמור, הצילה את החוק בהכרזה שהוא הצהרתי.</w:t>
      </w:r>
    </w:p>
    <w:p>
      <w:pPr>
        <w:bidi w:val="1"/>
        <w:jc w:val="both"/>
      </w:pPr>
      <w:r>
        <w:rPr>
          <w:rtl w:val="1"/>
        </w:rPr>
        <w:t>לענייננו, שני לקחים. האחד: התגובה הציבורית והמשפטית לחוק, שהוקע בחלקים מן השיח כגזענות מוסדית אף שאין בו דבר שלא היה כתוב במגילת העצמאות, מדדה במדויק את עומק התזוזה הפרשנית שתיארנו: בשנת 2018, עצם אמירתן המפורשת של הנחות היסוד של 1948 נשמעה כפרובוקציה. מי שנדהם מן הזעם על חוק הלאום לא הבין היכן מצוי מרכז הכובד של השיח; החוברת הזו, שעקבה אחר נדידתו מדרגה אחר מדרגה, איננה נדהמת. והלקח השני: גם לאחר שנחקק ואושר, החוק איננו מיושם כמעט בפסיקה כשיקול פרשני ממשי. הצהרתיותו, שהצילה אותו מפסילה, היא גם גזר דינו: ערך חוקתי שאיננו מוחל הוא מצבה, לא כלי. שני חוקי היסוד של הזהות היהודית, הלאום ויסודות המשפט, עומדים היום זה לצד זה על אותו מדף: מכובדים, מאוזכרים, ריקים.</w:t>
      </w:r>
    </w:p>
    <w:p>
      <w:pPr>
        <w:pStyle w:val="Heading3"/>
        <w:bidi w:val="1"/>
        <w:jc w:val="center"/>
      </w:pPr>
      <w:r>
        <w:rPr>
          <w:rtl w:val="1"/>
        </w:rPr>
        <w:t>על ההתגברות: מה באמת מבקשים</w:t>
      </w:r>
    </w:p>
    <w:p>
      <w:pPr>
        <w:bidi w:val="1"/>
        <w:jc w:val="both"/>
      </w:pPr>
      <w:r>
        <w:rPr>
          <w:rtl w:val="1"/>
        </w:rPr>
        <w:t>ומילה מפורטת יותר על המנגנון שהפרק הזה מציע לשקם, פסקת ההתגברות, שכן שמו הפך מילת גנאי עד שנשכח תוכנו. פסקת התגברות איננה ביטול הביקורת השיפוטית; היא כלל של מילה אחרונה. במתכונתה הקיימת בחוק יסוד: חופש העיסוק, זו שאיפשרה את חוק בשר ומוצריו, היא מתירה לכנסת, ברוב מוחלט של חבריה ובהוראה מפורשת, לקיים חוק שנמצא פוגע בזכות, לתקופה קצובה המחייבת אישור מחודש.[8] כלומר: בית המשפט אומר את דברו, מנמק ומתריע בפני הציבור; והכנסת, בעיניים פקוחות ובמחיר פוליטי גלוי, רשאית להכריע אחרת, זמנית, ותחת ביקורת הבוחר. דמוקרטיות ותיקות ומתוקנות חיות עם מנגנונים ממשפחה זו, והבולטת שבהן קנדה, שסעיף ההתגברות שבצ'רטר שלה הוא חלק מלגיטימיות ההסדר החוקתי כולו. ההיסטוריה הישראלית עצמה מספקת את הראיה הטובה ביותר לכך שהכלי איננו מפלצת: ההתגברות הופעלה בישראל פעם אחת בדור, בפרשת הבשר, בצניעות, והשמים לא נפלו. מי שמצייר את המנגנון הזה כקץ הדמוקרטיה טוען, בעצם, שההכרעה האחרונה בכל שאלה ערכית חייבת להיות לעולם בידי המוסד השיפוטי; וזו בדיוק הטענה שהפרק הזה מבקש להשיב עליה: במדינה יהודית ודמוקרטית, ההכרעות על תוכן יהדותה של המדינה שייכות, בסוף כל הבירורים, לעם היושב בציון. לא לכל רוב מזדמן ולא בכל מחיר, ולכן המנגנון צריך רף גבוה, הנמקה וקציבה; אבל שייכות הן לו.</w:t>
      </w:r>
    </w:p>
    <w:p>
      <w:pPr>
        <w:pStyle w:val="Heading2"/>
        <w:bidi w:val="1"/>
        <w:jc w:val="center"/>
      </w:pPr>
      <w:r>
        <w:rPr>
          <w:rtl w:val="1"/>
        </w:rPr>
        <w:t>השיטה במלואה: עשרה פרקים, סולם אחד</w:t>
      </w:r>
    </w:p>
    <w:p>
      <w:pPr>
        <w:bidi w:val="1"/>
        <w:jc w:val="both"/>
      </w:pPr>
      <w:r>
        <w:rPr>
          <w:rtl w:val="1"/>
        </w:rPr>
        <w:t>הגיעה עת הסיכום, ונערוך אותו כדרך שסוכם כל פרק, אך הפעם על החוברת כולה. בכל תחום ותחום מצאנו אותו מסלול עצמו, וראוי לפרוש אותו במבט אחד:</w:t>
      </w:r>
    </w:p>
    <w:p>
      <w:pPr>
        <w:bidi w:val="1"/>
        <w:jc w:val="both"/>
      </w:pPr>
      <w:r>
        <w:rPr>
          <w:rtl w:val="1"/>
        </w:rPr>
        <w:t>בגיור: מהגדרה הלכתית מובנת מאליה, דרך נטילת המילון ברופאייזן והלכת הרישום במילר, אל הכרה אזרחית מלאה בגיור לא אורתודוקסי בדהן 2021. בנישואין: מבלעדיות דין תורה שבחוק 1953, דרך פונק שלזינגר ובבלי, אל נישואי זום הרשומים כדין ואל בית דין רבני הפוסק על פי בג"ץ. בכשרות: ממונופול נאמנות אחד, דרך רסקין וגיני, אל שוק מצגים שבו הכול מותר חוץ מהמילה כשר. בשבת: מאמנת הסטטוס קוו, דרך תרבות שנעשתה קניון ואכיפה שנעשתה היתר, אל שבת עירונית מבוזרת שצו שיפוטי מגן על חילולה הממלכתי. במקווה: מתשמיש קדושה, דרך שוויון המתקן הציבורי, אל טבילת גיור רפורמי בחסות המדינה. בכותל: ממנהג המקום, דרך שבע מדרגות של שלושים ושבע שנים, אל צו עשה להקמת מתחם שוויוני. בהפרדה: מנורמה פנימית של ציבור, דרך המצאת ההדרה, אל פיקוח שיפוטי על שמחותיה של קהילה ועל כיתותיה. בגיוס: מהסדר ריבוני של בן גוריון, דרך ארבעים שנות פינג פונג, אל צווי גיוס לשמונים אלף איש ושלושה אחוזי ציות. במוסדות: מאוטונומיה חינוכית ורבנית, דרך אזמל שקדיאל ומצור התקציבים, אל דור המחר המעוצב בערכאות. ובקומה החוקתית: משתי מילים שוות מעמד, דרך המהפכה של 1995 והפשטת 1992, אל ריבונות שיפוטית על הרשות המכוננת עצמה.</w:t>
      </w:r>
    </w:p>
    <w:p>
      <w:pPr>
        <w:bidi w:val="1"/>
        <w:jc w:val="both"/>
      </w:pPr>
      <w:r>
        <w:rPr>
          <w:rtl w:val="1"/>
        </w:rPr>
        <w:t>עשרה מסלולים, דקדוק אחד. הכללים שניסחנו בפרק הראשון ליוו אותנו עד הלום: כבוש את המילון; היכנס בפרוצדורה וצא במהות; הכחש את ההכרעה בשעת ההכרעה; הפוך את איפוק המחוקק להסמכה; גייס את המחנה שכנגד; ומנן את הזמן. ובפרקים המאוחרים נוספו הדורות הבאים של השיטה: המצור התקציבי, האזמל המנהלי, והברית עם הבמה התקשורתית שמסגרה כל מדרגה כהכרח וכל התנגדות כחשכה. איננו טוענים, וחזרנו על כך בכל פרק, למזימה מתואמת; אנו טוענים למה שחמור ממזימה, להיגיון מוסדי יציב: מוסד שאימץ תפיסת עולם אחת, שפיתח כלים המאפשרים לו להתקדם בלא הסמכה, ושאיש איננו יכול לבלום אותו, יתקדם. השאלה היחידה הפתוחה היא שאלת המענה.</w:t>
      </w:r>
    </w:p>
    <w:p>
      <w:pPr>
        <w:pStyle w:val="Heading2"/>
        <w:bidi w:val="1"/>
        <w:jc w:val="center"/>
      </w:pPr>
      <w:r>
        <w:rPr>
          <w:rtl w:val="1"/>
        </w:rPr>
        <w:t>המענה: מדינה יהודית כערך עליון</w:t>
      </w:r>
    </w:p>
    <w:p>
      <w:pPr>
        <w:bidi w:val="1"/>
        <w:jc w:val="both"/>
      </w:pPr>
      <w:r>
        <w:rPr>
          <w:rtl w:val="1"/>
        </w:rPr>
        <w:t>ומהו המענה? החוברת הזו איננה מסתפקת בקינה, והמבוא שבפתחה הבטיח הכרעה. הנה היא, בחמישה ראשים.</w:t>
      </w:r>
    </w:p>
    <w:p>
      <w:pPr>
        <w:bidi w:val="1"/>
        <w:jc w:val="both"/>
      </w:pPr>
      <w:r>
        <w:rPr>
          <w:b/>
          <w:bCs w:val="1"/>
          <w:rtl w:val="1"/>
        </w:rPr>
        <w:t>הראש הראשון: החזרת התוכן למילה.</w:t>
      </w:r>
      <w:r>
        <w:rPr>
          <w:rtl w:val="1"/>
        </w:rPr>
        <w:t xml:space="preserve"> המענה איננו מחיקת הדמוקרטית, חלילה; הדמוקרטיה יקרה לחוברת הזו כערך וככלי, ומחברה איננו מבקש מדינת הלכה. המענה הוא השבת שוויון המעמד שכתבה הכנסת ב-1992: יהודית ודמוקרטית, שני ערכים עליונים, שכל אחד מהם מלא בתוכנו שלו. יהודית במלוא המובן שיצקו בה הדורות: שבת ציבורית, שערי יוחסין אחדים, עולם תורה משגשג, משפט עברי חי כמקור השראה ופרשנות, ומרחב ציבורי שקדושת ישראל איננה אורחת בו אלא בעלת בית. על התוכן הזה אין להתנצל ואין להפשיט אותו: מדינה יהודית שערכיה היהודיים הם "מה שכל אומה נאורה מקבלת" איננה מדינה יהודית, היא אומה נאורה, ואומות נאורות ההיסטוריה מלאה בהן, ואיש מהן לא שרד אלפיים שנות גלות בזכות נאורותה.</w:t>
      </w:r>
    </w:p>
    <w:p>
      <w:pPr>
        <w:bidi w:val="1"/>
        <w:jc w:val="both"/>
      </w:pPr>
      <w:r>
        <w:rPr>
          <w:b/>
          <w:bCs w:val="1"/>
          <w:rtl w:val="1"/>
        </w:rPr>
        <w:t>הראש השני: המערכה הפרשנית.</w:t>
      </w:r>
      <w:r>
        <w:rPr>
          <w:rtl w:val="1"/>
        </w:rPr>
        <w:t xml:space="preserve"> הוויכוח בין ברק לאלון לא תם, הוא רק ננטש, ויש לחדשו בכל הכלים הלגיטימיים: בכתיבה משפטית ואקדמית שמרנית שאיננה מתביישת במקורותיה, בטיעון לפני הערכאות, בחינוך דור משפטנים היונק גם מהרצוג ואלון ולא רק מדבורקין; ובראש ובראשונה בהפעלה אמיתית של חוק יסודות המשפט כמצוות המחוקק: מורשת ישראל והמשפט העברי כמקור חי, לא כקישוט. הפרק התשיעי לימד שגם שופט שמרן כלוא במסגרת מושגית שקדמה לו; את המסגרת משנים לא במינוי אחד אלא בדור של עבודה רעיונית. זו מלאכתם של בתי המדרש, של כתבי העת, של המכונים, והיא המלאכה שהחוברת הזו מבקשת לשרת.</w:t>
      </w:r>
    </w:p>
    <w:p>
      <w:pPr>
        <w:bidi w:val="1"/>
        <w:jc w:val="both"/>
      </w:pPr>
      <w:r>
        <w:rPr>
          <w:b/>
          <w:bCs w:val="1"/>
          <w:rtl w:val="1"/>
        </w:rPr>
        <w:t>הראש השלישי: המערכה החוקתית.</w:t>
      </w:r>
      <w:r>
        <w:rPr>
          <w:rtl w:val="1"/>
        </w:rPr>
        <w:t xml:space="preserve"> פרשת מיטראל הוכיחה שפסקת התגברות איננה חורבן הדמוקרטיה אלא כלי חוקתי לגיטימי, שהופעל פעם אחת בצניעות והחזיק שלושים שנה. שיקומה של ההתגברות, כמנגנון מוסדר, מוגבל ומכובד לדיאלוג בין הרשויות, הוא תביעה מתונה בהרבה מכפי שמציגה אותה התעמולה; רוב הדמוקרטיות המערביות חיות היטב עם עליונות פרלמנטרית מרוסנת. ולצדה, עיגון חוקתי מפורש למה שחוק הלאום החל בו: סעיפי תוכן, לא רק סמלים, שיחייבו את הפרשן. הדרך עוברת בהסכמה רחבה ככל הניתן, והלקח של 2023 חקוק בבשר: מהלך חוקתי בכוח, בלא הידברות, מתרסק ומשאיר את המצב גרוע משהיה.</w:t>
      </w:r>
    </w:p>
    <w:p>
      <w:pPr>
        <w:bidi w:val="1"/>
        <w:jc w:val="both"/>
      </w:pPr>
      <w:r>
        <w:rPr>
          <w:b/>
          <w:bCs w:val="1"/>
          <w:rtl w:val="1"/>
        </w:rPr>
        <w:t>הראש הרביעי: הבראת הבית פנימה.</w:t>
      </w:r>
      <w:r>
        <w:rPr>
          <w:rtl w:val="1"/>
        </w:rPr>
        <w:t xml:space="preserve"> החוברת הזו רשמה ביושר, בכל פרק, את חלקו של המחנה שלנו בכישלונות: מערך גיור מסואב, כשרות שליקוייה אמיתיים, פרצות פנימיות שנעשו מנופים, ומוסדות ששכחו שהם משרתי ציבור. השיטה ניזונה מן הכשלים הללו; הבראתם היא מהלומה הכבדה ביותר שאפשר להנחית עליה. רבנות ראשית שתהיה בית חם לכל יהודי, מערך גיור מזמין ורציני, בתי דין יעילים ואנושיים, אלה אינם ויתורים לרוח הזמן, הם קידוש השם, והם החומה האמיתית.</w:t>
      </w:r>
    </w:p>
    <w:p>
      <w:pPr>
        <w:bidi w:val="1"/>
        <w:jc w:val="both"/>
      </w:pPr>
      <w:r>
        <w:rPr>
          <w:b/>
          <w:bCs w:val="1"/>
          <w:rtl w:val="1"/>
        </w:rPr>
        <w:t>והראש החמישי, העמוק מכולם: הברית.</w:t>
      </w:r>
      <w:r>
        <w:rPr>
          <w:rtl w:val="1"/>
        </w:rPr>
        <w:t xml:space="preserve"> הלקח האחרון של פרשת הגיוס, הקיר, תקף לשני הכיוונים. כשם שאי אפשר לגייס בחור ישיבה בצו, כך אי אפשר לקיים מדינה יהודית בכפייה על מי שאיננו חפץ בה. הסטטוס קוו ההיסטורי לא היה נוסחה קפואה; הוא היה ברית, שכל דור נדרש לחדשה בהסכמה. השיטה שתיארנו פירקה את הברית מצד אחד; התשובה איננה פירוקה מן הצד השני, אלא כינוסה מחדש: הידברות אמת בין המחנות, מסוג אמנת גביזון מדן שקדמה לזמנה, שבה כל צד מוותר על כלי הכפייה שלו, זה על בג"ץ וזה על הכוח הקואליציוני, ושניהם קונים מחדש את הבית המשותף. אנחנו מאמינים בכל לב שהעם היושב בציון, ברובו הגדול, מסורתי בנשמתו ואוהב את יהדותו; הוא איננו אויב, הוא אח שהמערכת המשפטית והתקשורתית מספרות לו זה דור ששבת ויהדות הן כפייה. מעל ראשן של המערכות הללו, פנים אל פנים, אפשר לדבר איתו. זו העבודה.</w:t>
      </w:r>
    </w:p>
    <w:p>
      <w:pPr>
        <w:pStyle w:val="Heading2"/>
        <w:bidi w:val="1"/>
        <w:jc w:val="center"/>
      </w:pPr>
      <w:r>
        <w:rPr>
          <w:rtl w:val="1"/>
        </w:rPr>
        <w:t>הטענות שכנגד: מענה לביקורת המתונה</w:t>
      </w:r>
    </w:p>
    <w:p>
      <w:pPr>
        <w:bidi w:val="1"/>
        <w:jc w:val="both"/>
      </w:pPr>
      <w:r>
        <w:rPr>
          <w:rtl w:val="1"/>
        </w:rPr>
        <w:t>חוברת המכבדת את עצמה חייבת להעמיד את התזה שלה מול הטענות הטובות ביותר של הצד שכנגד, לא מול הקלושות שבהן. שלוש טענות נגד ראויות למענה מפורש, וכולן נשמעות גם מפי אנשים ישרים והגונים שאינם שותפים לשום מזימה.</w:t>
      </w:r>
    </w:p>
    <w:p>
      <w:pPr>
        <w:bidi w:val="1"/>
        <w:jc w:val="both"/>
      </w:pPr>
      <w:r>
        <w:rPr>
          <w:b/>
          <w:bCs w:val="1"/>
          <w:rtl w:val="1"/>
        </w:rPr>
        <w:t>הטענה הראשונה: בלא ביקורת שיפוטית, ירמוס הרוב הדתי את המיעוט החילוני.</w:t>
      </w:r>
      <w:r>
        <w:rPr>
          <w:rtl w:val="1"/>
        </w:rPr>
        <w:t xml:space="preserve"> זו הטענה הרצינית מכולן, ואיננו מזלזלים בה: כוח פוליטי בלתי מרוסן מסוכן בידי כל מחנה, ומחננו בכלל זה. אלא שהמענה לה כתוב בעובדות שנפרשו בחוברת: התיאור שבו רוב דתי דורסני זקוק לבלם שיפוטי הופך את המציאות על פיה. בכל עשרת התחומים שנסקרו, הצד שנזקק להגנה מפני כוח שאיננו נבחר היה דווקא הציבור שומר המצוות: הוא שראה את הסדריו החקוקים נפסלים, את מוסדותיו מותנים בתקציב ואת אורחותיו נדונות בערכאה שאין לו בה כמעט ייצוג. יתרה מזו, הביקורת השיפוטית שהחוברת מבקרת איננה זו המגנה על זכויות הפרט הקלאסיות, חירות הביטוי, ההליך ההוגן, השוויון בפני החוק; עליה אין עוררין, והיא נחוצה לכל מחנה. הביקורת מופנית אל השימוש בשפת הזכויות להכרעת שאלות זהות קולקטיביות, מיהו יהודי, מהי שבת ציבורית, מהו צביונו של מרחב. בשאלות מן הסוג הזה אין בית המשפט מגן על מיעוט מפני רוב; הוא מכריע בין שתי תפיסות עולם של שני ציבורים גדולים, ובחירתו העקבית באחת מהן היא בדיוק הדבר שממנו הביקורת השיפוטית אמורה להגן.</w:t>
      </w:r>
    </w:p>
    <w:p>
      <w:pPr>
        <w:bidi w:val="1"/>
        <w:jc w:val="both"/>
      </w:pPr>
      <w:r>
        <w:rPr>
          <w:b/>
          <w:bCs w:val="1"/>
          <w:rtl w:val="1"/>
        </w:rPr>
        <w:t>הטענה השנייה: הסטטוס קוו עצמו היה כפייה, ובית המשפט רק התאים את הדין לחברה שהשתנתה.</w:t>
      </w:r>
      <w:r>
        <w:rPr>
          <w:rtl w:val="1"/>
        </w:rPr>
        <w:t xml:space="preserve"> גם בטענה הזו יש גרעין אמת שאין להכחישו: החברה הישראלית של שנות העשרים איננה זו של שנות החמישים, והסדרים בני שבעים טעונים עדכון. אבל מכאן ואילך הטענה מחליפה בין שתי שאלות נבדלות: האם ראוי לעדכן, ומי מוסמך לעדכן. החוברת הזו השיבה על הראשונה בחיוב, שוב ושוב: היא תמכה בהבראת מוסדות, באמנה חברתית חדשה, ואף מתחה ביקורת פנימה. המחלוקת כולה נטושה על השנייה. עדכונו של הסדר יסוד בהסכמה חברתית הוא חיי מדינה תקינים; עדכונו בפסיקה, על יסוד תפיסת עולמו של המעדכן, הוא נטילת הכרעות הזהות מידי בעליהן. וההוכחה הפשוטה היא מבחן הכיוון: אילו שיקף בית המשפט באמת את השתנות החברה, היו פסיקותיו נעות לכיוונים שונים בתחומים שונים, שהרי החברה הישראלית נעה בכיוונים שונים, שהרי בצד החילון המתרחב פורחים גם עולם התורה והמסורת. אבל הפסיקות, כפי שתיעדו עשרה פרקים, נעו כולן בכיוון אחד. מטוטלת חברתית אמיתית איננה מייצרת סרגל.</w:t>
      </w:r>
    </w:p>
    <w:p>
      <w:pPr>
        <w:bidi w:val="1"/>
        <w:jc w:val="both"/>
      </w:pPr>
      <w:r>
        <w:rPr>
          <w:b/>
          <w:bCs w:val="1"/>
          <w:rtl w:val="1"/>
        </w:rPr>
        <w:t>והטענה השלישית: הכנסת יצרה את הריק בעצמה, ובית המשפט רק מילא אותו.</w:t>
      </w:r>
      <w:r>
        <w:rPr>
          <w:rtl w:val="1"/>
        </w:rPr>
        <w:t xml:space="preserve"> אכן, שיתוקה של המערכת הפוליטית בסוגיות הדת אמיתי, ופרקי החוברת מלאים עדויות לו: ממשלות שנפלו על חוקי גיוס, פשרות שנקברו במגירות, אמנת גביזון מדן שנותרה מסמך. אלא שהטענה מתעלמת משאלת הביצה והתרנגולת: חלק ניכר מן השיתוק הוא תוצר השיטה עצמה. מדוע יתאמץ מחוקק לגבש פשרה קשה ויקרה פוליטית, כאשר ניסיון העבר מלמד שכל פשרה תיבחן בערכאה על פי אמת מידה שתחמיר בינתיים, ותיפסל? ומדוע יתפשר הצד החילוני במשא ומתן, כאשר עתירה משיגה לו יותר בפחות? הריק החקיקתי איננו חלל שהשיטה נקלעה אליו; הוא סביבה שהשיטה מייצרת ומתחזקת, שכן כל מדרגה שיפוטית מייקרת את הפשרה הבאה ומוזילה את העתירה הבאה. מי שמבקש כנסת מתפקדת בסוגיות דת ומדינה חייב קודם כול להשיב לכנסת את המילה האחרונה; כל עוד המילה האחרונה שמורה לערכאה, ההימור החקיקתי איננו רציונלי לאיש, והשיתוק יימשך ויוצג, בכל סיבוב, כהצדקה חדשה למילוי הריק. המעגל הזה, החוזר ומזין את עצמו, הוא אולי הממצא המבני החשוב ביותר של החוברת כולה.</w:t>
      </w:r>
    </w:p>
    <w:p>
      <w:pPr>
        <w:pStyle w:val="Heading2"/>
        <w:bidi w:val="1"/>
        <w:jc w:val="center"/>
      </w:pPr>
      <w:r>
        <w:rPr>
          <w:rtl w:val="1"/>
        </w:rPr>
        <w:t>שלושה תרחישים לדור הבא</w:t>
      </w:r>
    </w:p>
    <w:p>
      <w:pPr>
        <w:bidi w:val="1"/>
        <w:jc w:val="both"/>
      </w:pPr>
      <w:r>
        <w:rPr>
          <w:rtl w:val="1"/>
        </w:rPr>
        <w:t>ובטרם חתימה, מבט קדימה. שלוש דרכים פרושות לפני מדינת ישראל בסוגיות שנפרשו בחוברת הזו, וראוי לקרוא לכל אחת בשמה.</w:t>
      </w:r>
    </w:p>
    <w:p>
      <w:pPr>
        <w:bidi w:val="1"/>
        <w:jc w:val="both"/>
      </w:pPr>
      <w:r>
        <w:rPr>
          <w:b/>
          <w:bCs w:val="1"/>
          <w:rtl w:val="1"/>
        </w:rPr>
        <w:t>התרחיש הראשון: ההמשכיות.</w:t>
      </w:r>
      <w:r>
        <w:rPr>
          <w:rtl w:val="1"/>
        </w:rPr>
        <w:t xml:space="preserve"> השיטה ממשיכה כדרכה: מדרגה בכל חמש שנים, בכל תחום, באותם כלים. התוצאה הצפויה איננה חילון של ישראל, שהרי הציבור המאמין איננו נעלם מפני פסיקה, אלא התבדלות: כל מחנה בונה לעצמו מערכות חלופיות, בתי דין פרטיים, כשרויות עצמאיות, קהילות חינוך סגורות, והמדינה המשותפת מתרוקנת ממשמעותה עבור ציבור הולך וגדל, שדמוגרפיית הילודה שלו ידועה. בקצה התרחיש הזה עומדות שתי ישויות תרבותיות החולקות טריטוריה ומטבע, וכמעט דבר מעבר לכך. פרשת הגיוס, על שמונים אלף הצווים ושלושת אחוזי הציות, היא הצצה מוקדמת אל הקצה הזה: מדינה שנורמותיה אינן מחייבות עוד את אחד מציבוריה הגדולים.</w:t>
      </w:r>
    </w:p>
    <w:p>
      <w:pPr>
        <w:bidi w:val="1"/>
        <w:jc w:val="both"/>
      </w:pPr>
      <w:r>
        <w:rPr>
          <w:b/>
          <w:bCs w:val="1"/>
          <w:rtl w:val="1"/>
        </w:rPr>
        <w:t>התרחיש השני: השבר.</w:t>
      </w:r>
      <w:r>
        <w:rPr>
          <w:rtl w:val="1"/>
        </w:rPr>
        <w:t xml:space="preserve"> המטוטלת הפוליטית מכה בחזרה במלוא הכוח: רוב קואליציוני מנצל שעת כושר ומעביר, בכוח, שינוי משטרי גורף, בנוסח קיצוני מזה של 2023, המכפיף את השיפוט לפוליטיקה כשם שהשיפוט הכפיף את הפוליטיקה לעצמו. התוצאה הצפויה גם היא נלמדה בשנת 2023: קרע אזרחי, בריחת הון אנושי, ערעור החוסן בשעת מלחמה. וגרוע מכך, מנקודת מבטה של חוברת זו: ניצחון כזה יהיה תבוסתה של היהדות עצמה, שכן הוא יקבע לדורות את הזיהוי בין תורת ישראל לדורסנות שלטונית, ויהפוך את חצי העם שממול לאויביה. מי שאוהב את התורה חייב לפחד מן התרחיש הזה לא פחות משהוא מתנגד לראשון: אין קידוש השם בכפייה, ואין מדינה יהודית בלא עם שרוצה בה.</w:t>
      </w:r>
    </w:p>
    <w:p>
      <w:pPr>
        <w:bidi w:val="1"/>
        <w:jc w:val="both"/>
      </w:pPr>
      <w:r>
        <w:rPr>
          <w:b/>
          <w:bCs w:val="1"/>
          <w:rtl w:val="1"/>
        </w:rPr>
        <w:t>והתרחיש השלישי: הברית המחודשת.</w:t>
      </w:r>
      <w:r>
        <w:rPr>
          <w:rtl w:val="1"/>
        </w:rPr>
        <w:t xml:space="preserve"> הוא הקשה מכולם, כי הוא היחיד הדורש משני הצדדים לוותר על ניצחון. עיקריו נפרשו לאורך הפרק: הכרעות הזהות חוזרות אל הזירה הפוליטית, בכלים חוקתיים מוסכמים, ובהם מנגנון מילה אחרונה מרוסן לכנסת; מוסדות הדת מבריאים את עצמם ונפתחים אל העם; והסטטוס קוו מוחלף, בהידברות מסוג גביזון מדן, באמנה עדכנית שכל צד קונה בה את יסודותיו במחיר ויתוריו. התרחיש הזה נראה היום רחוק, אולי תמים. אבל ראוי לזכור שני דברים. האחד: הוא היחיד משלושת התרחישים ששני חצאי העם יכולים לחיות בו. והשני: תנאי מוקדם לו כבר מתקיים, והוא ההכרה, המחלחלת בשני המחנות אחרי שני עשורים של מלחמות חורמה, ששני הכלים האחרים, הצו והכוח, מוצו עד תום והשאירו את כולם מובסים. מתוך ההכרה הזו בדיוק נכתבה החוברת הזו: לא כתרועת קרב, אלא כמפת דרכים אל שולחן המשא ומתן, שאליו יש לבוא בידיים מלאות, בידיעה ברורה של מה שנלקח, של איך נלקח, ושל מה שאסור שיילקח עוד.</w:t>
      </w:r>
    </w:p>
    <w:p>
      <w:pPr>
        <w:pStyle w:val="Heading2"/>
        <w:bidi w:val="1"/>
        <w:jc w:val="center"/>
      </w:pPr>
      <w:r>
        <w:rPr>
          <w:rtl w:val="1"/>
        </w:rPr>
        <w:t>חתימה: לא יעשה כן במקומנו</w:t>
      </w:r>
    </w:p>
    <w:p>
      <w:pPr>
        <w:bidi w:val="1"/>
        <w:jc w:val="both"/>
      </w:pPr>
      <w:r>
        <w:rPr>
          <w:rtl w:val="1"/>
        </w:rPr>
        <w:t>פתחנו את החוברת בשאלה מהי המילה יהודית כשהיא מוצמדת למדינה ריבונית, וסיימנו בתשובה כפולה. תשובת השיטה, הנפרשת על פני שישים שנה ועשרה פרקים: יהודית היא מה שייוותר לאחר שהפרשן יסיים את מלאכתו, קליפה מוצהרת שאין בה כדי לחייב דבר. ותשובתנו שלנו, העולה מן המקורות שליוו אותנו, מהרמב"ם והכוזרי דרך הרש"ר הירש והרב קוק ועד הרצוג ואלון: יהודית היא ברית, תוכן, דרך חיים של עם עתיק בארצו, ערך עליון שדמוקרטיה אמיתית איננה מאוימת ממנו אלא מתעשרת בו. בין שתי התשובות לא יכריע בית משפט, וגם לא חוברת; יכריע העם, בדרך שעמים מכריעים את שאלות היסוד שלהם, בבתי הספר ובבתי הכנסת, בקלפי ובשיח, ובעמידה עיקשת, מדרגה מול מדרגה, על הזכות להיות מה שהיינו תמיד.</w:t>
      </w:r>
    </w:p>
    <w:p>
      <w:pPr>
        <w:bidi w:val="1"/>
        <w:jc w:val="both"/>
      </w:pPr>
      <w:r>
        <w:rPr>
          <w:rtl w:val="1"/>
        </w:rPr>
        <w:t>השופט נמרודי, בפסק הדין שבו פתח המאמר המצורף לחוברת זו, בחר לחתום בפסוקו של יעקב אבינו: לא יעשה כן במקומנו. נאמץ את חתימתו, ונרחיבה: במקומנו, בארץ חיינו, לא ייעשה כן. לא בשערי העם, לא בבתיו, לא בשולחנו ולא בשבתו, לא במקוואותיו ולא בכותלו, לא בבניו הלומדים ולא ברבניו. עם ששמר על חומותיו הפנימיות אלפיים שנה בלא מדינה, לא יפקיר אותן דווקא במדינתו שלו. והשבת, שכבר שמרה עלינו יותר משאנו שמרנו עליה, תעיד: הברית איננה נושא להתדיינות. היא מי שאנחנו.</w:t>
      </w:r>
    </w:p>
    <w:p>
      <w:pPr>
        <w:bidi w:val="1"/>
        <w:jc w:val="both"/>
      </w:pPr>
      <w:r>
        <w:rPr>
          <w:sz w:val="18"/>
          <w:szCs w:val="18"/>
          <w:rtl w:val="1"/>
        </w:rPr>
        <w:t>[1] בג"ץ 5658/23 התנועה למען איכות השלטון בישראל נ' הכנסת (1.1.2024), הרכב 15: https://www.idi.org.il/media/22483/full-verdict-of-supreme-court-regarding-reasonableness-bill-january-1-2024.pdf ; תקציר: https://www.idi.org.il/media/22484/summary-of-verdict-of-supreme-court-regarding-reasonableness-bill-january-1-2024.pdf</w:t>
      </w:r>
    </w:p>
    <w:p>
      <w:pPr>
        <w:bidi w:val="1"/>
        <w:jc w:val="both"/>
      </w:pPr>
      <w:r>
        <w:rPr>
          <w:sz w:val="18"/>
          <w:szCs w:val="18"/>
          <w:rtl w:val="1"/>
        </w:rPr>
        <w:t>[2] רמב"ם, משנה תורה, הלכות מלכים ומלחמות, פרק א (מצוות מינוי מלך); לשון התכלית "להרים דת האמת ולמלאות העולם צדק" — שם, פרק ד הלכה י: https://he.wikisource.org/wiki/רמב%22ם_הלכות_מלכים_ומלחמות_ד</w:t>
      </w:r>
    </w:p>
    <w:p>
      <w:pPr>
        <w:bidi w:val="1"/>
        <w:jc w:val="both"/>
      </w:pPr>
      <w:r>
        <w:rPr>
          <w:sz w:val="18"/>
          <w:szCs w:val="18"/>
          <w:rtl w:val="1"/>
        </w:rPr>
        <w:t>[3] ר' יהודה הלוי, ספר הכוזרי, מאמר שני (ובפרט אות לו: "ישראל באומות כלב באברים", והדיון בעניין האלוהי החל על האומה בכללה): https://benyehuda.org/read/2026 ; לרקע: https://he.wikipedia.org/wiki/הכוזרי</w:t>
      </w:r>
    </w:p>
    <w:p>
      <w:pPr>
        <w:bidi w:val="1"/>
        <w:jc w:val="both"/>
      </w:pPr>
      <w:r>
        <w:rPr>
          <w:sz w:val="18"/>
          <w:szCs w:val="18"/>
          <w:rtl w:val="1"/>
        </w:rPr>
        <w:t>[4] הרב שמשון רפאל הירש, אגרות צפון, האגרת השש עשרה (בעניין האמנציפציה); ולסקירת משנתו: https://www.daat.ac.il/daat/chinuch/harashar/2-2.htm</w:t>
      </w:r>
    </w:p>
    <w:p>
      <w:pPr>
        <w:bidi w:val="1"/>
        <w:jc w:val="both"/>
      </w:pPr>
      <w:r>
        <w:rPr>
          <w:sz w:val="18"/>
          <w:szCs w:val="18"/>
          <w:rtl w:val="1"/>
        </w:rPr>
        <w:t>[5] הרב יצחק אייזיק הלוי הרצוג, תחוקה לישראל על פי התורה (בעריכת איתמר ורהפטיג, מוסד הרב קוק ויד הרב הרצוג): https://www.nli.org.il/en/books/NNL_ALEPH990010927440205171/NLI</w:t>
      </w:r>
    </w:p>
    <w:p>
      <w:pPr>
        <w:bidi w:val="1"/>
        <w:jc w:val="both"/>
      </w:pPr>
      <w:r>
        <w:rPr>
          <w:sz w:val="18"/>
          <w:szCs w:val="18"/>
          <w:rtl w:val="1"/>
        </w:rPr>
        <w:t>[6] הראי"ה קוק, אורות, אורות ישראל ו, ז ("מדינתנו, מדינת ישראל, יסוד כסא ה' בעולם, שכל חפצה הוא שיהיה ה' אחד ושמו אחד"): https://he.wikipedia.org/wiki/יסוד_כסא_השם_בעולם</w:t>
      </w:r>
    </w:p>
    <w:p>
      <w:pPr>
        <w:bidi w:val="1"/>
        <w:jc w:val="both"/>
      </w:pPr>
      <w:r>
        <w:rPr>
          <w:sz w:val="18"/>
          <w:szCs w:val="18"/>
          <w:rtl w:val="1"/>
        </w:rPr>
        <w:t>[7] חוק יסודות המשפט, התש"ם-1980: https://www.nevo.co.il/law_html/law00/74850.htm</w:t>
      </w:r>
    </w:p>
    <w:p>
      <w:pPr>
        <w:bidi w:val="1"/>
        <w:jc w:val="both"/>
      </w:pPr>
      <w:r>
        <w:rPr>
          <w:sz w:val="18"/>
          <w:szCs w:val="18"/>
          <w:rtl w:val="1"/>
        </w:rPr>
        <w:t>[8] חוק יסוד: כבוד האדם וחירותו (1992), סעיף המטרה: https://he.wikisource.org/wiki/חוק-יסוד:_כבוד_האדם_וחירותו ; חוק יסוד: חופש העיסוק (1994): https://he.wikisource.org/wiki/חוק-יסוד:_חופש_העיסוק</w:t>
      </w:r>
    </w:p>
    <w:p>
      <w:pPr>
        <w:bidi w:val="1"/>
        <w:jc w:val="both"/>
      </w:pPr>
      <w:r>
        <w:rPr>
          <w:sz w:val="18"/>
          <w:szCs w:val="18"/>
          <w:rtl w:val="1"/>
        </w:rPr>
        <w:t>[9] ע"א 6821/93 בנק המזרחי המאוחד נ' מגדל כפר שיתופי (9.11.1995): https://he.wikipedia.org/wiki/פסק_דין_בנק_המזרחי</w:t>
      </w:r>
    </w:p>
    <w:p>
      <w:pPr>
        <w:bidi w:val="1"/>
        <w:jc w:val="both"/>
      </w:pPr>
      <w:r>
        <w:rPr>
          <w:sz w:val="18"/>
          <w:szCs w:val="18"/>
          <w:rtl w:val="1"/>
        </w:rPr>
        <w:t>[10] אהרן ברק, פרשנות במשפט, ומדינת ישראל כמדינה יהודית ודמוקרטית; ולסקירה: https://telem.berl.org.il/12489/</w:t>
      </w:r>
    </w:p>
    <w:p>
      <w:pPr>
        <w:bidi w:val="1"/>
        <w:jc w:val="both"/>
      </w:pPr>
      <w:r>
        <w:rPr>
          <w:sz w:val="18"/>
          <w:szCs w:val="18"/>
          <w:rtl w:val="1"/>
        </w:rPr>
        <w:t>[11] מנחם אלון, "דרך חוק בחוקה: ערכיה של מדינה יהודית ודמוקרטית לאור חוק יסוד: כבוד האדם וחירותו", עיוני משפט יז 659 (1993)</w:t>
      </w:r>
    </w:p>
    <w:p>
      <w:pPr>
        <w:bidi w:val="1"/>
        <w:jc w:val="both"/>
      </w:pPr>
      <w:r>
        <w:rPr>
          <w:sz w:val="18"/>
          <w:szCs w:val="18"/>
          <w:rtl w:val="1"/>
        </w:rPr>
        <w:t>[12] מיכאל ויגודה, "על מעמדו ומקומו של המשפט העברי בבתי המשפט: 40 שנה לחוק יסודות המשפט ולפרשת הנדלס": https://www.daat.ac.il/mishpat-ivri/skirot/skira.asp?id=320</w:t>
      </w:r>
    </w:p>
    <w:p>
      <w:pPr>
        <w:bidi w:val="1"/>
        <w:jc w:val="both"/>
      </w:pPr>
      <w:r>
        <w:rPr>
          <w:sz w:val="18"/>
          <w:szCs w:val="18"/>
          <w:rtl w:val="1"/>
        </w:rPr>
        <w:t>[13] חוק יסוד: ישראל מדינת הלאום של העם היהודי (2018): https://main.knesset.gov.il/Activity/Legislation/Documents/yesod18.pdf ; נוסח מלא: https://he.wikisource.org/wiki/חוק-יסוד:_ישראל_-_מדינת_הלאום_של_העם_היהודי</w:t>
      </w:r>
    </w:p>
    <w:p>
      <w:pPr>
        <w:bidi w:val="1"/>
        <w:jc w:val="both"/>
      </w:pPr>
      <w:r>
        <w:rPr>
          <w:sz w:val="18"/>
          <w:szCs w:val="18"/>
          <w:rtl w:val="1"/>
        </w:rPr>
        <w:t>[14] חוק יסודות המשפט (תיקון), התשע"ח-2018: https://main.knesset.gov.il/Activity/Legislation/Laws/Pages/LawBill.aspx?t=lawsuggestionssearch&amp;lawitemid=576962</w:t>
      </w:r>
    </w:p>
    <w:p>
      <w:pPr>
        <w:bidi w:val="1"/>
        <w:jc w:val="both"/>
      </w:pPr>
      <w:r>
        <w:rPr>
          <w:sz w:val="18"/>
          <w:szCs w:val="18"/>
          <w:rtl w:val="1"/>
        </w:rPr>
        <w:t>[15] בג"ץ 5555/18 חסון נ' כנסת ישראל (8.7.2021), רוב 10 מול 1, מיעוט השופט ג' קרא: https://supremedecisions.court.gov.il/Home/Download?path=HebrewVerdicts/18/550/055/v36&amp;fileName=18055550.V36&amp;type=2 ; תקציר רשמי: https://www.gov.il/BlobFolder/dynamiccollectorresultitem/decision5555-18/he/תקציר בגץ 5555-18.pdf</w:t>
      </w:r>
    </w:p>
    <w:p>
      <w:pPr>
        <w:bidi w:val="1"/>
        <w:jc w:val="both"/>
      </w:pPr>
      <w:r>
        <w:rPr>
          <w:sz w:val="18"/>
          <w:szCs w:val="18"/>
          <w:rtl w:val="1"/>
        </w:rPr>
        <w:t>[16] לעיל הערה 1; על מספרי הרוב (12 מול 3 בשאלת הסמכות, 8 מול 7 בביטול): https://www.idi.org.il/articles/52099</w:t>
      </w:r>
    </w:p>
    <w:p>
      <w:pPr>
        <w:bidi w:val="1"/>
        <w:jc w:val="both"/>
      </w:pPr>
      <w:r>
        <w:rPr>
          <w:rtl w:val="1"/>
        </w:rPr>
        <w:t>הערת תיעוד לפרק: כלל הציטוטים והקביעות אומתו בהצלבת חיפושים בתאריך 13.7.2026; אימות ורבטים סופי יבוצע במעבר הביקורת על פי מקורות-פרק-10.md. עדכון 21.7.2026 (מעבר אימות ורבטים): המעבר בוצע לפי אימות/רשימת-מעבר-אימות.md. כל שמונת הפריטים אומתו ורבטים ללא תיקון בגוף: לשון סעיפי המטרה בחוקי היסוד, ציטוט ברק על רמת ההפשטה, לשון אלון, לשון סעיפי חוק הלאום, ומובאות כוזרי, אורות ורמב"ם. מראי מקום חודדו בהתאם למקורות (רמב"ם מלכים ד, י לציטוט "להרים דת האמת"; אורות ישראל ו, ז לציטוט "יסוד כסא ה' בעולם"; הכוזרי מאמר שני; אגרת שש עשרה בהירש). כל הסימונים הוסרו. פירוט בדוח אימות/דוח-מעבר-אימות.md.</w:t>
      </w:r>
    </w:p>
    <w:p>
      <w:r>
        <w:br w:type="page"/>
      </w:r>
    </w:p>
    <w:p>
      <w:pPr>
        <w:pStyle w:val="Heading1"/>
        <w:bidi w:val="1"/>
        <w:jc w:val="center"/>
      </w:pPr>
      <w:r>
        <w:rPr>
          <w:rtl w:val="1"/>
        </w:rPr>
        <w:t>נספחים</w:t>
      </w:r>
    </w:p>
    <w:p>
      <w:pPr>
        <w:pStyle w:val="Heading2"/>
        <w:bidi w:val="1"/>
        <w:jc w:val="center"/>
      </w:pPr>
      <w:r>
        <w:rPr>
          <w:rtl w:val="1"/>
        </w:rPr>
        <w:t>מפתח פסקי דין</w:t>
      </w:r>
    </w:p>
    <w:p>
      <w:pPr>
        <w:bidi w:val="1"/>
        <w:jc w:val="both"/>
      </w:pPr>
      <w:r>
        <w:rPr>
          <w:rtl w:val="1"/>
        </w:rPr>
        <w:t>הערה: המפתח כולל הליכים שמספרם אומת בהצלבת מקורות. הליכים המוזכרים בחוברת בשמם בלבד, שמספרם טרם אומת סופית (ובהם עתירת עבודות הרכבת 2016, פסיקת עפולה 2019, החלטת עזרת ישראל מפברואר 2026 והחלטות הליבה 2025 עד 2026), יושלמו במעבר הביקורת. ההליכים מסודרים לפי סדר הפרקים.</w:t>
      </w:r>
    </w:p>
    <w:p>
      <w:pPr>
        <w:pStyle w:val="Heading3"/>
        <w:bidi w:val="1"/>
        <w:jc w:val="center"/>
      </w:pPr>
      <w:r>
        <w:rPr>
          <w:rtl w:val="1"/>
        </w:rPr>
        <w:t>פרק ראשון: גיור</w:t>
      </w:r>
    </w:p>
    <w:p>
      <w:pPr>
        <w:pStyle w:val="ListBullet"/>
        <w:bidi w:val="1"/>
        <w:jc w:val="both"/>
      </w:pPr>
      <w:r>
        <w:rPr>
          <w:rtl w:val="1"/>
        </w:rPr>
        <w:t>בג"ץ 72/62 רופאייזן נ' שר הפנים, פ"ד טז 2428 (1962)</w:t>
      </w:r>
    </w:p>
    <w:p>
      <w:pPr>
        <w:pStyle w:val="ListBullet"/>
        <w:bidi w:val="1"/>
        <w:jc w:val="both"/>
      </w:pPr>
      <w:r>
        <w:rPr>
          <w:rtl w:val="1"/>
        </w:rPr>
        <w:t>בג"ץ 58/68 שליט נ' שר הפנים (1970)</w:t>
      </w:r>
    </w:p>
    <w:p>
      <w:pPr>
        <w:pStyle w:val="ListBullet"/>
        <w:bidi w:val="1"/>
        <w:jc w:val="both"/>
      </w:pPr>
      <w:r>
        <w:rPr>
          <w:rtl w:val="1"/>
        </w:rPr>
        <w:t>בג"ץ 230/86 מילר נ' שר הפנים, פ"ד מ(4) 436 (1986)</w:t>
      </w:r>
    </w:p>
    <w:p>
      <w:pPr>
        <w:pStyle w:val="ListBullet"/>
        <w:bidi w:val="1"/>
        <w:jc w:val="both"/>
      </w:pPr>
      <w:r>
        <w:rPr>
          <w:rtl w:val="1"/>
        </w:rPr>
        <w:t>בג"ץ 1031/93 פסרו (גולדשטיין) נ' שר הפנים, פ"ד מט(4) 661 (1995)</w:t>
      </w:r>
    </w:p>
    <w:p>
      <w:pPr>
        <w:pStyle w:val="ListBullet"/>
        <w:bidi w:val="1"/>
        <w:jc w:val="both"/>
      </w:pPr>
      <w:r>
        <w:rPr>
          <w:rtl w:val="1"/>
        </w:rPr>
        <w:t>בג"ץ 5070/95 נעמת נ' שר הפנים, פ"ד נו(2) 721 (2002)</w:t>
      </w:r>
    </w:p>
    <w:p>
      <w:pPr>
        <w:pStyle w:val="ListBullet"/>
        <w:bidi w:val="1"/>
        <w:jc w:val="both"/>
      </w:pPr>
      <w:r>
        <w:rPr>
          <w:rtl w:val="1"/>
        </w:rPr>
        <w:t>בג"ץ 2597/99 רודריגז טושביים נ' שר הפנים (2004; פסק דין משלים 2005)</w:t>
      </w:r>
    </w:p>
    <w:p>
      <w:pPr>
        <w:pStyle w:val="ListBullet"/>
        <w:bidi w:val="1"/>
        <w:jc w:val="both"/>
      </w:pPr>
      <w:r>
        <w:rPr>
          <w:rtl w:val="1"/>
        </w:rPr>
        <w:t>בג"ץ 7625/06 רגצ'ובה נ' משרד הפנים (2016)</w:t>
      </w:r>
    </w:p>
    <w:p>
      <w:pPr>
        <w:pStyle w:val="ListBullet"/>
        <w:bidi w:val="1"/>
        <w:jc w:val="both"/>
      </w:pPr>
      <w:r>
        <w:rPr>
          <w:rtl w:val="1"/>
        </w:rPr>
        <w:t>בג"ץ 11013/05 דהן נ' שר הפנים (2021)</w:t>
      </w:r>
    </w:p>
    <w:p>
      <w:pPr>
        <w:pStyle w:val="Heading3"/>
        <w:bidi w:val="1"/>
        <w:jc w:val="center"/>
      </w:pPr>
      <w:r>
        <w:rPr>
          <w:rtl w:val="1"/>
        </w:rPr>
        <w:t>פרק שני: נישואין וגירושין</w:t>
      </w:r>
    </w:p>
    <w:p>
      <w:pPr>
        <w:pStyle w:val="ListBullet"/>
        <w:bidi w:val="1"/>
        <w:jc w:val="both"/>
      </w:pPr>
      <w:r>
        <w:rPr>
          <w:rtl w:val="1"/>
        </w:rPr>
        <w:t>בג"ץ 143/62 פונק שלזינגר נ' שר הפנים (1963)</w:t>
      </w:r>
    </w:p>
    <w:p>
      <w:pPr>
        <w:pStyle w:val="ListBullet"/>
        <w:bidi w:val="1"/>
        <w:jc w:val="both"/>
      </w:pPr>
      <w:r>
        <w:rPr>
          <w:rtl w:val="1"/>
        </w:rPr>
        <w:t>בג"ץ 1000/92 בבלי נ' בית הדין הרבני הגדול, פ"ד מח(2) 221 (1994)</w:t>
      </w:r>
    </w:p>
    <w:p>
      <w:pPr>
        <w:pStyle w:val="ListBullet"/>
        <w:bidi w:val="1"/>
        <w:jc w:val="both"/>
      </w:pPr>
      <w:r>
        <w:rPr>
          <w:rtl w:val="1"/>
        </w:rPr>
        <w:t>בג"ץ 6650/04 פלונית נ' בית הדין הרבני האזורי נתניה</w:t>
      </w:r>
    </w:p>
    <w:p>
      <w:pPr>
        <w:pStyle w:val="ListBullet"/>
        <w:bidi w:val="1"/>
        <w:jc w:val="both"/>
      </w:pPr>
      <w:r>
        <w:rPr>
          <w:rtl w:val="1"/>
        </w:rPr>
        <w:t>בג"ץ 3045/05 בן ארי נ' מנהל מינהל האוכלוסין (2006)</w:t>
      </w:r>
    </w:p>
    <w:p>
      <w:pPr>
        <w:pStyle w:val="ListBullet"/>
        <w:bidi w:val="1"/>
        <w:jc w:val="both"/>
      </w:pPr>
      <w:r>
        <w:rPr>
          <w:rtl w:val="1"/>
        </w:rPr>
        <w:t>עע"מ 7368/22 משרד הפנים נ' בריל (2023)</w:t>
      </w:r>
    </w:p>
    <w:p>
      <w:pPr>
        <w:pStyle w:val="Heading3"/>
        <w:bidi w:val="1"/>
        <w:jc w:val="center"/>
      </w:pPr>
      <w:r>
        <w:rPr>
          <w:rtl w:val="1"/>
        </w:rPr>
        <w:t>פרק שלישי: כשרות</w:t>
      </w:r>
    </w:p>
    <w:p>
      <w:pPr>
        <w:pStyle w:val="ListBullet"/>
        <w:bidi w:val="1"/>
        <w:jc w:val="both"/>
      </w:pPr>
      <w:r>
        <w:rPr>
          <w:rtl w:val="1"/>
        </w:rPr>
        <w:t>בג"ץ 465/89 רסקין נ' המועצה הדתית ירושלים (1990)</w:t>
      </w:r>
    </w:p>
    <w:p>
      <w:pPr>
        <w:pStyle w:val="ListBullet"/>
        <w:bidi w:val="1"/>
        <w:jc w:val="both"/>
      </w:pPr>
      <w:r>
        <w:rPr>
          <w:rtl w:val="1"/>
        </w:rPr>
        <w:t>בג"ץ 3872/93 מיטראל בע"מ נ' ראש הממשלה ושר הדתות (1993)</w:t>
      </w:r>
    </w:p>
    <w:p>
      <w:pPr>
        <w:pStyle w:val="ListBullet"/>
        <w:bidi w:val="1"/>
        <w:jc w:val="both"/>
      </w:pPr>
      <w:r>
        <w:rPr>
          <w:rtl w:val="1"/>
        </w:rPr>
        <w:t>בג"ץ 4676/94 מיטראל בע"מ נ' כנסת ישראל (1996)</w:t>
      </w:r>
    </w:p>
    <w:p>
      <w:pPr>
        <w:pStyle w:val="ListBullet"/>
        <w:bidi w:val="1"/>
        <w:jc w:val="both"/>
      </w:pPr>
      <w:r>
        <w:rPr>
          <w:rtl w:val="1"/>
        </w:rPr>
        <w:t>בג"ץ 6494/14 גיני נ' הרבנות הראשית לישראל (2016)</w:t>
      </w:r>
    </w:p>
    <w:p>
      <w:pPr>
        <w:pStyle w:val="ListBullet"/>
        <w:bidi w:val="1"/>
        <w:jc w:val="both"/>
      </w:pPr>
      <w:r>
        <w:rPr>
          <w:rtl w:val="1"/>
        </w:rPr>
        <w:t>דנג"ץ 5026/16 גיני נ' הרבנות הראשית לישראל (2017)</w:t>
      </w:r>
    </w:p>
    <w:p>
      <w:pPr>
        <w:pStyle w:val="ListBullet"/>
        <w:bidi w:val="1"/>
        <w:jc w:val="both"/>
      </w:pPr>
      <w:r>
        <w:rPr>
          <w:rtl w:val="1"/>
        </w:rPr>
        <w:t>בג"ץ 1550/18 עמותת הפורום החילוני נ' שר הבריאות (2020)</w:t>
      </w:r>
    </w:p>
    <w:p>
      <w:pPr>
        <w:pStyle w:val="ListBullet"/>
        <w:bidi w:val="1"/>
        <w:jc w:val="both"/>
      </w:pPr>
      <w:r>
        <w:rPr>
          <w:rtl w:val="1"/>
        </w:rPr>
        <w:t>בג"ץ 8420/21 (חמץ בצה"ל)</w:t>
      </w:r>
    </w:p>
    <w:p>
      <w:pPr>
        <w:pStyle w:val="Heading3"/>
        <w:bidi w:val="1"/>
        <w:jc w:val="center"/>
      </w:pPr>
      <w:r>
        <w:rPr>
          <w:rtl w:val="1"/>
        </w:rPr>
        <w:t>פרק רביעי: שבת</w:t>
      </w:r>
    </w:p>
    <w:p>
      <w:pPr>
        <w:pStyle w:val="ListBullet"/>
        <w:bidi w:val="1"/>
        <w:jc w:val="both"/>
      </w:pPr>
      <w:r>
        <w:rPr>
          <w:rtl w:val="1"/>
        </w:rPr>
        <w:t>בג"ץ 5073/91 תיאטראות ישראל בע"מ נ' עיריית נתניה</w:t>
      </w:r>
    </w:p>
    <w:p>
      <w:pPr>
        <w:pStyle w:val="ListBullet"/>
        <w:bidi w:val="1"/>
        <w:jc w:val="both"/>
      </w:pPr>
      <w:r>
        <w:rPr>
          <w:rtl w:val="1"/>
        </w:rPr>
        <w:t>עע"ם 2469/12 ברמר נ' עיריית תל אביב יפו (2013)</w:t>
      </w:r>
    </w:p>
    <w:p>
      <w:pPr>
        <w:pStyle w:val="ListBullet"/>
        <w:bidi w:val="1"/>
        <w:jc w:val="both"/>
      </w:pPr>
      <w:r>
        <w:rPr>
          <w:rtl w:val="1"/>
        </w:rPr>
        <w:t>דנג"ץ 3660/17 התאחדות הסוחרים והעצמאים הכללית נ' שר הפנים (2017)</w:t>
      </w:r>
    </w:p>
    <w:p>
      <w:pPr>
        <w:pStyle w:val="Heading3"/>
        <w:bidi w:val="1"/>
        <w:jc w:val="center"/>
      </w:pPr>
      <w:r>
        <w:rPr>
          <w:rtl w:val="1"/>
        </w:rPr>
        <w:t>פרק חמישי: מקוואות</w:t>
      </w:r>
    </w:p>
    <w:p>
      <w:pPr>
        <w:pStyle w:val="ListBullet"/>
        <w:bidi w:val="1"/>
        <w:jc w:val="both"/>
      </w:pPr>
      <w:r>
        <w:rPr>
          <w:rtl w:val="1"/>
        </w:rPr>
        <w:t>עע"ם 5875/10 התנועה המסורתית נ' המועצה הדתית באר שבע (2016)</w:t>
      </w:r>
    </w:p>
    <w:p>
      <w:pPr>
        <w:pStyle w:val="Heading3"/>
        <w:bidi w:val="1"/>
        <w:jc w:val="center"/>
      </w:pPr>
      <w:r>
        <w:rPr>
          <w:rtl w:val="1"/>
        </w:rPr>
        <w:t>פרק שישי: הכותל ובתי הכנסת</w:t>
      </w:r>
    </w:p>
    <w:p>
      <w:pPr>
        <w:pStyle w:val="ListBullet"/>
        <w:bidi w:val="1"/>
        <w:jc w:val="both"/>
      </w:pPr>
      <w:r>
        <w:rPr>
          <w:rtl w:val="1"/>
        </w:rPr>
        <w:t>בג"ץ 257/89 הופמן נ' הממונה על הכותל המערבי (1994)</w:t>
      </w:r>
    </w:p>
    <w:p>
      <w:pPr>
        <w:pStyle w:val="ListBullet"/>
        <w:bidi w:val="1"/>
        <w:jc w:val="both"/>
      </w:pPr>
      <w:r>
        <w:rPr>
          <w:rtl w:val="1"/>
        </w:rPr>
        <w:t>בג"ץ 3358/95 הופמן נ' מנכ"ל משרד ראש הממשלה (2000)</w:t>
      </w:r>
    </w:p>
    <w:p>
      <w:pPr>
        <w:pStyle w:val="ListBullet"/>
        <w:bidi w:val="1"/>
        <w:jc w:val="both"/>
      </w:pPr>
      <w:r>
        <w:rPr>
          <w:rtl w:val="1"/>
        </w:rPr>
        <w:t>דנג"ץ 4128/00 מנכ"ל משרד ראש הממשלה נ' הופמן (2003)</w:t>
      </w:r>
    </w:p>
    <w:p>
      <w:pPr>
        <w:pStyle w:val="ListBullet"/>
        <w:bidi w:val="1"/>
        <w:jc w:val="both"/>
      </w:pPr>
      <w:r>
        <w:rPr>
          <w:rtl w:val="1"/>
        </w:rPr>
        <w:t>בג"ץ 2703/18 ובג"ץ 3268/18 (סדרי התפילה בכותל)</w:t>
      </w:r>
    </w:p>
    <w:p>
      <w:pPr>
        <w:pStyle w:val="ListBullet"/>
        <w:bidi w:val="1"/>
        <w:jc w:val="both"/>
      </w:pPr>
      <w:r>
        <w:rPr>
          <w:rtl w:val="1"/>
        </w:rPr>
        <w:t>ת"א (שלום בת ים) 44808-01-22 עיריית תל אביב יפו נ' עמותת בית הכנסת גבורת ישראל</w:t>
      </w:r>
    </w:p>
    <w:p>
      <w:pPr>
        <w:pStyle w:val="ListBullet"/>
        <w:bidi w:val="1"/>
        <w:jc w:val="both"/>
      </w:pPr>
      <w:r>
        <w:rPr>
          <w:rtl w:val="1"/>
        </w:rPr>
        <w:t>עע"מ 7174/23 (תפילה בהפרדה בכיכר דיזנגוף, 2023)</w:t>
      </w:r>
    </w:p>
    <w:p>
      <w:pPr>
        <w:pStyle w:val="ListBullet"/>
        <w:bidi w:val="1"/>
        <w:jc w:val="both"/>
      </w:pPr>
      <w:r>
        <w:rPr>
          <w:rtl w:val="1"/>
        </w:rPr>
        <w:t>עע"מ 66315-09-24 ועע"מ 2406-10-24 (תפילה בהפרדה בגן מאיר, 2024)</w:t>
      </w:r>
    </w:p>
    <w:p>
      <w:pPr>
        <w:pStyle w:val="Heading3"/>
        <w:bidi w:val="1"/>
        <w:jc w:val="center"/>
      </w:pPr>
      <w:r>
        <w:rPr>
          <w:rtl w:val="1"/>
        </w:rPr>
        <w:t>פרק שביעי: הפרדה מגדרית</w:t>
      </w:r>
    </w:p>
    <w:p>
      <w:pPr>
        <w:pStyle w:val="ListBullet"/>
        <w:bidi w:val="1"/>
        <w:jc w:val="both"/>
      </w:pPr>
      <w:r>
        <w:rPr>
          <w:rtl w:val="1"/>
        </w:rPr>
        <w:t>בג"ץ 746/07 רגן נ' משרד התחבורה (2011)</w:t>
      </w:r>
    </w:p>
    <w:p>
      <w:pPr>
        <w:pStyle w:val="ListBullet"/>
        <w:bidi w:val="1"/>
        <w:jc w:val="both"/>
      </w:pPr>
      <w:r>
        <w:rPr>
          <w:rtl w:val="1"/>
        </w:rPr>
        <w:t>בג"ץ 8010/16 ברזון נ' מדינת ישראל (2021)</w:t>
      </w:r>
    </w:p>
    <w:p>
      <w:pPr>
        <w:pStyle w:val="ListBullet"/>
        <w:bidi w:val="1"/>
        <w:jc w:val="both"/>
      </w:pPr>
      <w:r>
        <w:rPr>
          <w:rtl w:val="1"/>
        </w:rPr>
        <w:t>בג"ץ 153/87 שקדיאל נ' השר לענייני דתות (1988; נדון בהרחבה בפרק התשיעי)</w:t>
      </w:r>
    </w:p>
    <w:p>
      <w:pPr>
        <w:pStyle w:val="Heading3"/>
        <w:bidi w:val="1"/>
        <w:jc w:val="center"/>
      </w:pPr>
      <w:r>
        <w:rPr>
          <w:rtl w:val="1"/>
        </w:rPr>
        <w:t>פרק שמיני: גיוס בני הישיבות</w:t>
      </w:r>
    </w:p>
    <w:p>
      <w:pPr>
        <w:pStyle w:val="ListBullet"/>
        <w:bidi w:val="1"/>
        <w:jc w:val="both"/>
      </w:pPr>
      <w:r>
        <w:rPr>
          <w:rtl w:val="1"/>
        </w:rPr>
        <w:t>בג"ץ 910/86 רסלר נ' שר הביטחון (1988)</w:t>
      </w:r>
    </w:p>
    <w:p>
      <w:pPr>
        <w:pStyle w:val="ListBullet"/>
        <w:bidi w:val="1"/>
        <w:jc w:val="both"/>
      </w:pPr>
      <w:r>
        <w:rPr>
          <w:rtl w:val="1"/>
        </w:rPr>
        <w:t>בג"ץ 3267/97 רובינשטיין נ' שר הביטחון (1998)</w:t>
      </w:r>
    </w:p>
    <w:p>
      <w:pPr>
        <w:pStyle w:val="ListBullet"/>
        <w:bidi w:val="1"/>
        <w:jc w:val="both"/>
      </w:pPr>
      <w:r>
        <w:rPr>
          <w:rtl w:val="1"/>
        </w:rPr>
        <w:t>בג"ץ 6427/02 התנועה למען איכות השלטון נ' הכנסת (2006)</w:t>
      </w:r>
    </w:p>
    <w:p>
      <w:pPr>
        <w:pStyle w:val="ListBullet"/>
        <w:bidi w:val="1"/>
        <w:jc w:val="both"/>
      </w:pPr>
      <w:r>
        <w:rPr>
          <w:rtl w:val="1"/>
        </w:rPr>
        <w:t>בג"ץ 6298/07 רסלר נ' כנסת ישראל (2012)</w:t>
      </w:r>
    </w:p>
    <w:p>
      <w:pPr>
        <w:pStyle w:val="ListBullet"/>
        <w:bidi w:val="1"/>
        <w:jc w:val="both"/>
      </w:pPr>
      <w:r>
        <w:rPr>
          <w:rtl w:val="1"/>
        </w:rPr>
        <w:t>בג"ץ 1877/14 התנועה למען איכות השלטון נ' הכנסת (2017)</w:t>
      </w:r>
    </w:p>
    <w:p>
      <w:pPr>
        <w:pStyle w:val="ListBullet"/>
        <w:bidi w:val="1"/>
        <w:jc w:val="both"/>
      </w:pPr>
      <w:r>
        <w:rPr>
          <w:rtl w:val="1"/>
        </w:rPr>
        <w:t>בג"ץ 6198/23 (גיוס תלמידי הישיבות ומימון המוסדות, 2024)</w:t>
      </w:r>
    </w:p>
    <w:p>
      <w:pPr>
        <w:pStyle w:val="ListBullet"/>
        <w:bidi w:val="1"/>
        <w:jc w:val="both"/>
      </w:pPr>
      <w:r>
        <w:rPr>
          <w:rtl w:val="1"/>
        </w:rPr>
        <w:t>בג"ץ 5819/24 (הליכי אכיפת הגיוס)</w:t>
      </w:r>
    </w:p>
    <w:p>
      <w:pPr>
        <w:pStyle w:val="Heading3"/>
        <w:bidi w:val="1"/>
        <w:jc w:val="center"/>
      </w:pPr>
      <w:r>
        <w:rPr>
          <w:rtl w:val="1"/>
        </w:rPr>
        <w:t>פרק תשיעי: חינוך, מוסדות ומינויים</w:t>
      </w:r>
    </w:p>
    <w:p>
      <w:pPr>
        <w:pStyle w:val="ListBullet"/>
        <w:bidi w:val="1"/>
        <w:jc w:val="both"/>
      </w:pPr>
      <w:r>
        <w:rPr>
          <w:rtl w:val="1"/>
        </w:rPr>
        <w:t>בג"ץ 153/87 שקדיאל נ' השר לענייני דתות (1988)</w:t>
      </w:r>
    </w:p>
    <w:p>
      <w:pPr>
        <w:pStyle w:val="ListBullet"/>
        <w:bidi w:val="1"/>
        <w:jc w:val="both"/>
      </w:pPr>
      <w:r>
        <w:rPr>
          <w:rtl w:val="1"/>
        </w:rPr>
        <w:t>בג"ץ רובינשטיין נ' הכנסת (חוק מוסדות חינוך תרבותיים ייחודיים, 2014)</w:t>
      </w:r>
    </w:p>
    <w:p>
      <w:pPr>
        <w:pStyle w:val="ListBullet"/>
        <w:bidi w:val="1"/>
        <w:jc w:val="both"/>
      </w:pPr>
      <w:r>
        <w:rPr>
          <w:rtl w:val="1"/>
        </w:rPr>
        <w:t>בג"ץ 2688/19 אנגלברג נ' מועצת הרבנות הראשית (2025)</w:t>
      </w:r>
    </w:p>
    <w:p>
      <w:pPr>
        <w:pStyle w:val="Heading3"/>
        <w:bidi w:val="1"/>
        <w:jc w:val="center"/>
      </w:pPr>
      <w:r>
        <w:rPr>
          <w:rtl w:val="1"/>
        </w:rPr>
        <w:t>פרק עשירי: הקומה החוקתית</w:t>
      </w:r>
    </w:p>
    <w:p>
      <w:pPr>
        <w:pStyle w:val="ListBullet"/>
        <w:bidi w:val="1"/>
        <w:jc w:val="both"/>
      </w:pPr>
      <w:r>
        <w:rPr>
          <w:rtl w:val="1"/>
        </w:rPr>
        <w:t>ע"א 6821/93 בנק המזרחי המאוחד בע"מ נ' מגדל כפר שיתופי, פ"ד מט(4) 221 (1995)</w:t>
      </w:r>
    </w:p>
    <w:p>
      <w:pPr>
        <w:pStyle w:val="ListBullet"/>
        <w:bidi w:val="1"/>
        <w:jc w:val="both"/>
      </w:pPr>
      <w:r>
        <w:rPr>
          <w:rtl w:val="1"/>
        </w:rPr>
        <w:t>בג"ץ 5555/18 חסון נ' כנסת ישראל (2021)</w:t>
      </w:r>
    </w:p>
    <w:p>
      <w:pPr>
        <w:pStyle w:val="ListBullet"/>
        <w:bidi w:val="1"/>
        <w:jc w:val="both"/>
      </w:pPr>
      <w:r>
        <w:rPr>
          <w:rtl w:val="1"/>
        </w:rPr>
        <w:t>בג"ץ 5658/23 התנועה למען איכות השלטון נ' הכנסת (2024)</w:t>
      </w:r>
    </w:p>
    <w:p>
      <w:pPr>
        <w:pStyle w:val="Heading2"/>
        <w:bidi w:val="1"/>
        <w:jc w:val="center"/>
      </w:pPr>
      <w:r>
        <w:rPr>
          <w:rtl w:val="1"/>
        </w:rPr>
        <w:t>ביבליוגרפיה מרוכזת</w:t>
      </w:r>
    </w:p>
    <w:p>
      <w:pPr>
        <w:pStyle w:val="Heading3"/>
        <w:bidi w:val="1"/>
        <w:jc w:val="center"/>
      </w:pPr>
      <w:r>
        <w:rPr>
          <w:rtl w:val="1"/>
        </w:rPr>
        <w:t>מקורות תורניים</w:t>
      </w:r>
    </w:p>
    <w:p>
      <w:pPr>
        <w:pStyle w:val="ListBullet"/>
        <w:bidi w:val="1"/>
        <w:jc w:val="both"/>
      </w:pPr>
      <w:r>
        <w:rPr>
          <w:rtl w:val="1"/>
        </w:rPr>
        <w:t>תנ"ך: שמות לא; ויקרא יא; ויקרא טו; ויקרא יט; דברים כג</w:t>
      </w:r>
    </w:p>
    <w:p>
      <w:pPr>
        <w:pStyle w:val="ListBullet"/>
        <w:bidi w:val="1"/>
        <w:jc w:val="both"/>
      </w:pPr>
      <w:r>
        <w:rPr>
          <w:rtl w:val="1"/>
        </w:rPr>
        <w:t>משנה: פאה א, א; קידושין א, א; יבמות ד, יג</w:t>
      </w:r>
    </w:p>
    <w:p>
      <w:pPr>
        <w:pStyle w:val="ListBullet"/>
        <w:bidi w:val="1"/>
        <w:jc w:val="both"/>
      </w:pPr>
      <w:r>
        <w:rPr>
          <w:rtl w:val="1"/>
        </w:rPr>
        <w:t>תלמוד בבלי: ברכות כד; סוכה נא עד נב; יבמות מז; קידושין כט עד ל; בבא בתרא ז עד ח</w:t>
      </w:r>
    </w:p>
    <w:p>
      <w:pPr>
        <w:pStyle w:val="ListBullet"/>
        <w:bidi w:val="1"/>
        <w:jc w:val="both"/>
      </w:pPr>
      <w:r>
        <w:rPr>
          <w:rtl w:val="1"/>
        </w:rPr>
        <w:t>רמב"ם, משנה תורה: הלכות איסורי ביאה יג; הלכות מאכלות אסורות; הלכות שמיטה ויובל יג; הלכות סנהדרין; הלכות מלכים ומלחמות</w:t>
      </w:r>
    </w:p>
    <w:p>
      <w:pPr>
        <w:pStyle w:val="ListBullet"/>
        <w:bidi w:val="1"/>
        <w:jc w:val="both"/>
      </w:pPr>
      <w:r>
        <w:rPr>
          <w:rtl w:val="1"/>
        </w:rPr>
        <w:t>שולחן ערוך: אורח חיים קנא; יורה דעה קיט; יורה דעה רסח; אבן העזר</w:t>
      </w:r>
    </w:p>
    <w:p>
      <w:pPr>
        <w:pStyle w:val="ListBullet"/>
        <w:bidi w:val="1"/>
        <w:jc w:val="both"/>
      </w:pPr>
      <w:r>
        <w:rPr>
          <w:rtl w:val="1"/>
        </w:rPr>
        <w:t>ר' יהודה הלוי, ספר הכוזרי</w:t>
      </w:r>
    </w:p>
    <w:p>
      <w:pPr>
        <w:pStyle w:val="ListBullet"/>
        <w:bidi w:val="1"/>
        <w:jc w:val="both"/>
      </w:pPr>
      <w:r>
        <w:rPr>
          <w:rtl w:val="1"/>
        </w:rPr>
        <w:t>הרב שמשון רפאל הירש, אגרות צפון</w:t>
      </w:r>
    </w:p>
    <w:p>
      <w:pPr>
        <w:pStyle w:val="ListBullet"/>
        <w:bidi w:val="1"/>
        <w:jc w:val="both"/>
      </w:pPr>
      <w:r>
        <w:rPr>
          <w:rtl w:val="1"/>
        </w:rPr>
        <w:t>הראי"ה קוק, אורות; אגרות הראי"ה</w:t>
      </w:r>
    </w:p>
    <w:p>
      <w:pPr>
        <w:pStyle w:val="ListBullet"/>
        <w:bidi w:val="1"/>
        <w:jc w:val="both"/>
      </w:pPr>
      <w:r>
        <w:rPr>
          <w:rtl w:val="1"/>
        </w:rPr>
        <w:t>הרב יצחק אייזיק הלוי הרצוג, תחוקה לישראל על פי התורה (בעריכת איתמר ורהפטיג, מוסד הרב קוק ויד הרב הרצוג)</w:t>
      </w:r>
    </w:p>
    <w:p>
      <w:pPr>
        <w:pStyle w:val="ListBullet"/>
        <w:bidi w:val="1"/>
        <w:jc w:val="both"/>
      </w:pPr>
      <w:r>
        <w:rPr>
          <w:rtl w:val="1"/>
        </w:rPr>
        <w:t>שו"ת אגרות משה (הרב משה פיינשטיין), אורח חיים</w:t>
      </w:r>
    </w:p>
    <w:p>
      <w:pPr>
        <w:pStyle w:val="Heading3"/>
        <w:bidi w:val="1"/>
        <w:jc w:val="center"/>
      </w:pPr>
      <w:r>
        <w:rPr>
          <w:rtl w:val="1"/>
        </w:rPr>
        <w:t>חקיקה עיקרית</w:t>
      </w:r>
    </w:p>
    <w:p>
      <w:pPr>
        <w:pStyle w:val="ListBullet"/>
        <w:bidi w:val="1"/>
        <w:jc w:val="both"/>
      </w:pPr>
      <w:r>
        <w:rPr>
          <w:rtl w:val="1"/>
        </w:rPr>
        <w:t>חוק השבות, תש"י-1950, ותיקון תש"ל-1970</w:t>
      </w:r>
    </w:p>
    <w:p>
      <w:pPr>
        <w:pStyle w:val="ListBullet"/>
        <w:bidi w:val="1"/>
        <w:jc w:val="both"/>
      </w:pPr>
      <w:r>
        <w:rPr>
          <w:rtl w:val="1"/>
        </w:rPr>
        <w:t>פקודת העדה הדתית (המרה), 1927</w:t>
      </w:r>
    </w:p>
    <w:p>
      <w:pPr>
        <w:pStyle w:val="ListBullet"/>
        <w:bidi w:val="1"/>
        <w:jc w:val="both"/>
      </w:pPr>
      <w:r>
        <w:rPr>
          <w:rtl w:val="1"/>
        </w:rPr>
        <w:t>חוק שעות עבודה ומנוחה, תשי"א-1951</w:t>
      </w:r>
    </w:p>
    <w:p>
      <w:pPr>
        <w:pStyle w:val="ListBullet"/>
        <w:bidi w:val="1"/>
        <w:jc w:val="both"/>
      </w:pPr>
      <w:r>
        <w:rPr>
          <w:rtl w:val="1"/>
        </w:rPr>
        <w:t>חוק שיפוט בתי דין רבניים (נישואין וגירושין), תשי"ג-1953</w:t>
      </w:r>
    </w:p>
    <w:p>
      <w:pPr>
        <w:pStyle w:val="ListBullet"/>
        <w:bidi w:val="1"/>
        <w:jc w:val="both"/>
      </w:pPr>
      <w:r>
        <w:rPr>
          <w:rtl w:val="1"/>
        </w:rPr>
        <w:t>חוק השמירה על המקומות הקדושים, תשכ"ז-1967, ותקנותיו (תשמ"א-1981)</w:t>
      </w:r>
    </w:p>
    <w:p>
      <w:pPr>
        <w:pStyle w:val="ListBullet"/>
        <w:bidi w:val="1"/>
        <w:jc w:val="both"/>
      </w:pPr>
      <w:r>
        <w:rPr>
          <w:rtl w:val="1"/>
        </w:rPr>
        <w:t>חוק יחסי ממון בין בני זוג, תשל"ג-1973</w:t>
      </w:r>
    </w:p>
    <w:p>
      <w:pPr>
        <w:pStyle w:val="ListBullet"/>
        <w:bidi w:val="1"/>
        <w:jc w:val="both"/>
      </w:pPr>
      <w:r>
        <w:rPr>
          <w:rtl w:val="1"/>
        </w:rPr>
        <w:t>חוק יסודות המשפט, תש"ם-1980, ותיקון התשע"ח-2018</w:t>
      </w:r>
    </w:p>
    <w:p>
      <w:pPr>
        <w:pStyle w:val="ListBullet"/>
        <w:bidi w:val="1"/>
        <w:jc w:val="both"/>
      </w:pPr>
      <w:r>
        <w:rPr>
          <w:rtl w:val="1"/>
        </w:rPr>
        <w:t>חוק איסור הונאה בכשרות, התשמ"ג-1983</w:t>
      </w:r>
    </w:p>
    <w:p>
      <w:pPr>
        <w:pStyle w:val="ListBullet"/>
        <w:bidi w:val="1"/>
        <w:jc w:val="both"/>
      </w:pPr>
      <w:r>
        <w:rPr>
          <w:rtl w:val="1"/>
        </w:rPr>
        <w:t>חוק חג המצות (איסורי חמץ), התשמ"ו-1986</w:t>
      </w:r>
    </w:p>
    <w:p>
      <w:pPr>
        <w:pStyle w:val="ListBullet"/>
        <w:bidi w:val="1"/>
        <w:jc w:val="both"/>
      </w:pPr>
      <w:r>
        <w:rPr>
          <w:rtl w:val="1"/>
        </w:rPr>
        <w:t>חוק שירות ביטחון [נוסח משולב], התשמ"ו-1986</w:t>
      </w:r>
    </w:p>
    <w:p>
      <w:pPr>
        <w:pStyle w:val="ListBullet"/>
        <w:bidi w:val="1"/>
        <w:jc w:val="both"/>
      </w:pPr>
      <w:r>
        <w:rPr>
          <w:rtl w:val="1"/>
        </w:rPr>
        <w:t>חוק לתיקון פקודת העיריות (מס' 40), התשנ"א-1990 (חוק ההסמכה)</w:t>
      </w:r>
    </w:p>
    <w:p>
      <w:pPr>
        <w:pStyle w:val="ListBullet"/>
        <w:bidi w:val="1"/>
        <w:jc w:val="both"/>
      </w:pPr>
      <w:r>
        <w:rPr>
          <w:rtl w:val="1"/>
        </w:rPr>
        <w:t>חוק יסוד: כבוד האדם וחירותו (1992); חוק יסוד: חופש העיסוק (1994)</w:t>
      </w:r>
    </w:p>
    <w:p>
      <w:pPr>
        <w:pStyle w:val="ListBullet"/>
        <w:bidi w:val="1"/>
        <w:jc w:val="both"/>
      </w:pPr>
      <w:r>
        <w:rPr>
          <w:rtl w:val="1"/>
        </w:rPr>
        <w:t>חוק בשר ומוצריו, התשנ"ד-1994</w:t>
      </w:r>
    </w:p>
    <w:p>
      <w:pPr>
        <w:pStyle w:val="ListBullet"/>
        <w:bidi w:val="1"/>
        <w:jc w:val="both"/>
      </w:pPr>
      <w:r>
        <w:rPr>
          <w:rtl w:val="1"/>
        </w:rPr>
        <w:t>חוק דחיית שירות לתלמידי ישיבות שתורתם אומנותם, התשס"ב-2002 (חוק טל)</w:t>
      </w:r>
    </w:p>
    <w:p>
      <w:pPr>
        <w:pStyle w:val="ListBullet"/>
        <w:bidi w:val="1"/>
        <w:jc w:val="both"/>
      </w:pPr>
      <w:r>
        <w:rPr>
          <w:rtl w:val="1"/>
        </w:rPr>
        <w:t>חוק נציב תלונות הציבור על שופטים, התשס"ב-2002</w:t>
      </w:r>
    </w:p>
    <w:p>
      <w:pPr>
        <w:pStyle w:val="ListBullet"/>
        <w:bidi w:val="1"/>
        <w:jc w:val="both"/>
      </w:pPr>
      <w:r>
        <w:rPr>
          <w:rtl w:val="1"/>
        </w:rPr>
        <w:t>חוק מוסדות חינוך תרבותיים ייחודיים, התשס"ח-2008</w:t>
      </w:r>
    </w:p>
    <w:p>
      <w:pPr>
        <w:pStyle w:val="ListBullet"/>
        <w:bidi w:val="1"/>
        <w:jc w:val="both"/>
      </w:pPr>
      <w:r>
        <w:rPr>
          <w:rtl w:val="1"/>
        </w:rPr>
        <w:t>חוק ברית הזוגיות לחסרי דת, תש"ע-2010</w:t>
      </w:r>
    </w:p>
    <w:p>
      <w:pPr>
        <w:pStyle w:val="ListBullet"/>
        <w:bidi w:val="1"/>
        <w:jc w:val="both"/>
      </w:pPr>
      <w:r>
        <w:rPr>
          <w:rtl w:val="1"/>
        </w:rPr>
        <w:t>חוק שירותי הדת היהודיים (תיקון מס' 21), התשע"ו-2016 (חוק המקוואות)</w:t>
      </w:r>
    </w:p>
    <w:p>
      <w:pPr>
        <w:pStyle w:val="ListBullet"/>
        <w:bidi w:val="1"/>
        <w:jc w:val="both"/>
      </w:pPr>
      <w:r>
        <w:rPr>
          <w:rtl w:val="1"/>
        </w:rPr>
        <w:t>חוק לתיקון דיני הרשויות המקומיות (פתיחת עסקים בימי מנוחה), התשע"ח-2018 (חוק המרכולים)</w:t>
      </w:r>
    </w:p>
    <w:p>
      <w:pPr>
        <w:pStyle w:val="ListBullet"/>
        <w:bidi w:val="1"/>
        <w:jc w:val="both"/>
      </w:pPr>
      <w:r>
        <w:rPr>
          <w:rtl w:val="1"/>
        </w:rPr>
        <w:t>חוק יסוד: ישראל מדינת הלאום של העם היהודי (2018)</w:t>
      </w:r>
    </w:p>
    <w:p>
      <w:pPr>
        <w:pStyle w:val="ListBullet"/>
        <w:bidi w:val="1"/>
        <w:jc w:val="both"/>
      </w:pPr>
      <w:r>
        <w:rPr>
          <w:rtl w:val="1"/>
        </w:rPr>
        <w:t>תיקון מס' 13 לחוק זכויות החולה (חמץ בבתי חולים, 2023)</w:t>
      </w:r>
    </w:p>
    <w:p>
      <w:pPr>
        <w:pStyle w:val="Heading3"/>
        <w:bidi w:val="1"/>
        <w:jc w:val="center"/>
      </w:pPr>
      <w:r>
        <w:rPr>
          <w:rtl w:val="1"/>
        </w:rPr>
        <w:t>מסמכי יסוד והגות מדינית</w:t>
      </w:r>
    </w:p>
    <w:p>
      <w:pPr>
        <w:pStyle w:val="ListBullet"/>
        <w:bidi w:val="1"/>
        <w:jc w:val="both"/>
      </w:pPr>
      <w:r>
        <w:rPr>
          <w:rtl w:val="1"/>
        </w:rPr>
        <w:t>מכתב הסטטוס קוו, 19.6.1947 (הארכיון הציוני המרכזי)</w:t>
      </w:r>
    </w:p>
    <w:p>
      <w:pPr>
        <w:pStyle w:val="ListBullet"/>
        <w:bidi w:val="1"/>
        <w:jc w:val="both"/>
      </w:pPr>
      <w:r>
        <w:rPr>
          <w:rtl w:val="1"/>
        </w:rPr>
        <w:t>אחד העם, "שבת וציונות", השילוח (1898)</w:t>
      </w:r>
    </w:p>
    <w:p>
      <w:pPr>
        <w:pStyle w:val="ListBullet"/>
        <w:bidi w:val="1"/>
        <w:jc w:val="both"/>
      </w:pPr>
      <w:r>
        <w:rPr>
          <w:rtl w:val="1"/>
        </w:rPr>
        <w:t>אהרן ברק, פרשנות במשפט; מדינת ישראל כמדינה יהודית ודמוקרטית</w:t>
      </w:r>
    </w:p>
    <w:p>
      <w:pPr>
        <w:pStyle w:val="ListBullet"/>
        <w:bidi w:val="1"/>
        <w:jc w:val="both"/>
      </w:pPr>
      <w:r>
        <w:rPr>
          <w:rtl w:val="1"/>
        </w:rPr>
        <w:t>מנחם אלון, "דרך חוק בחוקה", עיוני משפט יז 659 (1993); המשפט העברי: תולדותיו, מקורותיו, עקרונותיו; מעמד האישה</w:t>
      </w:r>
    </w:p>
    <w:p>
      <w:pPr>
        <w:pStyle w:val="ListBullet"/>
        <w:bidi w:val="1"/>
        <w:jc w:val="both"/>
      </w:pPr>
      <w:r>
        <w:rPr>
          <w:rtl w:val="1"/>
        </w:rPr>
        <w:t>דוח ועדת טל (1999); דוח הצוות המשרדי לבחינת תופעת הדרת הנשים (2013); דוח ועדת ניסים (2018)</w:t>
      </w:r>
    </w:p>
    <w:p>
      <w:pPr>
        <w:pStyle w:val="Heading3"/>
        <w:bidi w:val="1"/>
        <w:jc w:val="center"/>
      </w:pPr>
      <w:r>
        <w:rPr>
          <w:rtl w:val="1"/>
        </w:rPr>
        <w:t>מכוני מחקר וארגונים שצוטטו</w:t>
      </w:r>
    </w:p>
    <w:p>
      <w:pPr>
        <w:pStyle w:val="ListBullet"/>
        <w:bidi w:val="1"/>
        <w:jc w:val="both"/>
      </w:pPr>
      <w:r>
        <w:rPr>
          <w:rtl w:val="1"/>
        </w:rPr>
        <w:t>המכון הישראלי לדמוקרטיה (סקירות דת ומדינה, שנתוני החברה החרדית, מדדי דת ומדינה)</w:t>
      </w:r>
    </w:p>
    <w:p>
      <w:pPr>
        <w:pStyle w:val="ListBullet"/>
        <w:bidi w:val="1"/>
        <w:jc w:val="both"/>
      </w:pPr>
      <w:r>
        <w:rPr>
          <w:rtl w:val="1"/>
        </w:rPr>
        <w:t>פורום קהלת (ניירות כשרות, חוק השבות, חוק הלאום, הפרדה באקדמיה)</w:t>
      </w:r>
    </w:p>
    <w:p>
      <w:pPr>
        <w:pStyle w:val="ListBullet"/>
        <w:bidi w:val="1"/>
        <w:jc w:val="both"/>
      </w:pPr>
      <w:r>
        <w:rPr>
          <w:rtl w:val="1"/>
        </w:rPr>
        <w:t>חותם: יהדות על סדר היום (ניירות גיור, שבת, נישואין)</w:t>
      </w:r>
    </w:p>
    <w:p>
      <w:pPr>
        <w:pStyle w:val="ListBullet"/>
        <w:bidi w:val="1"/>
        <w:jc w:val="both"/>
      </w:pPr>
      <w:r>
        <w:rPr>
          <w:rtl w:val="1"/>
        </w:rPr>
        <w:t>עיתים; נאמני תורה ועבודה; צהר; חדו"ש; המרכז הרפורמי לדת ומדינה; מרכז רקמן; קולך; שדולת הנשים; ליבה יהודית; נשות הכותל</w:t>
      </w:r>
    </w:p>
    <w:p>
      <w:pPr>
        <w:pStyle w:val="ListBullet"/>
        <w:bidi w:val="1"/>
        <w:jc w:val="both"/>
      </w:pPr>
      <w:r>
        <w:rPr>
          <w:rtl w:val="1"/>
        </w:rPr>
        <w:t>מרכז המחקר והמידע של הכנסת (מסמכי גיוס, ליבה, קווי מהדרין); מרכז טאוב; מכון INSS</w:t>
      </w:r>
    </w:p>
    <w:p>
      <w:pPr>
        <w:pStyle w:val="Heading3"/>
        <w:bidi w:val="1"/>
        <w:jc w:val="center"/>
      </w:pPr>
      <w:r>
        <w:rPr>
          <w:rtl w:val="1"/>
        </w:rPr>
        <w:t>עיתונות</w:t>
      </w:r>
    </w:p>
    <w:p>
      <w:pPr>
        <w:bidi w:val="1"/>
        <w:jc w:val="both"/>
      </w:pPr>
      <w:r>
        <w:rPr>
          <w:rtl w:val="1"/>
        </w:rPr>
        <w:t>מובאות העיתונות בחוברת, משני צדי המפה (הארץ, ynet, N12, כאן, וואלה, גלובס, כלכליסט, דה מרקר, מעריב, ישראל היום, זמן ישראל מזה; ערוץ 7, מקור ראשון, בשבע, סרוגים, כיפה, כיכר השבת, בחדרי חרדים, JDN, הידברות, יתד נאמן מזה), מתועדות במלואן, עם קישורים, בהערות השוליים של כל פרק ובקובצי המקורות הנלווים.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val="1"/>
      <w:spacing w:after="300" w:line="240" w:lineRule="auto"/>
      <w:contextualSpacing/>
    </w:pPr>
    <w:rPr>
      <w:rFonts w:asciiTheme="majorHAnsi" w:eastAsiaTheme="majorEastAsia" w:hAnsiTheme="majorHAnsi" w:cstheme="majorBidi" w:ascii="David" w:hAnsi="David" w:cs="David"/>
      <w:b/>
      <w:color w:val="17365D" w:themeColor="text2" w:themeShade="BF"/>
      <w:spacing w:val="5"/>
      <w:kern w:val="28"/>
      <w:sz w:val="52"/>
      <w:szCs w:val="52"/>
      <w:bCs w:val="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