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jc w:val="right"/>
      </w:pPr>
      <w:r>
        <w:rPr>
          <w:rtl w:val="1"/>
        </w:rPr>
        <w:t>תוכן העניינים</w:t>
      </w:r>
    </w:p>
    <w:p>
      <w:pPr>
        <w:bidi w:val="1"/>
        <w:jc w:val="right"/>
      </w:pPr>
      <w:r>
        <w:rPr>
          <w:rtl w:val="1"/>
        </w:rPr>
        <w:t>מבוא</w:t>
      </w:r>
    </w:p>
    <w:p>
      <w:pPr>
        <w:bidi w:val="1"/>
        <w:jc w:val="right"/>
      </w:pPr>
      <w:r>
        <w:rPr>
          <w:rtl w:val="1"/>
        </w:rPr>
        <w:t>פרק ראשון: מי שומר על השער? המערכה על הגיור ועל השאלה מיהו יהודי</w:t>
      </w:r>
    </w:p>
    <w:p>
      <w:pPr>
        <w:bidi w:val="1"/>
        <w:jc w:val="right"/>
      </w:pPr>
      <w:r>
        <w:rPr>
          <w:rtl w:val="1"/>
        </w:rPr>
        <w:t>פרק שני: חופה בזום, קידושין בבג"ץ: המערכה על הבית היהודי</w:t>
      </w:r>
    </w:p>
    <w:p>
      <w:pPr>
        <w:bidi w:val="1"/>
        <w:jc w:val="right"/>
      </w:pPr>
      <w:r>
        <w:rPr>
          <w:rtl w:val="1"/>
        </w:rPr>
        <w:t>פרק שלישי: מי מכשיר את השולחן? המערכה על הכשרות הממלכתית</w:t>
      </w:r>
    </w:p>
    <w:p>
      <w:pPr>
        <w:bidi w:val="1"/>
        <w:jc w:val="right"/>
      </w:pPr>
      <w:r>
        <w:rPr>
          <w:rtl w:val="1"/>
        </w:rPr>
        <w:t>פרק רביעי: של מי השבת? המערכה על יום המנוחה של האומה</w:t>
      </w:r>
    </w:p>
    <w:p>
      <w:pPr>
        <w:bidi w:val="1"/>
        <w:jc w:val="right"/>
      </w:pPr>
      <w:r>
        <w:rPr>
          <w:rtl w:val="1"/>
        </w:rPr>
        <w:t>פרק חמישי: המים הפרטיים ביותר: המקווה, הבלנית והעותרים</w:t>
      </w:r>
    </w:p>
    <w:p>
      <w:pPr>
        <w:bidi w:val="1"/>
        <w:jc w:val="right"/>
      </w:pPr>
      <w:r>
        <w:rPr>
          <w:rtl w:val="1"/>
        </w:rPr>
        <w:t>פרק שישי: אבני הבית: הכותל, בתי הכנסת והמערכה על המקום הקדוש</w:t>
      </w:r>
    </w:p>
    <w:p>
      <w:pPr>
        <w:bidi w:val="1"/>
        <w:jc w:val="right"/>
      </w:pPr>
      <w:r>
        <w:rPr>
          <w:rtl w:val="1"/>
        </w:rPr>
        <w:t>פרק שביעי: מחיצה בפני עיוור: המערכה על ההפרדה המגדרית</w:t>
      </w:r>
    </w:p>
    <w:p>
      <w:pPr>
        <w:bidi w:val="1"/>
        <w:jc w:val="right"/>
      </w:pPr>
      <w:r>
        <w:rPr>
          <w:rtl w:val="1"/>
        </w:rPr>
        <w:t>פרק שמיני: תורתו אומנותו: המערכה על בני הישיבות</w:t>
      </w:r>
    </w:p>
    <w:p>
      <w:pPr>
        <w:bidi w:val="1"/>
        <w:jc w:val="right"/>
      </w:pPr>
      <w:r>
        <w:rPr>
          <w:rtl w:val="1"/>
        </w:rPr>
        <w:t>פרק תשיעי: הדור הבא: חינוך, מוסדות ומינויים</w:t>
      </w:r>
    </w:p>
    <w:p>
      <w:pPr>
        <w:bidi w:val="1"/>
        <w:jc w:val="right"/>
      </w:pPr>
      <w:r>
        <w:rPr>
          <w:rtl w:val="1"/>
        </w:rPr>
        <w:t>פרק עשירי: מדינה יהודית כערך עליון: השיטה במלואה, והמענה</w:t>
      </w:r>
    </w:p>
    <w:p>
      <w:pPr>
        <w:bidi w:val="1"/>
        <w:jc w:val="right"/>
      </w:pPr>
      <w:r>
        <w:rPr>
          <w:rtl w:val="1"/>
        </w:rPr>
        <w:t>נספחים</w:t>
      </w:r>
    </w:p>
    <w:p>
      <w:r>
        <w:br w:type="page"/>
      </w:r>
    </w:p>
    <w:p>
      <w:pPr>
        <w:pStyle w:val="Heading1"/>
        <w:bidi w:val="1"/>
        <w:jc w:val="right"/>
      </w:pPr>
      <w:r>
        <w:rPr>
          <w:rtl w:val="1"/>
        </w:rPr>
        <w:t>מדינה יהודית בעלת תוכן</w:t>
      </w:r>
    </w:p>
    <w:p>
      <w:pPr>
        <w:pStyle w:val="Heading2"/>
        <w:bidi w:val="1"/>
        <w:jc w:val="right"/>
      </w:pPr>
      <w:r>
        <w:rPr>
          <w:rtl w:val="1"/>
        </w:rPr>
        <w:t>עשרה מאמרים על זהות, ריבונות ומשפט</w:t>
      </w:r>
    </w:p>
    <w:p>
      <w:pPr>
        <w:pStyle w:val="Heading3"/>
        <w:bidi w:val="1"/>
        <w:jc w:val="right"/>
      </w:pPr>
      <w:r>
        <w:rPr>
          <w:rtl w:val="1"/>
        </w:rPr>
        <w:t>מבוא</w:t>
      </w:r>
    </w:p>
    <w:p>
      <w:pPr>
        <w:bidi w:val="1"/>
        <w:jc w:val="right"/>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jc w:val="right"/>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jc w:val="right"/>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jc w:val="right"/>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jc w:val="right"/>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jc w:val="right"/>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jc w:val="right"/>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right"/>
      </w:pPr>
      <w:r>
        <w:rPr>
          <w:rtl w:val="1"/>
        </w:rPr>
        <w:t>השינוי הפרשני ומשמעותו</w:t>
      </w:r>
    </w:p>
    <w:p>
      <w:pPr>
        <w:bidi w:val="1"/>
        <w:jc w:val="right"/>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jc w:val="right"/>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jc w:val="right"/>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jc w:val="right"/>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jc w:val="right"/>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jc w:val="right"/>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jc w:val="right"/>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jc w:val="right"/>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right"/>
      </w:pPr>
      <w:r>
        <w:rPr>
          <w:rtl w:val="1"/>
        </w:rPr>
        <w:t>פרק ראשון: מי שומר על השער? המערכה על הגיור ועל השאלה מיהו יהודי</w:t>
      </w:r>
    </w:p>
    <w:p>
      <w:pPr>
        <w:pStyle w:val="Heading2"/>
        <w:bidi w:val="1"/>
        <w:jc w:val="right"/>
      </w:pPr>
      <w:r>
        <w:rPr>
          <w:rtl w:val="1"/>
        </w:rPr>
        <w:t>שמונה מול אחד</w:t>
      </w:r>
    </w:p>
    <w:p>
      <w:pPr>
        <w:bidi w:val="1"/>
        <w:jc w:val="right"/>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jc w:val="right"/>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jc w:val="right"/>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jc w:val="right"/>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jc w:val="right"/>
      </w:pPr>
      <w:r>
        <w:rPr>
          <w:rtl w:val="1"/>
        </w:rPr>
        <w:t>העוגן: גר צדק נכנס בברית</w:t>
      </w:r>
    </w:p>
    <w:p>
      <w:pPr>
        <w:bidi w:val="1"/>
        <w:jc w:val="right"/>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jc w:val="right"/>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jc w:val="right"/>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jc w:val="right"/>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jc w:val="right"/>
      </w:pPr>
      <w:r>
        <w:rPr>
          <w:rtl w:val="1"/>
        </w:rPr>
        <w:t>ציר הכרסום: משישים ושתיים ועד עשרים ואחת</w:t>
      </w:r>
    </w:p>
    <w:p>
      <w:pPr>
        <w:pStyle w:val="Heading3"/>
        <w:bidi w:val="1"/>
        <w:jc w:val="right"/>
      </w:pPr>
      <w:r>
        <w:rPr>
          <w:rtl w:val="1"/>
        </w:rPr>
        <w:t>הזרע: בית המשפט נוטל את המילון</w:t>
      </w:r>
    </w:p>
    <w:p>
      <w:pPr>
        <w:bidi w:val="1"/>
        <w:jc w:val="right"/>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jc w:val="right"/>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jc w:val="right"/>
      </w:pPr>
      <w:r>
        <w:rPr>
          <w:rtl w:val="1"/>
        </w:rPr>
        <w:t>הכנסת עונה, ומשאירה פתח</w:t>
      </w:r>
    </w:p>
    <w:p>
      <w:pPr>
        <w:bidi w:val="1"/>
        <w:jc w:val="right"/>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jc w:val="right"/>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jc w:val="right"/>
      </w:pPr>
      <w:r>
        <w:rPr>
          <w:rtl w:val="1"/>
        </w:rPr>
        <w:t>שנות השמונים והתשעים: הרישום כסוס טרויאני</w:t>
      </w:r>
    </w:p>
    <w:p>
      <w:pPr>
        <w:bidi w:val="1"/>
        <w:jc w:val="right"/>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jc w:val="right"/>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jc w:val="right"/>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jc w:val="right"/>
      </w:pPr>
      <w:r>
        <w:rPr>
          <w:rtl w:val="1"/>
        </w:rPr>
        <w:t>שנות האלפיים: מרישום למעמד, מהחוץ אל הבית</w:t>
      </w:r>
    </w:p>
    <w:p>
      <w:pPr>
        <w:bidi w:val="1"/>
        <w:jc w:val="right"/>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jc w:val="right"/>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jc w:val="right"/>
      </w:pPr>
      <w:r>
        <w:rPr>
          <w:rtl w:val="1"/>
        </w:rPr>
        <w:t>2021: הקומה העליונה</w:t>
      </w:r>
    </w:p>
    <w:p>
      <w:pPr>
        <w:bidi w:val="1"/>
        <w:jc w:val="right"/>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jc w:val="right"/>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jc w:val="right"/>
      </w:pPr>
      <w:r>
        <w:rPr>
          <w:rtl w:val="1"/>
        </w:rPr>
        <w:t>אנטומיה של ביסוס מדורג</w:t>
      </w:r>
    </w:p>
    <w:p>
      <w:pPr>
        <w:bidi w:val="1"/>
        <w:jc w:val="right"/>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jc w:val="right"/>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jc w:val="right"/>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jc w:val="right"/>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jc w:val="right"/>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jc w:val="right"/>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jc w:val="right"/>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jc w:val="right"/>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jc w:val="right"/>
      </w:pPr>
      <w:r>
        <w:rPr>
          <w:rtl w:val="1"/>
        </w:rPr>
        <w:t>קול המסורת: לא על הכוח, על הברית</w:t>
      </w:r>
    </w:p>
    <w:p>
      <w:pPr>
        <w:bidi w:val="1"/>
        <w:jc w:val="right"/>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jc w:val="right"/>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jc w:val="right"/>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jc w:val="right"/>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jc w:val="right"/>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jc w:val="right"/>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jc w:val="right"/>
      </w:pPr>
      <w:r>
        <w:rPr>
          <w:rtl w:val="1"/>
        </w:rPr>
        <w:t>הכישלון המתוקצב: מערך הגיור הממלכתי כעד תביעה</w:t>
      </w:r>
    </w:p>
    <w:p>
      <w:pPr>
        <w:bidi w:val="1"/>
        <w:jc w:val="right"/>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jc w:val="right"/>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jc w:val="right"/>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jc w:val="right"/>
      </w:pPr>
      <w:r>
        <w:rPr>
          <w:rtl w:val="1"/>
        </w:rPr>
        <w:t>מתווה ניסים: הצעה אחת, קבורה כפולה</w:t>
      </w:r>
    </w:p>
    <w:p>
      <w:pPr>
        <w:bidi w:val="1"/>
        <w:jc w:val="right"/>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jc w:val="right"/>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jc w:val="right"/>
      </w:pPr>
      <w:r>
        <w:rPr>
          <w:rtl w:val="1"/>
        </w:rPr>
        <w:t>בתוך המחנה: על זרע ישראל ועל המחלוקת שנוצלה</w:t>
      </w:r>
    </w:p>
    <w:p>
      <w:pPr>
        <w:bidi w:val="1"/>
        <w:jc w:val="right"/>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jc w:val="right"/>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jc w:val="right"/>
      </w:pPr>
      <w:r>
        <w:rPr>
          <w:rtl w:val="1"/>
        </w:rPr>
        <w:t>המערכה התקשורתית: מי מספר את הסיפור</w:t>
      </w:r>
    </w:p>
    <w:p>
      <w:pPr>
        <w:bidi w:val="1"/>
        <w:jc w:val="right"/>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jc w:val="right"/>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jc w:val="right"/>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jc w:val="right"/>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jc w:val="right"/>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jc w:val="right"/>
      </w:pPr>
      <w:r>
        <w:rPr>
          <w:rtl w:val="1"/>
        </w:rPr>
        <w:t>הכרעת הפרק: השער והשוער</w:t>
      </w:r>
    </w:p>
    <w:p>
      <w:pPr>
        <w:bidi w:val="1"/>
        <w:jc w:val="right"/>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jc w:val="right"/>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jc w:val="right"/>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jc w:val="right"/>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jc w:val="right"/>
      </w:pPr>
      <w:r>
        <w:rPr>
          <w:sz w:val="18"/>
          <w:szCs w:val="18"/>
          <w:rtl w:val="1"/>
        </w:rPr>
        <w:t>[2] שם, דעת המיעוט של השופט נ' סולברג; וראו תקציר: https://marriage-il.com/תקציר-בגצ-11013-05-דהן-01-03-2021-בית-משפט-עליון-הורה-ל/</w:t>
      </w:r>
    </w:p>
    <w:p>
      <w:pPr>
        <w:bidi w:val="1"/>
        <w:jc w:val="right"/>
      </w:pPr>
      <w:r>
        <w:rPr>
          <w:sz w:val="18"/>
          <w:szCs w:val="18"/>
          <w:rtl w:val="1"/>
        </w:rPr>
        <w:t>[3] שם; הרוב הדגיש כי ההכרעה נסבה על השאלה האזרחית של התאזרחות מכוח חוק השבות בלבד.</w:t>
      </w:r>
    </w:p>
    <w:p>
      <w:pPr>
        <w:bidi w:val="1"/>
        <w:jc w:val="right"/>
      </w:pPr>
      <w:r>
        <w:rPr>
          <w:sz w:val="18"/>
          <w:szCs w:val="18"/>
          <w:rtl w:val="1"/>
        </w:rPr>
        <w:t>[4] שם; וראו סקירת הפרשה: המכון הישראלי לדמוקרטיה, "מיהו גר? תולדות המאבק המשפטי ותוצאותיו": https://www.idi.org.il/articles/34008</w:t>
      </w:r>
    </w:p>
    <w:p>
      <w:pPr>
        <w:bidi w:val="1"/>
        <w:jc w:val="right"/>
      </w:pPr>
      <w:r>
        <w:rPr>
          <w:sz w:val="18"/>
          <w:szCs w:val="18"/>
          <w:rtl w:val="1"/>
        </w:rPr>
        <w:t>[5] רמב"ם, משנה תורה, הלכות איסורי ביאה, פרק יג, הלכות א, ד: https://mechon-mamre.org/i/5113.htm</w:t>
      </w:r>
    </w:p>
    <w:p>
      <w:pPr>
        <w:bidi w:val="1"/>
        <w:jc w:val="right"/>
      </w:pPr>
      <w:r>
        <w:rPr>
          <w:sz w:val="18"/>
          <w:szCs w:val="18"/>
          <w:rtl w:val="1"/>
        </w:rPr>
        <w:t>[6] תלמוד בבלי, יבמות מז ע"א: https://he.wikisource.org/wiki/יבמות_מז_א</w:t>
      </w:r>
    </w:p>
    <w:p>
      <w:pPr>
        <w:bidi w:val="1"/>
        <w:jc w:val="right"/>
      </w:pPr>
      <w:r>
        <w:rPr>
          <w:sz w:val="18"/>
          <w:szCs w:val="18"/>
          <w:rtl w:val="1"/>
        </w:rPr>
        <w:t>[7] שולחן ערוך, יורה דעה, סימן רסח, סעיף ג: https://he.wikisource.org/wiki/שולחן_ערוך_יורה_דעה_רסח</w:t>
      </w:r>
    </w:p>
    <w:p>
      <w:pPr>
        <w:bidi w:val="1"/>
        <w:jc w:val="right"/>
      </w:pPr>
      <w:r>
        <w:rPr>
          <w:sz w:val="18"/>
          <w:szCs w:val="18"/>
          <w:rtl w:val="1"/>
        </w:rPr>
        <w:t>[8] הארץ, "בלחץ רבנים אשכנזים, נסוג הרב עובדיה יוסף מההכשר הגורף שהעניק לגיורים בצה"ל", 21.2.2011: https://www.haaretz.co.il/news/education/1.1163205</w:t>
      </w:r>
    </w:p>
    <w:p>
      <w:pPr>
        <w:bidi w:val="1"/>
        <w:jc w:val="right"/>
      </w:pPr>
      <w:r>
        <w:rPr>
          <w:sz w:val="18"/>
          <w:szCs w:val="18"/>
          <w:rtl w:val="1"/>
        </w:rPr>
        <w:t>[9] חוק השבות, תש"י-1950, סעיף 1: https://he.wikisource.org/wiki/חוק_השבות</w:t>
      </w:r>
    </w:p>
    <w:p>
      <w:pPr>
        <w:bidi w:val="1"/>
        <w:jc w:val="right"/>
      </w:pPr>
      <w:r>
        <w:rPr>
          <w:sz w:val="18"/>
          <w:szCs w:val="18"/>
          <w:rtl w:val="1"/>
        </w:rPr>
        <w:t>[10] חוק השבות (תיקון מס' 2), תש"ל-1970, סעיף 4ב: https://fs.knesset.gov.il/7/law/7_lsr_203729.PDF</w:t>
      </w:r>
    </w:p>
    <w:p>
      <w:pPr>
        <w:bidi w:val="1"/>
        <w:jc w:val="right"/>
      </w:pPr>
      <w:r>
        <w:rPr>
          <w:sz w:val="18"/>
          <w:szCs w:val="18"/>
          <w:rtl w:val="1"/>
        </w:rPr>
        <w:t>[11] פקודת העדה הדתית (המרה), 1927: https://he.wikisource.org/wiki/פקודת_העדה_הדתית_(המרה)</w:t>
      </w:r>
    </w:p>
    <w:p>
      <w:pPr>
        <w:bidi w:val="1"/>
        <w:jc w:val="right"/>
      </w:pPr>
      <w:r>
        <w:rPr>
          <w:sz w:val="18"/>
          <w:szCs w:val="18"/>
          <w:rtl w:val="1"/>
        </w:rPr>
        <w:t>[12] בג"ץ 72/62 רופאייזן נ' שר הפנים, פ"ד טז 2428 (1962): https://openscholar.huji.ac.il/sites/default/files/hebrewlaw/files/rsvvld_rvpyzn_ngd_shrhpnym_bgts_ms_72-62.pdf</w:t>
      </w:r>
    </w:p>
    <w:p>
      <w:pPr>
        <w:bidi w:val="1"/>
        <w:jc w:val="right"/>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jc w:val="right"/>
      </w:pPr>
      <w:r>
        <w:rPr>
          <w:sz w:val="18"/>
          <w:szCs w:val="18"/>
          <w:rtl w:val="1"/>
        </w:rPr>
        <w:t>[14] בג"ץ 230/86 מילר נ' שר הפנים, פ"ד מ(4) 436 (1986); וראו סקירת IDI לעיל הערה 4.</w:t>
      </w:r>
    </w:p>
    <w:p>
      <w:pPr>
        <w:bidi w:val="1"/>
        <w:jc w:val="right"/>
      </w:pPr>
      <w:r>
        <w:rPr>
          <w:sz w:val="18"/>
          <w:szCs w:val="18"/>
          <w:rtl w:val="1"/>
        </w:rPr>
        <w:t>[15] על התפטרות השר יצחק פרץ בעקבות הפרשה ראו סקירת IDI לעיל הערה 4.</w:t>
      </w:r>
    </w:p>
    <w:p>
      <w:pPr>
        <w:bidi w:val="1"/>
        <w:jc w:val="right"/>
      </w:pPr>
      <w:r>
        <w:rPr>
          <w:sz w:val="18"/>
          <w:szCs w:val="18"/>
          <w:rtl w:val="1"/>
        </w:rPr>
        <w:t>[16] בג"ץ 143/62 פונק שלזינגר נ' שר הפנים (1963); יידון בהרחבה בפרק השני.</w:t>
      </w:r>
    </w:p>
    <w:p>
      <w:pPr>
        <w:bidi w:val="1"/>
        <w:jc w:val="right"/>
      </w:pPr>
      <w:r>
        <w:rPr>
          <w:sz w:val="18"/>
          <w:szCs w:val="18"/>
          <w:rtl w:val="1"/>
        </w:rPr>
        <w:t>[17] בג"ץ 1031/93 פסרו (גולדשטיין) נ' שר הפנים, פ"ד מט(4) 661 (1995); וראו סקירת IDI לעיל הערה 4.</w:t>
      </w:r>
    </w:p>
    <w:p>
      <w:pPr>
        <w:bidi w:val="1"/>
        <w:jc w:val="right"/>
      </w:pPr>
      <w:r>
        <w:rPr>
          <w:sz w:val="18"/>
          <w:szCs w:val="18"/>
          <w:rtl w:val="1"/>
        </w:rPr>
        <w:t>[18] בג"ץ 5070/95 נעמת נ' שר הפנים, פ"ד נו(2) 721 (2002); וראו סקירת IDI לעיל הערה 4.</w:t>
      </w:r>
    </w:p>
    <w:p>
      <w:pPr>
        <w:bidi w:val="1"/>
        <w:jc w:val="right"/>
      </w:pPr>
      <w:r>
        <w:rPr>
          <w:sz w:val="18"/>
          <w:szCs w:val="18"/>
          <w:rtl w:val="1"/>
        </w:rPr>
        <w:t>[19] בג"ץ 2597/99 רודריגז טושביים נ' שר הפנים (פסק דין משלים, 31.3.2005): https://law.haifa.ac.il/wp-content/uploads/2021/11/giyur-1.pdf</w:t>
      </w:r>
    </w:p>
    <w:p>
      <w:pPr>
        <w:bidi w:val="1"/>
        <w:jc w:val="right"/>
      </w:pPr>
      <w:r>
        <w:rPr>
          <w:sz w:val="18"/>
          <w:szCs w:val="18"/>
          <w:rtl w:val="1"/>
        </w:rPr>
        <w:t>[20] בג"ץ 7625/06 רגצ'ובה נ' משרד הפנים (31.3.2016): https://www.nevo.co.il/psika_html/elyon/06076250-c75.htm</w:t>
      </w:r>
    </w:p>
    <w:p>
      <w:pPr>
        <w:bidi w:val="1"/>
        <w:jc w:val="right"/>
      </w:pPr>
      <w:r>
        <w:rPr>
          <w:sz w:val="18"/>
          <w:szCs w:val="18"/>
          <w:rtl w:val="1"/>
        </w:rPr>
        <w:t>[21] בג"ץ 11013/05 דהן, לעיל הערה 1.</w:t>
      </w:r>
    </w:p>
    <w:p>
      <w:pPr>
        <w:bidi w:val="1"/>
        <w:jc w:val="right"/>
      </w:pPr>
      <w:r>
        <w:rPr>
          <w:sz w:val="18"/>
          <w:szCs w:val="18"/>
          <w:rtl w:val="1"/>
        </w:rPr>
        <w:t>[22] ynet, "ישי התחנן, אך חוק הגיור הצבאי אושר טרומית": https://www.ynet.co.il/articles/0,7340,L-3999448,00.html</w:t>
      </w:r>
    </w:p>
    <w:p>
      <w:pPr>
        <w:bidi w:val="1"/>
        <w:jc w:val="right"/>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jc w:val="right"/>
      </w:pPr>
      <w:r>
        <w:rPr>
          <w:sz w:val="18"/>
          <w:szCs w:val="18"/>
          <w:rtl w:val="1"/>
        </w:rPr>
        <w:t>[24] הצעת חוק מערך הגיור, התשפ"ב-2022, אתר הכנסת: https://main.knesset.gov.il/Activity/Legislation/Laws/pages/lawbill.aspx?t=lawsuggestionssearch&amp;lawitemid=2190793</w:t>
      </w:r>
    </w:p>
    <w:p>
      <w:pPr>
        <w:bidi w:val="1"/>
        <w:jc w:val="right"/>
      </w:pPr>
      <w:r>
        <w:rPr>
          <w:sz w:val="18"/>
          <w:szCs w:val="18"/>
          <w:rtl w:val="1"/>
        </w:rPr>
        <w:t>[25] אתר צה"ל, "אודות קורס נתיב": https://www.idf.il/אתרי-יחידות/קורס-נתיב/אודות-קורס-נתיב/</w:t>
      </w:r>
    </w:p>
    <w:p>
      <w:pPr>
        <w:bidi w:val="1"/>
        <w:jc w:val="right"/>
      </w:pPr>
      <w:r>
        <w:rPr>
          <w:sz w:val="18"/>
          <w:szCs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bidi w:val="1"/>
        <w:jc w:val="right"/>
      </w:pPr>
      <w:r>
        <w:rPr>
          <w:sz w:val="18"/>
          <w:szCs w:val="18"/>
          <w:rtl w:val="1"/>
        </w:rPr>
        <w:t>[27] וואלה, "הליטאים נגד הרב עובדיה יוסף: 'הכשרת גיורי צה"ל - חילול השם'" (ינואר 2011): https://news.walla.co.il/item/1780571 (הציטוטים טעונים אימות ורבטים מול המקור)</w:t>
      </w:r>
    </w:p>
    <w:p>
      <w:pPr>
        <w:bidi w:val="1"/>
        <w:jc w:val="right"/>
      </w:pPr>
      <w:r>
        <w:rPr>
          <w:sz w:val="18"/>
          <w:szCs w:val="18"/>
          <w:rtl w:val="1"/>
        </w:rPr>
        <w:t>[28] הארץ, לעיל הערה 8.</w:t>
      </w:r>
    </w:p>
    <w:p>
      <w:pPr>
        <w:bidi w:val="1"/>
        <w:jc w:val="right"/>
      </w:pPr>
      <w:r>
        <w:rPr>
          <w:sz w:val="18"/>
          <w:szCs w:val="18"/>
          <w:rtl w:val="1"/>
        </w:rPr>
        <w:t>[29] ynet, "הרבנים הראשיים נגד החלטת בג"ץ: 'זה לא גיור, אלא זיוף'", מרץ 2021: https://www.ynet.co.il/judaism/article/HJUoN59M00 (הציטוטים טעונים אימות ורבטים מול המקור)</w:t>
      </w:r>
    </w:p>
    <w:p>
      <w:pPr>
        <w:bidi w:val="1"/>
        <w:jc w:val="right"/>
      </w:pPr>
      <w:r>
        <w:rPr>
          <w:sz w:val="18"/>
          <w:szCs w:val="18"/>
          <w:rtl w:val="1"/>
        </w:rPr>
        <w:t>[30] שם.</w:t>
      </w:r>
    </w:p>
    <w:p>
      <w:pPr>
        <w:bidi w:val="1"/>
        <w:jc w:val="right"/>
      </w:pPr>
      <w:r>
        <w:rPr>
          <w:sz w:val="18"/>
          <w:szCs w:val="18"/>
          <w:rtl w:val="1"/>
        </w:rPr>
        <w:t>[31] מעריב, "חוק הגיור: כל התגובות להחלטת בג"ץ", 1.3.2021: https://www.maariv.co.il/news/politics/article-825080 (הציטוטים טעונים אימות ורבטים מול המקור)</w:t>
      </w:r>
    </w:p>
    <w:p>
      <w:pPr>
        <w:bidi w:val="1"/>
        <w:jc w:val="right"/>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jc w:val="right"/>
      </w:pPr>
      <w:r>
        <w:rPr>
          <w:sz w:val="18"/>
          <w:szCs w:val="18"/>
          <w:rtl w:val="1"/>
        </w:rPr>
        <w:t>[33] חותם, "רפורמת הגיור והשלכותיה", נייר עמדה: https://chotam.org.il/media/62574/al-haniyar.pdf</w:t>
      </w:r>
    </w:p>
    <w:p>
      <w:pPr>
        <w:bidi w:val="1"/>
        <w:jc w:val="right"/>
      </w:pPr>
      <w:r>
        <w:rPr>
          <w:sz w:val="18"/>
          <w:szCs w:val="18"/>
          <w:rtl w:val="1"/>
        </w:rPr>
        <w:t>[34] פורום קהלת, "הרחבת חוק השבות - נזק למדיניות השבות": https://www.kohelet.org.il/article/הרחבת-חוק-השבות-נזק-למדיניות-השבות/</w:t>
      </w:r>
    </w:p>
    <w:p>
      <w:pPr>
        <w:bidi w:val="1"/>
        <w:jc w:val="right"/>
      </w:pPr>
      <w:r>
        <w:rPr>
          <w:sz w:val="18"/>
          <w:szCs w:val="18"/>
          <w:rtl w:val="1"/>
        </w:rPr>
        <w:t>[35] ynet, "כמעט חצי מיליון חסרי דת בישראל: 'נתונים אסטרונומיים'": https://www.ynet.co.il/articles/0,7340,L-5648157,00.html</w:t>
      </w:r>
    </w:p>
    <w:p>
      <w:pPr>
        <w:bidi w:val="1"/>
        <w:jc w:val="right"/>
      </w:pPr>
      <w:r>
        <w:rPr>
          <w:sz w:val="18"/>
          <w:szCs w:val="18"/>
          <w:rtl w:val="1"/>
        </w:rPr>
        <w:t>[36] גלובס, "האם כיום מתגיירים מדי שנה רק כ-1,500 איש?": https://www.globes.co.il/news/article.aspx?did=1001399935</w:t>
      </w:r>
    </w:p>
    <w:p>
      <w:pPr>
        <w:bidi w:val="1"/>
        <w:jc w:val="right"/>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jc w:val="right"/>
      </w:pPr>
      <w:r>
        <w:rPr>
          <w:sz w:val="18"/>
          <w:szCs w:val="18"/>
          <w:rtl w:val="1"/>
        </w:rPr>
        <w:t>[38] ynet, "הנתונים מספרים: הגיורים הרפורמיים בישראל במגמת עלייה": https://www.ynet.co.il/judaism/article/syo00wcogyx</w:t>
      </w:r>
    </w:p>
    <w:p>
      <w:pPr>
        <w:bidi w:val="1"/>
        <w:jc w:val="right"/>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jc w:val="right"/>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jc w:val="right"/>
      </w:pPr>
      <w:r>
        <w:rPr>
          <w:sz w:val="18"/>
          <w:szCs w:val="18"/>
          <w:rtl w:val="1"/>
        </w:rPr>
        <w:t>[41] נאמני תורה ועבודה, דף עמדה בנושא גיור: https://toravoda.org.il/גיורר/</w:t>
      </w:r>
    </w:p>
    <w:p>
      <w:pPr>
        <w:bidi w:val="1"/>
        <w:jc w:val="right"/>
      </w:pPr>
      <w:r>
        <w:rPr>
          <w:sz w:val="18"/>
          <w:szCs w:val="18"/>
          <w:rtl w:val="1"/>
        </w:rPr>
        <w:t>[42] הארץ, 1.3.2021: https://www.haaretz.co.il/news/law/2021-03-01/ty-article/0000017f-e11b-d804-ad7f-f1fbf26f0000</w:t>
      </w:r>
    </w:p>
    <w:p>
      <w:pPr>
        <w:bidi w:val="1"/>
        <w:jc w:val="right"/>
      </w:pPr>
      <w:r>
        <w:rPr>
          <w:sz w:val="18"/>
          <w:szCs w:val="18"/>
          <w:rtl w:val="1"/>
        </w:rPr>
        <w:t>[43] גלובס: https://www.globes.co.il/news/article.aspx?did=1001362496</w:t>
      </w:r>
    </w:p>
    <w:p>
      <w:pPr>
        <w:bidi w:val="1"/>
        <w:jc w:val="right"/>
      </w:pPr>
      <w:r>
        <w:rPr>
          <w:sz w:val="18"/>
          <w:szCs w:val="18"/>
          <w:rtl w:val="1"/>
        </w:rPr>
        <w:t>[44] הארץ, מאמר מערכת ודעות: https://www.haaretz.co.il/news/education/.premium-1.9580344</w:t>
      </w:r>
    </w:p>
    <w:p>
      <w:pPr>
        <w:bidi w:val="1"/>
        <w:jc w:val="right"/>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jc w:val="right"/>
      </w:pPr>
      <w:r>
        <w:rPr>
          <w:sz w:val="18"/>
          <w:szCs w:val="18"/>
          <w:rtl w:val="1"/>
        </w:rPr>
        <w:t>[46] וואלה, "הכול חוץ מאקטיביזם שיפוטי: בג"ץ הגיור חושף את החידלון של ממשלות ישראל": https://news.walla.co.il/item/3421735</w:t>
      </w:r>
    </w:p>
    <w:p>
      <w:pPr>
        <w:bidi w:val="1"/>
        <w:jc w:val="right"/>
      </w:pPr>
      <w:r>
        <w:rPr>
          <w:sz w:val="18"/>
          <w:szCs w:val="18"/>
          <w:rtl w:val="1"/>
        </w:rPr>
        <w:t>[47] ישראל היום, "בג"ץ בפסיקה דרמטית: מי שעבר גיור רפורמי או קונסרבטיבי בארץ יוכר כיהודי": https://www.israelhayom.co.il/article/856715</w:t>
      </w:r>
    </w:p>
    <w:p>
      <w:pPr>
        <w:bidi w:val="1"/>
        <w:jc w:val="right"/>
      </w:pPr>
      <w:r>
        <w:rPr>
          <w:sz w:val="18"/>
          <w:szCs w:val="18"/>
          <w:rtl w:val="1"/>
        </w:rPr>
        <w:t>[48] מקור ראשון: https://www.makorrishon.co.il/news/319931/ ; "גמגום הח"כים הוביל להכרעת בג"ץ בנושא הגיור": https://www.makorrishon.co.il/news/319947/</w:t>
      </w:r>
    </w:p>
    <w:p>
      <w:pPr>
        <w:bidi w:val="1"/>
        <w:jc w:val="right"/>
      </w:pPr>
      <w:r>
        <w:rPr>
          <w:sz w:val="18"/>
          <w:szCs w:val="18"/>
          <w:rtl w:val="1"/>
        </w:rPr>
        <w:t>[49] מקור ראשון, "בג"ץ הגיור: קריאת השכמה לרבנות": https://www.makorrishon.co.il/judaism/323463/</w:t>
      </w:r>
    </w:p>
    <w:p>
      <w:pPr>
        <w:bidi w:val="1"/>
        <w:jc w:val="right"/>
      </w:pPr>
      <w:r>
        <w:rPr>
          <w:sz w:val="18"/>
          <w:szCs w:val="18"/>
          <w:rtl w:val="1"/>
        </w:rPr>
        <w:t>[50] כיכר השבת, "בג"ץ הכריע: 'גר' רפורמי או קונסרבטיבי יהיה אזרח ישראלי": https://www.kikar.co.il/israel-news/386598</w:t>
      </w:r>
    </w:p>
    <w:p>
      <w:pPr>
        <w:bidi w:val="1"/>
        <w:jc w:val="right"/>
      </w:pPr>
      <w:r>
        <w:rPr>
          <w:sz w:val="18"/>
          <w:szCs w:val="18"/>
          <w:rtl w:val="1"/>
        </w:rPr>
        <w:t>[51] סרוגים, "דרמה: בג"ץ קובע שיש להכיר בגיורים רפורמים": https://www.srugim.co.il/541440</w:t>
      </w:r>
    </w:p>
    <w:p>
      <w:pPr>
        <w:bidi w:val="1"/>
        <w:jc w:val="right"/>
      </w:pPr>
      <w:r>
        <w:rPr>
          <w:sz w:val="18"/>
          <w:szCs w:val="18"/>
          <w:rtl w:val="1"/>
        </w:rPr>
        <w:t>[52] ynet, לעיל הערה 29.</w:t>
      </w:r>
    </w:p>
    <w:p>
      <w:pPr>
        <w:bidi w:val="1"/>
        <w:jc w:val="right"/>
      </w:pPr>
      <w:r>
        <w:rPr>
          <w:sz w:val="18"/>
          <w:szCs w:val="18"/>
          <w:rtl w:val="1"/>
        </w:rPr>
        <w:t>[53] ynet, "בג"ץ הגיור לא פתר כלום, הבעיות הוחמרו | פרשנות": https://www.ynet.co.il/judaism/article/r1foi5sG00</w:t>
      </w:r>
    </w:p>
    <w:p>
      <w:pPr>
        <w:bidi w:val="1"/>
        <w:jc w:val="right"/>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bidi w:val="1"/>
        <w:jc w:val="right"/>
      </w:pPr>
      <w:r>
        <w:rPr>
          <w:rtl w:val="1"/>
        </w:rPr>
        <w:t>פרק שני: חופה בזום, קידושין בבג"ץ: המערכה על הבית היהודי</w:t>
      </w:r>
    </w:p>
    <w:p>
      <w:pPr>
        <w:pStyle w:val="Heading2"/>
        <w:bidi w:val="1"/>
        <w:jc w:val="right"/>
      </w:pPr>
      <w:r>
        <w:rPr>
          <w:rtl w:val="1"/>
        </w:rPr>
        <w:t>פקיד ביוטה, חותמת בירושלים</w:t>
      </w:r>
    </w:p>
    <w:p>
      <w:pPr>
        <w:bidi w:val="1"/>
        <w:jc w:val="right"/>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jc w:val="right"/>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jc w:val="right"/>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jc w:val="right"/>
      </w:pPr>
      <w:r>
        <w:rPr>
          <w:rtl w:val="1"/>
        </w:rPr>
        <w:t>העוגן: לא טקס, ברית יוחסין</w:t>
      </w:r>
    </w:p>
    <w:p>
      <w:pPr>
        <w:bidi w:val="1"/>
        <w:jc w:val="right"/>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jc w:val="right"/>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jc w:val="right"/>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jc w:val="right"/>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jc w:val="right"/>
      </w:pPr>
      <w:r>
        <w:rPr>
          <w:rtl w:val="1"/>
        </w:rPr>
        <w:t>ציר הכרסום: מלקחיים בשני זמנים</w:t>
      </w:r>
    </w:p>
    <w:p>
      <w:pPr>
        <w:pStyle w:val="Heading3"/>
        <w:bidi w:val="1"/>
        <w:jc w:val="right"/>
      </w:pPr>
      <w:r>
        <w:rPr>
          <w:rtl w:val="1"/>
        </w:rPr>
        <w:t>הזרוע החיצונית: הלכת הרישום ופירותיה</w:t>
      </w:r>
    </w:p>
    <w:p>
      <w:pPr>
        <w:bidi w:val="1"/>
        <w:jc w:val="right"/>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jc w:val="right"/>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jc w:val="right"/>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jc w:val="right"/>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jc w:val="right"/>
      </w:pPr>
      <w:r>
        <w:rPr>
          <w:rtl w:val="1"/>
        </w:rPr>
        <w:t>הזרוע הפנימית: כיבוש בית הדין מבפנים</w:t>
      </w:r>
    </w:p>
    <w:p>
      <w:pPr>
        <w:bidi w:val="1"/>
        <w:jc w:val="right"/>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jc w:val="right"/>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jc w:val="right"/>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jc w:val="right"/>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jc w:val="right"/>
      </w:pPr>
      <w:r>
        <w:rPr>
          <w:rtl w:val="1"/>
        </w:rPr>
        <w:t>המסלול השלישי: גם המונופול עצמו נסדק</w:t>
      </w:r>
    </w:p>
    <w:p>
      <w:pPr>
        <w:bidi w:val="1"/>
        <w:jc w:val="right"/>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jc w:val="right"/>
      </w:pPr>
      <w:r>
        <w:rPr>
          <w:rtl w:val="1"/>
        </w:rPr>
        <w:t>אנטומיה של ביסוס מדורג: תנועת המלקחיים</w:t>
      </w:r>
    </w:p>
    <w:p>
      <w:pPr>
        <w:bidi w:val="1"/>
        <w:jc w:val="right"/>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jc w:val="right"/>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jc w:val="right"/>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jc w:val="right"/>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jc w:val="right"/>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jc w:val="right"/>
      </w:pPr>
      <w:r>
        <w:rPr>
          <w:rtl w:val="1"/>
        </w:rPr>
        <w:t>קול המסורת: על הרכוש, על הגט ועל הדורות הבאים</w:t>
      </w:r>
    </w:p>
    <w:p>
      <w:pPr>
        <w:bidi w:val="1"/>
        <w:jc w:val="right"/>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jc w:val="right"/>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jc w:val="right"/>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jc w:val="right"/>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jc w:val="right"/>
      </w:pPr>
      <w:r>
        <w:rPr>
          <w:rtl w:val="1"/>
        </w:rPr>
        <w:t>הזירה השוחקת: מה נשאר לבית הדין</w:t>
      </w:r>
    </w:p>
    <w:p>
      <w:pPr>
        <w:bidi w:val="1"/>
        <w:jc w:val="right"/>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jc w:val="right"/>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jc w:val="right"/>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jc w:val="right"/>
      </w:pPr>
      <w:r>
        <w:rPr>
          <w:rtl w:val="1"/>
        </w:rPr>
        <w:t>ומה עם הרוב? על סקרים, על אמנות יסוד ועל מה שביניהם</w:t>
      </w:r>
    </w:p>
    <w:p>
      <w:pPr>
        <w:bidi w:val="1"/>
        <w:jc w:val="right"/>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jc w:val="right"/>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jc w:val="right"/>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jc w:val="right"/>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jc w:val="right"/>
      </w:pPr>
      <w:r>
        <w:rPr>
          <w:rtl w:val="1"/>
        </w:rPr>
        <w:t>ברית הזוגיות: המסלול שנועד להיכשל</w:t>
      </w:r>
    </w:p>
    <w:p>
      <w:pPr>
        <w:bidi w:val="1"/>
        <w:jc w:val="right"/>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jc w:val="right"/>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jc w:val="right"/>
      </w:pPr>
      <w:r>
        <w:rPr>
          <w:rtl w:val="1"/>
        </w:rPr>
        <w:t>ומהו ההסדר הראוי: קווים לדמותו</w:t>
      </w:r>
    </w:p>
    <w:p>
      <w:pPr>
        <w:bidi w:val="1"/>
        <w:jc w:val="right"/>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jc w:val="right"/>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jc w:val="right"/>
      </w:pPr>
      <w:r>
        <w:rPr>
          <w:rtl w:val="1"/>
        </w:rPr>
        <w:t>המערכה התקשורתית: הפיכה שקטה, תרועה רמה</w:t>
      </w:r>
    </w:p>
    <w:p>
      <w:pPr>
        <w:bidi w:val="1"/>
        <w:jc w:val="right"/>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jc w:val="right"/>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jc w:val="right"/>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jc w:val="right"/>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jc w:val="right"/>
      </w:pPr>
      <w:r>
        <w:rPr>
          <w:rtl w:val="1"/>
        </w:rPr>
        <w:t>הכרעת הפרק: הבית שנכבש בלי קרב</w:t>
      </w:r>
    </w:p>
    <w:p>
      <w:pPr>
        <w:bidi w:val="1"/>
        <w:jc w:val="right"/>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jc w:val="right"/>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jc w:val="right"/>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jc w:val="right"/>
      </w:pPr>
      <w:r>
        <w:rPr>
          <w:sz w:val="18"/>
          <w:szCs w:val="18"/>
          <w:rtl w:val="1"/>
        </w:rPr>
        <w:t>[2] N12, "נישואי יוטה, ההפיכה השקטה: ביהמ"ש אישר הלכה למעשה נישואים אזרחיים" (2023): https://www.mako.co.il/news-law_guide/2023_q1/Article-f9197a3b5779681026.htm</w:t>
      </w:r>
    </w:p>
    <w:p>
      <w:pPr>
        <w:bidi w:val="1"/>
        <w:jc w:val="right"/>
      </w:pPr>
      <w:r>
        <w:rPr>
          <w:sz w:val="18"/>
          <w:szCs w:val="18"/>
          <w:rtl w:val="1"/>
        </w:rPr>
        <w:t>[3] משנה, קידושין א, א: https://he.wikisource.org/wiki/משנה_קידושין_א_א</w:t>
      </w:r>
    </w:p>
    <w:p>
      <w:pPr>
        <w:bidi w:val="1"/>
        <w:jc w:val="right"/>
      </w:pPr>
      <w:r>
        <w:rPr>
          <w:sz w:val="18"/>
          <w:szCs w:val="18"/>
          <w:rtl w:val="1"/>
        </w:rPr>
        <w:t>[4] על נוסח הקידושין וסדרם ראו אנציקלופדיה יהודית דעת, ערך קידושין: https://daat.ac.il/encyclopedia/value.asp?id1=204</w:t>
      </w:r>
    </w:p>
    <w:p>
      <w:pPr>
        <w:bidi w:val="1"/>
        <w:jc w:val="right"/>
      </w:pPr>
      <w:r>
        <w:rPr>
          <w:sz w:val="18"/>
          <w:szCs w:val="18"/>
          <w:rtl w:val="1"/>
        </w:rPr>
        <w:t>[5] דברים כג, ג: https://www.mgketer.org/tanach/5/23/3</w:t>
      </w:r>
    </w:p>
    <w:p>
      <w:pPr>
        <w:bidi w:val="1"/>
        <w:jc w:val="right"/>
      </w:pPr>
      <w:r>
        <w:rPr>
          <w:sz w:val="18"/>
          <w:szCs w:val="18"/>
          <w:rtl w:val="1"/>
        </w:rPr>
        <w:t>[6] משנה, יבמות ד, יג: https://he.wikisource.org/wiki/משנה_יבמות_ד_יג</w:t>
      </w:r>
    </w:p>
    <w:p>
      <w:pPr>
        <w:bidi w:val="1"/>
        <w:jc w:val="right"/>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jc w:val="right"/>
      </w:pPr>
      <w:r>
        <w:rPr>
          <w:sz w:val="18"/>
          <w:szCs w:val="18"/>
          <w:rtl w:val="1"/>
        </w:rPr>
        <w:t>[8] חוק ברית הזוגיות לחסרי דת, תש"ע-2010: https://he.wikisource.org/wiki/חוק_ברית_הזוגיות_לחסרי_דת</w:t>
      </w:r>
    </w:p>
    <w:p>
      <w:pPr>
        <w:bidi w:val="1"/>
        <w:jc w:val="right"/>
      </w:pPr>
      <w:r>
        <w:rPr>
          <w:sz w:val="18"/>
          <w:szCs w:val="18"/>
          <w:rtl w:val="1"/>
        </w:rPr>
        <w:t>[9] האגודה לזכויות האזרח על חוק ברית הזוגיות: https://law.acri.org.il/he/2212</w:t>
      </w:r>
    </w:p>
    <w:p>
      <w:pPr>
        <w:bidi w:val="1"/>
        <w:jc w:val="right"/>
      </w:pPr>
      <w:r>
        <w:rPr>
          <w:sz w:val="18"/>
          <w:szCs w:val="18"/>
          <w:rtl w:val="1"/>
        </w:rPr>
        <w:t>[10] בג"ץ 143/62 פונק שלזינגר נ' שר הפנים (22.2.1963): https://www.hamichlol.org.il/בג%22ץ_פונק_שלזינגר_נגד_שר_הפנים</w:t>
      </w:r>
    </w:p>
    <w:p>
      <w:pPr>
        <w:bidi w:val="1"/>
        <w:jc w:val="right"/>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bidi w:val="1"/>
        <w:jc w:val="right"/>
      </w:pPr>
      <w:r>
        <w:rPr>
          <w:sz w:val="18"/>
          <w:szCs w:val="18"/>
          <w:rtl w:val="1"/>
        </w:rPr>
        <w:t>[12] בג"ץ 3045/05 בן ארי נ' מנהל מינהל האוכלוסין (21.11.2006): https://supremedecisions.court.gov.il/Home/Download?path=PediVerdicts%5C61%5C3&amp;fileName=SA3_13_3045-05.pdf&amp;type=4</w:t>
      </w:r>
    </w:p>
    <w:p>
      <w:pPr>
        <w:bidi w:val="1"/>
        <w:jc w:val="right"/>
      </w:pPr>
      <w:r>
        <w:rPr>
          <w:sz w:val="18"/>
          <w:szCs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bidi w:val="1"/>
        <w:jc w:val="right"/>
      </w:pPr>
      <w:r>
        <w:rPr>
          <w:sz w:val="18"/>
          <w:szCs w:val="18"/>
          <w:rtl w:val="1"/>
        </w:rPr>
        <w:t>[14] בג"ץ 1000/92 בבלי נ' בית הדין הרבני הגדול, פ"ד מח(2) 221 (7.2.1994): https://www.nevo.co.il/psika_html/elyon/padi-ng-2-221-l.htm</w:t>
      </w:r>
    </w:p>
    <w:p>
      <w:pPr>
        <w:bidi w:val="1"/>
        <w:jc w:val="right"/>
      </w:pPr>
      <w:r>
        <w:rPr>
          <w:sz w:val="18"/>
          <w:szCs w:val="18"/>
          <w:rtl w:val="1"/>
        </w:rPr>
        <w:t>[15] בג"ץ 6650/04 פלונית נ' בית הדין הרבני האזורי נתניה: https://supremedecisions.court.gov.il/Home/Download?path=PediVerdicts%5C61%5C1&amp;fileName=SA1_13_6650-04.pdf&amp;type=4</w:t>
      </w:r>
    </w:p>
    <w:p>
      <w:pPr>
        <w:bidi w:val="1"/>
        <w:jc w:val="right"/>
      </w:pPr>
      <w:r>
        <w:rPr>
          <w:sz w:val="18"/>
          <w:szCs w:val="18"/>
          <w:rtl w:val="1"/>
        </w:rPr>
        <w:t>[16] ynet, "מיזם הנישואים של 'צהר' בסכנת סגירה": https://www.ynet.co.il/articles/0,7340,L-4141535,00.html</w:t>
      </w:r>
    </w:p>
    <w:p>
      <w:pPr>
        <w:bidi w:val="1"/>
        <w:jc w:val="right"/>
      </w:pPr>
      <w:r>
        <w:rPr>
          <w:sz w:val="18"/>
          <w:szCs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bidi w:val="1"/>
        <w:jc w:val="right"/>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jc w:val="right"/>
      </w:pPr>
      <w:r>
        <w:rPr>
          <w:sz w:val="18"/>
          <w:szCs w:val="18"/>
          <w:rtl w:val="1"/>
        </w:rPr>
        <w:t>[19] על המאגר ראו הנחיית היועץ המשפטי לממשלה 6.4501; מרכז צדק לנשים: https://www.cwj.org.il/orc/117 (הנתונים המספריים טעונים אימות מול מקור ראשוני).</w:t>
      </w:r>
    </w:p>
    <w:p>
      <w:pPr>
        <w:bidi w:val="1"/>
        <w:jc w:val="right"/>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jc w:val="right"/>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jc w:val="right"/>
      </w:pPr>
      <w:r>
        <w:rPr>
          <w:sz w:val="18"/>
          <w:szCs w:val="18"/>
          <w:rtl w:val="1"/>
        </w:rPr>
        <w:t>[22] N12, לעיל הערה 2; וכן: https://www.mako.co.il/news-israel/2023_q1/Article-e0d7fb8779bb681026.htm</w:t>
      </w:r>
    </w:p>
    <w:p>
      <w:pPr>
        <w:bidi w:val="1"/>
        <w:jc w:val="right"/>
      </w:pPr>
      <w:r>
        <w:rPr>
          <w:sz w:val="18"/>
          <w:szCs w:val="18"/>
          <w:rtl w:val="1"/>
        </w:rPr>
        <w:t>[23] ynet, "בעקבות החשיפה ב-ynet: החרדים זועמים": https://www.ynet.co.il/judaism/article/rysxn7jny</w:t>
      </w:r>
    </w:p>
    <w:p>
      <w:pPr>
        <w:bidi w:val="1"/>
        <w:jc w:val="right"/>
      </w:pPr>
      <w:r>
        <w:rPr>
          <w:sz w:val="18"/>
          <w:szCs w:val="18"/>
          <w:rtl w:val="1"/>
        </w:rPr>
        <w:t>[24] ynet, "נישואי יוטה בסכנה? חקיקה מקומית מבקשת למנוע טקסי נישואים מרחוק": https://www.ynet.co.il/judaism/article/bjlwfjkozg</w:t>
      </w:r>
    </w:p>
    <w:p>
      <w:pPr>
        <w:bidi w:val="1"/>
        <w:jc w:val="right"/>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jc w:val="right"/>
      </w:pPr>
      <w:r>
        <w:rPr>
          <w:sz w:val="18"/>
          <w:szCs w:val="18"/>
          <w:rtl w:val="1"/>
        </w:rPr>
        <w:t>[26] מעריב, "ירידה בנישואים האזרחיים? פייק ניוז בחסות משרד הדתות": https://www.maariv.co.il/jewishism/article-680071</w:t>
      </w:r>
    </w:p>
    <w:p>
      <w:pPr>
        <w:bidi w:val="1"/>
        <w:jc w:val="right"/>
      </w:pPr>
      <w:r>
        <w:rPr>
          <w:sz w:val="18"/>
          <w:szCs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bidi w:val="1"/>
        <w:jc w:val="right"/>
      </w:pPr>
      <w:r>
        <w:rPr>
          <w:sz w:val="18"/>
          <w:szCs w:val="18"/>
          <w:rtl w:val="1"/>
        </w:rPr>
        <w:t>[28] חוק ברית הזוגיות לחסרי דת, תש"ע-2010, לעיל הערה 8; ולביקורת מן הצד האזרחי ראו האגודה לזכויות האזרח, לעיל הערה 9.</w:t>
      </w:r>
    </w:p>
    <w:p>
      <w:pPr>
        <w:bidi w:val="1"/>
        <w:jc w:val="right"/>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bidi w:val="1"/>
        <w:jc w:val="right"/>
      </w:pPr>
      <w:r>
        <w:rPr>
          <w:rtl w:val="1"/>
        </w:rPr>
        <w:t>פרק שלישי: מי מכשיר את השולחן? המערכה על הכשרות הממלכתית</w:t>
      </w:r>
    </w:p>
    <w:p>
      <w:pPr>
        <w:pStyle w:val="Heading2"/>
        <w:bidi w:val="1"/>
        <w:jc w:val="right"/>
      </w:pPr>
      <w:r>
        <w:rPr>
          <w:rtl w:val="1"/>
        </w:rPr>
        <w:t>הבשר שניצח את המדינה</w:t>
      </w:r>
    </w:p>
    <w:p>
      <w:pPr>
        <w:bidi w:val="1"/>
        <w:jc w:val="right"/>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jc w:val="right"/>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jc w:val="right"/>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jc w:val="right"/>
      </w:pPr>
      <w:r>
        <w:rPr>
          <w:rtl w:val="1"/>
        </w:rPr>
        <w:t>העוגן: נאמנות, לא שירות</w:t>
      </w:r>
    </w:p>
    <w:p>
      <w:pPr>
        <w:bidi w:val="1"/>
        <w:jc w:val="right"/>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jc w:val="right"/>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jc w:val="right"/>
      </w:pPr>
      <w:r>
        <w:rPr>
          <w:rtl w:val="1"/>
        </w:rPr>
        <w:t>השוק שמאחורי התעודה</w:t>
      </w:r>
    </w:p>
    <w:p>
      <w:pPr>
        <w:bidi w:val="1"/>
        <w:jc w:val="right"/>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jc w:val="right"/>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jc w:val="right"/>
      </w:pPr>
      <w:r>
        <w:rPr>
          <w:rtl w:val="1"/>
        </w:rPr>
        <w:t>ציר הכרסום: מן התעודה אל המצג, מן המוסד אל הפרט</w:t>
      </w:r>
    </w:p>
    <w:p>
      <w:pPr>
        <w:pStyle w:val="Heading3"/>
        <w:bidi w:val="1"/>
        <w:jc w:val="right"/>
      </w:pPr>
      <w:r>
        <w:rPr>
          <w:rtl w:val="1"/>
        </w:rPr>
        <w:t>שלב ראשון: מצמצמים את שיקול הדעת</w:t>
      </w:r>
    </w:p>
    <w:p>
      <w:pPr>
        <w:bidi w:val="1"/>
        <w:jc w:val="right"/>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jc w:val="right"/>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jc w:val="right"/>
      </w:pPr>
      <w:r>
        <w:rPr>
          <w:rtl w:val="1"/>
        </w:rPr>
        <w:t>שלב שני: פורצים את היבוא, והכנסת משיבה מלחמה</w:t>
      </w:r>
    </w:p>
    <w:p>
      <w:pPr>
        <w:bidi w:val="1"/>
        <w:jc w:val="right"/>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jc w:val="right"/>
      </w:pPr>
      <w:r>
        <w:rPr>
          <w:rtl w:val="1"/>
        </w:rPr>
        <w:t>שלב שלישי: ההשגחה הפרטית ולידת המצג</w:t>
      </w:r>
    </w:p>
    <w:p>
      <w:pPr>
        <w:bidi w:val="1"/>
        <w:jc w:val="right"/>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jc w:val="right"/>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jc w:val="right"/>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jc w:val="right"/>
      </w:pPr>
      <w:r>
        <w:rPr>
          <w:rtl w:val="1"/>
        </w:rPr>
        <w:t>שלב רביעי: מן המוסד אל הפרט: פרשות החמץ</w:t>
      </w:r>
    </w:p>
    <w:p>
      <w:pPr>
        <w:bidi w:val="1"/>
        <w:jc w:val="right"/>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jc w:val="right"/>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jc w:val="right"/>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jc w:val="right"/>
      </w:pPr>
      <w:r>
        <w:rPr>
          <w:rtl w:val="1"/>
        </w:rPr>
        <w:t>הערת ביניים: הבד"ץ, או מדוע התחרות האמיתית מעולם לא הייתה הבעיה</w:t>
      </w:r>
    </w:p>
    <w:p>
      <w:pPr>
        <w:bidi w:val="1"/>
        <w:jc w:val="right"/>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jc w:val="right"/>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jc w:val="right"/>
      </w:pPr>
      <w:r>
        <w:rPr>
          <w:rtl w:val="1"/>
        </w:rPr>
        <w:t>שלב חמישי: הרפורמה: החקיקה משלימה את הפסיקה</w:t>
      </w:r>
    </w:p>
    <w:p>
      <w:pPr>
        <w:bidi w:val="1"/>
        <w:jc w:val="right"/>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jc w:val="right"/>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jc w:val="right"/>
      </w:pPr>
      <w:r>
        <w:rPr>
          <w:rtl w:val="1"/>
        </w:rPr>
        <w:t>מה הייתה הרפורמה, סעיף אחר סעיף</w:t>
      </w:r>
    </w:p>
    <w:p>
      <w:pPr>
        <w:bidi w:val="1"/>
        <w:jc w:val="right"/>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jc w:val="right"/>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jc w:val="right"/>
      </w:pPr>
      <w:r>
        <w:rPr>
          <w:rtl w:val="1"/>
        </w:rPr>
        <w:t>חמץ בצה"ל: המדרגה שאחרי המדרגה</w:t>
      </w:r>
    </w:p>
    <w:p>
      <w:pPr>
        <w:bidi w:val="1"/>
        <w:jc w:val="right"/>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jc w:val="right"/>
      </w:pPr>
      <w:r>
        <w:rPr>
          <w:rtl w:val="1"/>
        </w:rPr>
        <w:t>היום שאחרי: מה יקרה לשולחן המשותף</w:t>
      </w:r>
    </w:p>
    <w:p>
      <w:pPr>
        <w:bidi w:val="1"/>
        <w:jc w:val="right"/>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jc w:val="right"/>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jc w:val="right"/>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jc w:val="right"/>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jc w:val="right"/>
      </w:pPr>
      <w:r>
        <w:rPr>
          <w:rtl w:val="1"/>
        </w:rPr>
        <w:t>קול המסורת: על עקירת היהדות ועל מרד המועצה</w:t>
      </w:r>
    </w:p>
    <w:p>
      <w:pPr>
        <w:bidi w:val="1"/>
        <w:jc w:val="right"/>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jc w:val="right"/>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jc w:val="right"/>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jc w:val="right"/>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jc w:val="right"/>
      </w:pPr>
      <w:r>
        <w:rPr>
          <w:rtl w:val="1"/>
        </w:rPr>
        <w:t>המערכה התקשורתית: המונופול נשבר, השוק חוגג</w:t>
      </w:r>
    </w:p>
    <w:p>
      <w:pPr>
        <w:bidi w:val="1"/>
        <w:jc w:val="right"/>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jc w:val="right"/>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jc w:val="right"/>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jc w:val="right"/>
      </w:pPr>
      <w:r>
        <w:rPr>
          <w:rtl w:val="1"/>
        </w:rPr>
        <w:t>הכרעת הפרק: מן השער, דרך הבית, אל השולחן</w:t>
      </w:r>
    </w:p>
    <w:p>
      <w:pPr>
        <w:bidi w:val="1"/>
        <w:jc w:val="right"/>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jc w:val="right"/>
      </w:pPr>
      <w:r>
        <w:rPr>
          <w:rtl w:val="1"/>
        </w:rPr>
        <w:t>ומכאן, בפרק הבא, אל הזירה שבה ניטש הקרב הגלוי ביותר על צביונו של המרחב המשותף, זו שבה נכתב מכתב הסטטוס קוו המקורי עצמו: השבת.</w:t>
      </w:r>
    </w:p>
    <w:p>
      <w:pPr>
        <w:bidi w:val="1"/>
        <w:jc w:val="right"/>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jc w:val="right"/>
      </w:pPr>
      <w:r>
        <w:rPr>
          <w:sz w:val="18"/>
          <w:szCs w:val="18"/>
          <w:rtl w:val="1"/>
        </w:rPr>
        <w:t>[2] חוק בשר ומוצריו, התשנ"ד-1994: https://www.nevo.co.il/law_html/law00/72128.htm ; וראו: https://www.gov.il/he/pages/meat_and_its_products_law</w:t>
      </w:r>
    </w:p>
    <w:p>
      <w:pPr>
        <w:bidi w:val="1"/>
        <w:jc w:val="right"/>
      </w:pPr>
      <w:r>
        <w:rPr>
          <w:sz w:val="18"/>
          <w:szCs w:val="18"/>
          <w:rtl w:val="1"/>
        </w:rPr>
        <w:t>[3] בג"ץ 4676/94 מיטראל בע"מ נ' כנסת ישראל (25.11.1996): https://www.globes.co.il/news/article.aspx?did=108308</w:t>
      </w:r>
    </w:p>
    <w:p>
      <w:pPr>
        <w:bidi w:val="1"/>
        <w:jc w:val="right"/>
      </w:pPr>
      <w:r>
        <w:rPr>
          <w:sz w:val="18"/>
          <w:szCs w:val="18"/>
          <w:rtl w:val="1"/>
        </w:rPr>
        <w:t>[4] ויקרא יא; וראו רמב"ם, הלכות מאכלות אסורות: https://mechon-mamre.org/i/5201.htm</w:t>
      </w:r>
    </w:p>
    <w:p>
      <w:pPr>
        <w:bidi w:val="1"/>
        <w:jc w:val="right"/>
      </w:pPr>
      <w:r>
        <w:rPr>
          <w:sz w:val="18"/>
          <w:szCs w:val="18"/>
          <w:rtl w:val="1"/>
        </w:rPr>
        <w:t>[5] רמב"ם, משנה תורה, הלכות מאכלות אסורות: https://he.wikisource.org/wiki/רמב%22ם_הלכות_מאכלות_אסורות_א</w:t>
      </w:r>
    </w:p>
    <w:p>
      <w:pPr>
        <w:bidi w:val="1"/>
        <w:jc w:val="right"/>
      </w:pPr>
      <w:r>
        <w:rPr>
          <w:sz w:val="18"/>
          <w:szCs w:val="18"/>
          <w:rtl w:val="1"/>
        </w:rPr>
        <w:t>[6] שולחן ערוך, יורה דעה, סימן קיט: https://he.wikisource.org/wiki/שולחן_ערוך_יורה_דעה_קיט</w:t>
      </w:r>
    </w:p>
    <w:p>
      <w:pPr>
        <w:bidi w:val="1"/>
        <w:jc w:val="right"/>
      </w:pPr>
      <w:r>
        <w:rPr>
          <w:sz w:val="18"/>
          <w:szCs w:val="18"/>
          <w:rtl w:val="1"/>
        </w:rPr>
        <w:t>[7] ויקרא יט, יד; ולדרשת ההטעיה ראו: https://he.wikisource.org/wiki/קטגוריה:ויקרא_יט_יד</w:t>
      </w:r>
    </w:p>
    <w:p>
      <w:pPr>
        <w:bidi w:val="1"/>
        <w:jc w:val="right"/>
      </w:pPr>
      <w:r>
        <w:rPr>
          <w:sz w:val="18"/>
          <w:szCs w:val="18"/>
          <w:rtl w:val="1"/>
        </w:rPr>
        <w:t>[8] חוק איסור הונאה בכשרות, התשמ"ג-1983, ובפרט סעיפים 3(א) ו-11: https://www.nevo.co.il/law_html/law00/74362.htm (לשון הסעיפים טעונה אימות ורבטים מול הנוסח הרשמי)</w:t>
      </w:r>
    </w:p>
    <w:p>
      <w:pPr>
        <w:bidi w:val="1"/>
        <w:jc w:val="right"/>
      </w:pPr>
      <w:r>
        <w:rPr>
          <w:sz w:val="18"/>
          <w:szCs w:val="18"/>
          <w:rtl w:val="1"/>
        </w:rPr>
        <w:t>[9] חוק חג המצות (איסורי חמץ), התשמ"ו-1986: https://www.nevo.co.il/law_html/law01/140_001.htm</w:t>
      </w:r>
    </w:p>
    <w:p>
      <w:pPr>
        <w:bidi w:val="1"/>
        <w:jc w:val="right"/>
      </w:pPr>
      <w:r>
        <w:rPr>
          <w:sz w:val="18"/>
          <w:szCs w:val="18"/>
          <w:rtl w:val="1"/>
        </w:rPr>
        <w:t>[10] בג"ץ 465/89 רסקין נ' המועצה הדתית ירושלים (1990): https://law.acri.org.il/he/1142 ; https://www.cwj.org.il/orc/235</w:t>
      </w:r>
    </w:p>
    <w:p>
      <w:pPr>
        <w:bidi w:val="1"/>
        <w:jc w:val="right"/>
      </w:pPr>
      <w:r>
        <w:rPr>
          <w:sz w:val="18"/>
          <w:szCs w:val="18"/>
          <w:rtl w:val="1"/>
        </w:rPr>
        <w:t>[11] בג"ץ 3872/93 מיטראל, לעיל הערה 1, הערת השופט אור.</w:t>
      </w:r>
    </w:p>
    <w:p>
      <w:pPr>
        <w:bidi w:val="1"/>
        <w:jc w:val="right"/>
      </w:pPr>
      <w:r>
        <w:rPr>
          <w:sz w:val="18"/>
          <w:szCs w:val="18"/>
          <w:rtl w:val="1"/>
        </w:rPr>
        <w:t>[12] בג"ץ 6494/14 גיני נ' הרבנות הראשית לישראל (2016): https://www.ynet.co.il/articles/0,7340,L-4812614,00.html</w:t>
      </w:r>
    </w:p>
    <w:p>
      <w:pPr>
        <w:bidi w:val="1"/>
        <w:jc w:val="right"/>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jc w:val="right"/>
      </w:pPr>
      <w:r>
        <w:rPr>
          <w:sz w:val="18"/>
          <w:szCs w:val="18"/>
          <w:rtl w:val="1"/>
        </w:rPr>
        <w:t>[14] על מערך הכשרות של צהר: https://www.tzohar.org.il/?page_id=16250 ; כלכליסט: https://www.calcalist.co.il/local/articles/0,7340,L-3732738,00.html</w:t>
      </w:r>
    </w:p>
    <w:p>
      <w:pPr>
        <w:bidi w:val="1"/>
        <w:jc w:val="right"/>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jc w:val="right"/>
      </w:pPr>
      <w:r>
        <w:rPr>
          <w:sz w:val="18"/>
          <w:szCs w:val="18"/>
          <w:rtl w:val="1"/>
        </w:rPr>
        <w:t>[16] תיקון מס' 13 לחוק זכויות החולה (2023): https://www.haaretz.co.il/news/politi/2023-03-28/ty-article/.premium/00000187-2723-d4ca-afff-372bf2620000</w:t>
      </w:r>
    </w:p>
    <w:p>
      <w:pPr>
        <w:bidi w:val="1"/>
        <w:jc w:val="right"/>
      </w:pPr>
      <w:r>
        <w:rPr>
          <w:sz w:val="18"/>
          <w:szCs w:val="18"/>
          <w:rtl w:val="1"/>
        </w:rPr>
        <w:t>[17] בג"ץ 8420/21 (חמץ בצה"ל): https://supremedecisions.court.gov.il/Home/Download?path=HebrewVerdicts/21/200/084/x13&amp;fileName=21084200.X13&amp;type=2 ; ynet: https://www.ynet.co.il/judaism/article/sjzqrzreq</w:t>
      </w:r>
    </w:p>
    <w:p>
      <w:pPr>
        <w:bidi w:val="1"/>
        <w:jc w:val="right"/>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jc w:val="right"/>
      </w:pPr>
      <w:r>
        <w:rPr>
          <w:sz w:val="18"/>
          <w:szCs w:val="18"/>
          <w:rtl w:val="1"/>
        </w:rPr>
        <w:t>[19] על ביטול הרפורמה בידי השר מיכאל מלכיאלי ראו סרוגים: https://www.srugim.co.il/614413</w:t>
      </w:r>
    </w:p>
    <w:p>
      <w:pPr>
        <w:bidi w:val="1"/>
        <w:jc w:val="right"/>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jc w:val="right"/>
      </w:pPr>
      <w:r>
        <w:rPr>
          <w:sz w:val="18"/>
          <w:szCs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bidi w:val="1"/>
        <w:jc w:val="right"/>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jc w:val="right"/>
      </w:pPr>
      <w:r>
        <w:rPr>
          <w:sz w:val="18"/>
          <w:szCs w:val="18"/>
          <w:rtl w:val="1"/>
        </w:rPr>
        <w:t>[23] נאמני תורה ועבודה, "מהפכת הכשרות: בואו נתקדם עם זה": https://toravoda.org.il/מהפכת-הכשרות-בואו-נתקדם-עם-זה-ביחד/</w:t>
      </w:r>
    </w:p>
    <w:p>
      <w:pPr>
        <w:bidi w:val="1"/>
        <w:jc w:val="right"/>
      </w:pPr>
      <w:r>
        <w:rPr>
          <w:sz w:val="18"/>
          <w:szCs w:val="18"/>
          <w:rtl w:val="1"/>
        </w:rPr>
        <w:t>[24] ynet (דברי מנכ"ל חותם עמיטל בראלי): https://www.ynet.co.il/judaism/article/ryfav72lgx (הציטוט טעון אימות ורבטים)</w:t>
      </w:r>
    </w:p>
    <w:p>
      <w:pPr>
        <w:bidi w:val="1"/>
        <w:jc w:val="right"/>
      </w:pPr>
      <w:r>
        <w:rPr>
          <w:sz w:val="18"/>
          <w:szCs w:val="18"/>
          <w:rtl w:val="1"/>
        </w:rPr>
        <w:t>[25] כלכליסט: https://www.calcalist.co.il/local_news/article/ryq3uh40o ; https://www.calcalist.co.il/local_news/article/syzjmsllt</w:t>
      </w:r>
    </w:p>
    <w:p>
      <w:pPr>
        <w:bidi w:val="1"/>
        <w:jc w:val="right"/>
      </w:pPr>
      <w:r>
        <w:rPr>
          <w:sz w:val="18"/>
          <w:szCs w:val="18"/>
          <w:rtl w:val="1"/>
        </w:rPr>
        <w:t>[26] כלכליסט, מאמר דעה: https://www.calcalist.co.il/local_news/article/hk00viv4cd</w:t>
      </w:r>
    </w:p>
    <w:p>
      <w:pPr>
        <w:bidi w:val="1"/>
        <w:jc w:val="right"/>
      </w:pPr>
      <w:r>
        <w:rPr>
          <w:sz w:val="18"/>
          <w:szCs w:val="18"/>
          <w:rtl w:val="1"/>
        </w:rPr>
        <w:t>[27] כיכר השבת: https://kikar.co.il/404058.html</w:t>
      </w:r>
    </w:p>
    <w:p>
      <w:pPr>
        <w:bidi w:val="1"/>
        <w:jc w:val="right"/>
      </w:pPr>
      <w:r>
        <w:rPr>
          <w:sz w:val="18"/>
          <w:szCs w:val="18"/>
          <w:rtl w:val="1"/>
        </w:rPr>
        <w:t>[28] בחדרי חרדים: https://www.bhol.co.il/news/1252468</w:t>
      </w:r>
    </w:p>
    <w:p>
      <w:pPr>
        <w:bidi w:val="1"/>
        <w:jc w:val="right"/>
      </w:pPr>
      <w:r>
        <w:rPr>
          <w:sz w:val="18"/>
          <w:szCs w:val="18"/>
          <w:rtl w:val="1"/>
        </w:rPr>
        <w:t>[29] ערוץ 7, מאמר דעה: https://www.inn.co.il/news/700674</w:t>
      </w:r>
    </w:p>
    <w:p>
      <w:pPr>
        <w:bidi w:val="1"/>
        <w:jc w:val="right"/>
      </w:pPr>
      <w:r>
        <w:rPr>
          <w:sz w:val="18"/>
          <w:szCs w:val="18"/>
          <w:rtl w:val="1"/>
        </w:rPr>
        <w:t>[30] ישראל היום, "ביזת הכשרות הגדולה: כך האינטרס החרדי הצר יעלה לכולנו ביוקר": https://www.israelhayom.co.il/opinions/article/20839614</w:t>
      </w:r>
    </w:p>
    <w:p>
      <w:pPr>
        <w:bidi w:val="1"/>
        <w:jc w:val="right"/>
      </w:pPr>
      <w:r>
        <w:rPr>
          <w:sz w:val="18"/>
          <w:szCs w:val="18"/>
          <w:rtl w:val="1"/>
        </w:rPr>
        <w:t>[31] הארץ (30.4.2020), לעיל הערה 15.</w:t>
      </w:r>
    </w:p>
    <w:p>
      <w:pPr>
        <w:bidi w:val="1"/>
        <w:jc w:val="right"/>
      </w:pPr>
      <w:r>
        <w:rPr>
          <w:sz w:val="18"/>
          <w:szCs w:val="18"/>
          <w:rtl w:val="1"/>
        </w:rPr>
        <w:t>[32] ynet: https://www.ynet.co.il/judaism/article/ryeCHIOAw</w:t>
      </w:r>
    </w:p>
    <w:p>
      <w:pPr>
        <w:bidi w:val="1"/>
        <w:jc w:val="right"/>
      </w:pPr>
      <w:r>
        <w:rPr>
          <w:sz w:val="18"/>
          <w:szCs w:val="18"/>
          <w:rtl w:val="1"/>
        </w:rPr>
        <w:t>[33] N12: https://www.mako.co.il/news-politics/2023_q1/Article-7cd6de4866bb681027.htm</w:t>
      </w:r>
    </w:p>
    <w:p>
      <w:pPr>
        <w:bidi w:val="1"/>
        <w:jc w:val="right"/>
      </w:pPr>
      <w:r>
        <w:rPr>
          <w:sz w:val="18"/>
          <w:szCs w:val="18"/>
          <w:rtl w:val="1"/>
        </w:rPr>
        <w:t>[34] כלכליסט: https://www.calcalist.co.il/local_news/article/sj11tzrbw3</w:t>
      </w:r>
    </w:p>
    <w:p>
      <w:pPr>
        <w:bidi w:val="1"/>
        <w:jc w:val="right"/>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bidi w:val="1"/>
        <w:jc w:val="right"/>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jc w:val="right"/>
      </w:pPr>
      <w:r>
        <w:rPr>
          <w:sz w:val="18"/>
          <w:szCs w:val="18"/>
          <w:rtl w:val="1"/>
        </w:rPr>
        <w:t>[37] ערוץ 7, "הרב דוד סתיו: רוב הרבנים שנותנים כשרות לא אוכלים מהכשרות של עצמם": https://www.inn.co.il/news/698369 (הציטוט טעון אימות ורבטים)</w:t>
      </w:r>
    </w:p>
    <w:p>
      <w:pPr>
        <w:bidi w:val="1"/>
        <w:jc w:val="right"/>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bidi w:val="1"/>
        <w:jc w:val="right"/>
      </w:pPr>
      <w:r>
        <w:rPr>
          <w:rtl w:val="1"/>
        </w:rPr>
        <w:t>פרק רביעי: של מי השבת? המערכה על יום המנוחה של האומה</w:t>
      </w:r>
    </w:p>
    <w:p>
      <w:pPr>
        <w:pStyle w:val="Heading2"/>
        <w:bidi w:val="1"/>
        <w:jc w:val="right"/>
      </w:pPr>
      <w:r>
        <w:rPr>
          <w:rtl w:val="1"/>
        </w:rPr>
        <w:t>שבעה שופטים בערב שבת</w:t>
      </w:r>
    </w:p>
    <w:p>
      <w:pPr>
        <w:bidi w:val="1"/>
        <w:jc w:val="right"/>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jc w:val="right"/>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jc w:val="right"/>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jc w:val="right"/>
      </w:pPr>
      <w:r>
        <w:rPr>
          <w:rtl w:val="1"/>
        </w:rPr>
        <w:t>העוגן: האות והאמנה</w:t>
      </w:r>
    </w:p>
    <w:p>
      <w:pPr>
        <w:bidi w:val="1"/>
        <w:jc w:val="right"/>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jc w:val="right"/>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jc w:val="right"/>
      </w:pPr>
      <w:r>
        <w:rPr>
          <w:rtl w:val="1"/>
        </w:rPr>
        <w:t>ציר הכרסום: מן הקולנוע אל המרכול, מן המרכול אל הרכבת</w:t>
      </w:r>
    </w:p>
    <w:p>
      <w:pPr>
        <w:pStyle w:val="Heading3"/>
        <w:bidi w:val="1"/>
        <w:jc w:val="right"/>
      </w:pPr>
      <w:r>
        <w:rPr>
          <w:rtl w:val="1"/>
        </w:rPr>
        <w:t>תרבות פטורה: המילון שוב מחליף ידיים</w:t>
      </w:r>
    </w:p>
    <w:p>
      <w:pPr>
        <w:bidi w:val="1"/>
        <w:jc w:val="right"/>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jc w:val="right"/>
      </w:pPr>
      <w:r>
        <w:rPr>
          <w:rtl w:val="1"/>
        </w:rPr>
        <w:t>פרשת המרכולים: הבומרנג המושלם</w:t>
      </w:r>
    </w:p>
    <w:p>
      <w:pPr>
        <w:bidi w:val="1"/>
        <w:jc w:val="right"/>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jc w:val="right"/>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jc w:val="right"/>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jc w:val="right"/>
      </w:pPr>
      <w:r>
        <w:rPr>
          <w:rtl w:val="1"/>
        </w:rPr>
        <w:t>הרכבת: בית המשפט כמגן חילול השבת</w:t>
      </w:r>
    </w:p>
    <w:p>
      <w:pPr>
        <w:bidi w:val="1"/>
        <w:jc w:val="right"/>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jc w:val="right"/>
      </w:pPr>
      <w:r>
        <w:rPr>
          <w:rtl w:val="1"/>
        </w:rPr>
        <w:t>היתרי ההעבדה: החריג שבלע את הכלל</w:t>
      </w:r>
    </w:p>
    <w:p>
      <w:pPr>
        <w:bidi w:val="1"/>
        <w:jc w:val="right"/>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חמורה.[8]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בשבת,[22] כולל את כולם.</w:t>
      </w:r>
    </w:p>
    <w:p>
      <w:pPr>
        <w:bidi w:val="1"/>
        <w:jc w:val="right"/>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jc w:val="right"/>
      </w:pPr>
      <w:r>
        <w:rPr>
          <w:rtl w:val="1"/>
        </w:rPr>
        <w:t>התחבורה: הפרצה העירונית</w:t>
      </w:r>
    </w:p>
    <w:p>
      <w:pPr>
        <w:bidi w:val="1"/>
        <w:jc w:val="right"/>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jc w:val="right"/>
      </w:pPr>
      <w:r>
        <w:rPr>
          <w:rtl w:val="1"/>
        </w:rPr>
        <w:t>המספרים של האכיפה: קנס כמס עסקים</w:t>
      </w:r>
    </w:p>
    <w:p>
      <w:pPr>
        <w:bidi w:val="1"/>
        <w:jc w:val="right"/>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וחצי שקלים בקירוב, כשסכום הקנס המרבי לעבירה עומד על מאות שקלים בודדות.[19]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jc w:val="right"/>
      </w:pPr>
      <w:r>
        <w:rPr>
          <w:rtl w:val="1"/>
        </w:rPr>
        <w:t>מה אומר הציבור: השבת הישראלית שבין לבין</w:t>
      </w:r>
    </w:p>
    <w:p>
      <w:pPr>
        <w:bidi w:val="1"/>
        <w:jc w:val="right"/>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דבר.[23]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jc w:val="right"/>
      </w:pPr>
      <w:r>
        <w:rPr>
          <w:rtl w:val="1"/>
        </w:rPr>
        <w:t>אנטומיה של ביסוס מדורג: פירוק אמנה בשלבים</w:t>
      </w:r>
    </w:p>
    <w:p>
      <w:pPr>
        <w:bidi w:val="1"/>
        <w:jc w:val="right"/>
      </w:pPr>
      <w:r>
        <w:rPr>
          <w:rtl w:val="1"/>
        </w:rPr>
        <w:t>מה מלמד תיק השבת על השיטה? שלושה חידושים, מעבר לכללים המוכרים.</w:t>
      </w:r>
    </w:p>
    <w:p>
      <w:pPr>
        <w:bidi w:val="1"/>
        <w:jc w:val="right"/>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jc w:val="right"/>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jc w:val="right"/>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jc w:val="right"/>
      </w:pPr>
      <w:r>
        <w:rPr>
          <w:rtl w:val="1"/>
        </w:rPr>
        <w:t>הזכות שלא נולדה: על אסימטריה חוקתית</w:t>
      </w:r>
    </w:p>
    <w:p>
      <w:pPr>
        <w:bidi w:val="1"/>
        <w:jc w:val="right"/>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jc w:val="right"/>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jc w:val="right"/>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jc w:val="right"/>
      </w:pPr>
      <w:r>
        <w:rPr>
          <w:rtl w:val="1"/>
        </w:rPr>
        <w:t>הדרך שלא נבחרה: אמנת גביזון מדן</w:t>
      </w:r>
    </w:p>
    <w:p>
      <w:pPr>
        <w:bidi w:val="1"/>
        <w:jc w:val="right"/>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מדן.[28]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jc w:val="right"/>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jc w:val="right"/>
      </w:pPr>
      <w:r>
        <w:rPr>
          <w:rtl w:val="1"/>
        </w:rPr>
        <w:t>קול המסורת: יום שכולו חשבון</w:t>
      </w:r>
    </w:p>
    <w:p>
      <w:pPr>
        <w:bidi w:val="1"/>
        <w:jc w:val="right"/>
      </w:pPr>
      <w:r>
        <w:rPr>
          <w:rtl w:val="1"/>
        </w:rPr>
        <w:t>מול המהלך הזה עומדת המסורת וטוענת שלוש טענות, שהתקשורת ממעטת להשמיע אף אחת מהן.</w:t>
      </w:r>
    </w:p>
    <w:p>
      <w:pPr>
        <w:bidi w:val="1"/>
        <w:jc w:val="right"/>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bidi w:val="1"/>
        <w:jc w:val="right"/>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jc w:val="right"/>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jc w:val="right"/>
      </w:pPr>
      <w:r>
        <w:rPr>
          <w:rtl w:val="1"/>
        </w:rPr>
        <w:t>המערכה התקשורתית: המנוחה כמוצר צריכה</w:t>
      </w:r>
    </w:p>
    <w:p>
      <w:pPr>
        <w:bidi w:val="1"/>
        <w:jc w:val="right"/>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bidi w:val="1"/>
        <w:jc w:val="right"/>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jc w:val="right"/>
      </w:pPr>
      <w:r>
        <w:rPr>
          <w:rtl w:val="1"/>
        </w:rPr>
        <w:t>הכרעת הפרק: האות שעל הדגל</w:t>
      </w:r>
    </w:p>
    <w:p>
      <w:pPr>
        <w:bidi w:val="1"/>
        <w:jc w:val="right"/>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jc w:val="right"/>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jc w:val="right"/>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jc w:val="right"/>
      </w:pPr>
      <w:r>
        <w:rPr>
          <w:sz w:val="18"/>
          <w:szCs w:val="18"/>
          <w:rtl w:val="1"/>
        </w:rPr>
        <w:t>[2] גלובס: https://www.globes.co.il/news/article.aspx?did=1001185422</w:t>
      </w:r>
    </w:p>
    <w:p>
      <w:pPr>
        <w:bidi w:val="1"/>
        <w:jc w:val="right"/>
      </w:pPr>
      <w:r>
        <w:rPr>
          <w:sz w:val="18"/>
          <w:szCs w:val="18"/>
          <w:rtl w:val="1"/>
        </w:rPr>
        <w:t>[3] כיכר השבת: https://www.kikar.co.il/law-and-order/254014</w:t>
      </w:r>
    </w:p>
    <w:p>
      <w:pPr>
        <w:bidi w:val="1"/>
        <w:jc w:val="right"/>
      </w:pPr>
      <w:r>
        <w:rPr>
          <w:sz w:val="18"/>
          <w:szCs w:val="18"/>
          <w:rtl w:val="1"/>
        </w:rPr>
        <w:t>[4] שמות לא, יג-יז: https://he.wikisource.org/wiki/שמות_לא_כתיב</w:t>
      </w:r>
    </w:p>
    <w:p>
      <w:pPr>
        <w:bidi w:val="1"/>
        <w:jc w:val="right"/>
      </w:pPr>
      <w:r>
        <w:rPr>
          <w:sz w:val="18"/>
          <w:szCs w:val="18"/>
          <w:rtl w:val="1"/>
        </w:rPr>
        <w:t>[5] אחד העם, "שבת וציונות", השילוח, תרנ"ח 1898: https://benyehuda.org/read/2786 (נוסח המשפט המדויק טעון אימות מול המקור; קיימות גרסאות ניסוח קרובות)</w:t>
      </w:r>
    </w:p>
    <w:p>
      <w:pPr>
        <w:bidi w:val="1"/>
        <w:jc w:val="right"/>
      </w:pPr>
      <w:r>
        <w:rPr>
          <w:sz w:val="18"/>
          <w:szCs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bidi w:val="1"/>
        <w:jc w:val="right"/>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jc w:val="right"/>
      </w:pPr>
      <w:r>
        <w:rPr>
          <w:sz w:val="18"/>
          <w:szCs w:val="18"/>
          <w:rtl w:val="1"/>
        </w:rPr>
        <w:t>[8] חוק שעות עבודה ומנוחה, תשי"א-1951: https://www.nevo.co.il/law_html/law00/5174.htm (מספר סעיף ההיתרים ולשונו טעונים אימות מול הנוסח)</w:t>
      </w:r>
    </w:p>
    <w:p>
      <w:pPr>
        <w:bidi w:val="1"/>
        <w:jc w:val="right"/>
      </w:pPr>
      <w:r>
        <w:rPr>
          <w:sz w:val="18"/>
          <w:szCs w:val="18"/>
          <w:rtl w:val="1"/>
        </w:rPr>
        <w:t>[9] חוק לתיקון פקודת העיריות (מס' 40), התשנ"א-1990 ("חוק ההסמכה"), סעיף 249(21): https://he.wikipedia.org/wiki/חוק_ההסמכה_(שבת)</w:t>
      </w:r>
    </w:p>
    <w:p>
      <w:pPr>
        <w:bidi w:val="1"/>
        <w:jc w:val="right"/>
      </w:pPr>
      <w:r>
        <w:rPr>
          <w:sz w:val="18"/>
          <w:szCs w:val="18"/>
          <w:rtl w:val="1"/>
        </w:rPr>
        <w:t>[10] בג"ץ 5073/91 תיאטראות ישראל בע"מ נ' עיריית נתניה: https://www.lib.cet.ac.il/pages/item.asp?item=18553</w:t>
      </w:r>
    </w:p>
    <w:p>
      <w:pPr>
        <w:bidi w:val="1"/>
        <w:jc w:val="right"/>
      </w:pPr>
      <w:r>
        <w:rPr>
          <w:sz w:val="18"/>
          <w:szCs w:val="18"/>
          <w:rtl w:val="1"/>
        </w:rPr>
        <w:t>[11] עע"ם 2469/12 ברמר נ' עיריית תל אביב יפו (2013): https://www.idi.org.il/articles/8001</w:t>
      </w:r>
    </w:p>
    <w:p>
      <w:pPr>
        <w:bidi w:val="1"/>
        <w:jc w:val="right"/>
      </w:pPr>
      <w:r>
        <w:rPr>
          <w:sz w:val="18"/>
          <w:szCs w:val="18"/>
          <w:rtl w:val="1"/>
        </w:rPr>
        <w:t>[12] דנג"ץ 3660/17, לעיל הערה 1.</w:t>
      </w:r>
    </w:p>
    <w:p>
      <w:pPr>
        <w:bidi w:val="1"/>
        <w:jc w:val="right"/>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jc w:val="right"/>
      </w:pPr>
      <w:r>
        <w:rPr>
          <w:sz w:val="18"/>
          <w:szCs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bidi w:val="1"/>
        <w:jc w:val="right"/>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jc w:val="right"/>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jc w:val="right"/>
      </w:pPr>
      <w:r>
        <w:rPr>
          <w:sz w:val="18"/>
          <w:szCs w:val="18"/>
          <w:rtl w:val="1"/>
        </w:rPr>
        <w:t>[17] גלובס, "נעים בסופ"ש: מערך ההסעים של מטרופולין גוש דן יוצא לדרך" (22.11.2019): https://www.globes.co.il/news/article.aspx?did=1001307919</w:t>
      </w:r>
    </w:p>
    <w:p>
      <w:pPr>
        <w:bidi w:val="1"/>
        <w:jc w:val="right"/>
      </w:pPr>
      <w:r>
        <w:rPr>
          <w:sz w:val="18"/>
          <w:szCs w:val="18"/>
          <w:rtl w:val="1"/>
        </w:rPr>
        <w:t>[18] על המסגרת המשפטית של המיזם: https://he.wikipedia.org/wiki/נעים_בסופ"ש</w:t>
      </w:r>
    </w:p>
    <w:p>
      <w:pPr>
        <w:bidi w:val="1"/>
        <w:jc w:val="right"/>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bidi w:val="1"/>
        <w:jc w:val="right"/>
      </w:pPr>
      <w:r>
        <w:rPr>
          <w:sz w:val="18"/>
          <w:szCs w:val="18"/>
          <w:rtl w:val="1"/>
        </w:rPr>
        <w:t>[20] ערוץ 7, "זלזול חמור בשבת: הרבנות הראשית במחאה חריפה נגד בג"ץ": https://www.inn.co.il/news/694322 (הציטוט טעון אימות ורבטים)</w:t>
      </w:r>
    </w:p>
    <w:p>
      <w:pPr>
        <w:bidi w:val="1"/>
        <w:jc w:val="right"/>
      </w:pPr>
      <w:r>
        <w:rPr>
          <w:sz w:val="18"/>
          <w:szCs w:val="18"/>
          <w:rtl w:val="1"/>
        </w:rPr>
        <w:t>[21] הקול היהודי ומקורות נוספים (הציטוט טעון אימות ורבטים): https://www.hakolhayehudi.co.il/item/Jewish_identity/הרב_ערוסי___ויתור_על_חוק_השבת_-_חזרה_לתקופת_העבדות_</w:t>
      </w:r>
    </w:p>
    <w:p>
      <w:pPr>
        <w:bidi w:val="1"/>
        <w:jc w:val="right"/>
      </w:pPr>
      <w:r>
        <w:rPr>
          <w:sz w:val="18"/>
          <w:szCs w:val="18"/>
          <w:rtl w:val="1"/>
        </w:rPr>
        <w:t>[22] מעריב, "דוח המכון הישראלי לדמוקרטיה: כמה אחוז היהודים שעובדים בשבת?": https://www.maariv.co.il/news/israel/Article-995638 (הנתון טעון אימות מול הדוח)</w:t>
      </w:r>
    </w:p>
    <w:p>
      <w:pPr>
        <w:bidi w:val="1"/>
        <w:jc w:val="right"/>
      </w:pPr>
      <w:r>
        <w:rPr>
          <w:sz w:val="18"/>
          <w:szCs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bidi w:val="1"/>
        <w:jc w:val="right"/>
      </w:pPr>
      <w:r>
        <w:rPr>
          <w:sz w:val="18"/>
          <w:szCs w:val="18"/>
          <w:rtl w:val="1"/>
        </w:rPr>
        <w:t>[24] N12: https://www.mako.co.il/news-law/legal-q4_2017/Article-169747d53775f51004.htm ; גלובס, לעיל הערה 2.</w:t>
      </w:r>
    </w:p>
    <w:p>
      <w:pPr>
        <w:bidi w:val="1"/>
        <w:jc w:val="right"/>
      </w:pPr>
      <w:r>
        <w:rPr>
          <w:sz w:val="18"/>
          <w:szCs w:val="18"/>
          <w:rtl w:val="1"/>
        </w:rPr>
        <w:t>[25] N12, "הצלחנו לשנות מה ש-70 שנה לא הצליחו": https://www.mako.co.il/news-israel/2019_q4/Article-9e2884fd3079e61027.htm</w:t>
      </w:r>
    </w:p>
    <w:p>
      <w:pPr>
        <w:bidi w:val="1"/>
        <w:jc w:val="right"/>
      </w:pPr>
      <w:r>
        <w:rPr>
          <w:sz w:val="18"/>
          <w:szCs w:val="18"/>
          <w:rtl w:val="1"/>
        </w:rPr>
        <w:t>[26] כיכר השבת, לעיל הערה 3.</w:t>
      </w:r>
    </w:p>
    <w:p>
      <w:pPr>
        <w:bidi w:val="1"/>
        <w:jc w:val="right"/>
      </w:pPr>
      <w:r>
        <w:rPr>
          <w:sz w:val="18"/>
          <w:szCs w:val="18"/>
          <w:rtl w:val="1"/>
        </w:rPr>
        <w:t>[27] מקור ראשון: https://www.makorrishon.co.il/opinion/10883/ ; סרוגים: https://www.srugim.co.il/232776</w:t>
      </w:r>
    </w:p>
    <w:p>
      <w:pPr>
        <w:bidi w:val="1"/>
        <w:jc w:val="right"/>
      </w:pPr>
      <w:r>
        <w:rPr>
          <w:sz w:val="18"/>
          <w:szCs w:val="18"/>
          <w:rtl w:val="1"/>
        </w:rPr>
        <w:t>[28]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 וטעונים אימות מול נוסח האמנה המלא במעבר הביקורת.</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bidi w:val="1"/>
        <w:jc w:val="right"/>
      </w:pPr>
      <w:r>
        <w:rPr>
          <w:rtl w:val="1"/>
        </w:rPr>
        <w:t>פרק חמישי: המים הפרטיים ביותר: המקווה, הבלנית והעותרים</w:t>
      </w:r>
    </w:p>
    <w:p>
      <w:pPr>
        <w:pStyle w:val="Heading2"/>
        <w:bidi w:val="1"/>
        <w:jc w:val="right"/>
      </w:pPr>
      <w:r>
        <w:rPr>
          <w:rtl w:val="1"/>
        </w:rPr>
        <w:t>טבילה בצו שיפוטי</w:t>
      </w:r>
    </w:p>
    <w:p>
      <w:pPr>
        <w:bidi w:val="1"/>
        <w:jc w:val="right"/>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jc w:val="right"/>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jc w:val="right"/>
      </w:pPr>
      <w:r>
        <w:rPr>
          <w:rtl w:val="1"/>
        </w:rPr>
        <w:t>העוגן: מים שאין צנועים מהם</w:t>
      </w:r>
    </w:p>
    <w:p>
      <w:pPr>
        <w:bidi w:val="1"/>
        <w:jc w:val="right"/>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jc w:val="right"/>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jc w:val="right"/>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jc w:val="right"/>
      </w:pPr>
      <w:r>
        <w:rPr>
          <w:rtl w:val="1"/>
        </w:rPr>
        <w:t>ציר הכרסום: שלוש טבילות</w:t>
      </w:r>
    </w:p>
    <w:p>
      <w:pPr>
        <w:pStyle w:val="Heading3"/>
        <w:bidi w:val="1"/>
        <w:jc w:val="right"/>
      </w:pPr>
      <w:r>
        <w:rPr>
          <w:rtl w:val="1"/>
        </w:rPr>
        <w:t>הטבילה הראשונה: הגיור הפרטי נכנס למקווה הציבורי</w:t>
      </w:r>
    </w:p>
    <w:p>
      <w:pPr>
        <w:bidi w:val="1"/>
        <w:jc w:val="right"/>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jc w:val="right"/>
      </w:pPr>
      <w:r>
        <w:rPr>
          <w:rtl w:val="1"/>
        </w:rPr>
        <w:t>התגובה: חוק המקוואות והפשרה שנשכחה</w:t>
      </w:r>
    </w:p>
    <w:p>
      <w:pPr>
        <w:bidi w:val="1"/>
        <w:jc w:val="right"/>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jc w:val="right"/>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jc w:val="right"/>
      </w:pPr>
      <w:r>
        <w:rPr>
          <w:rtl w:val="1"/>
        </w:rPr>
        <w:t>הטבילה השלישית: הבלנית והחוזר</w:t>
      </w:r>
    </w:p>
    <w:p>
      <w:pPr>
        <w:bidi w:val="1"/>
        <w:jc w:val="right"/>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jc w:val="right"/>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jc w:val="right"/>
      </w:pPr>
      <w:r>
        <w:rPr>
          <w:rtl w:val="1"/>
        </w:rPr>
        <w:t>ענף מיוחד: עיתים, או תולדותיו של ארגון גשר שנעשה איל נגח</w:t>
      </w:r>
    </w:p>
    <w:p>
      <w:pPr>
        <w:bidi w:val="1"/>
        <w:jc w:val="right"/>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jc w:val="right"/>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jc w:val="right"/>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jc w:val="right"/>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jc w:val="right"/>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jc w:val="right"/>
      </w:pPr>
      <w:r>
        <w:rPr>
          <w:rtl w:val="1"/>
        </w:rPr>
        <w:t>גיור כהלכה: הענף שממנו צמח היער</w:t>
      </w:r>
    </w:p>
    <w:p>
      <w:pPr>
        <w:bidi w:val="1"/>
        <w:jc w:val="right"/>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jc w:val="right"/>
      </w:pPr>
      <w:r>
        <w:rPr>
          <w:rtl w:val="1"/>
        </w:rPr>
        <w:t>המוקש הציבורי ההלכתי: ניתוח</w:t>
      </w:r>
    </w:p>
    <w:p>
      <w:pPr>
        <w:bidi w:val="1"/>
        <w:jc w:val="right"/>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jc w:val="right"/>
      </w:pPr>
      <w:r>
        <w:rPr>
          <w:rtl w:val="1"/>
        </w:rPr>
        <w:t>קריאה שמרנית בפסק הדין: שלושה סדקים בהנמקה</w:t>
      </w:r>
    </w:p>
    <w:p>
      <w:pPr>
        <w:bidi w:val="1"/>
        <w:jc w:val="right"/>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jc w:val="right"/>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jc w:val="right"/>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jc w:val="right"/>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jc w:val="right"/>
      </w:pPr>
      <w:r>
        <w:rPr>
          <w:rtl w:val="1"/>
        </w:rPr>
        <w:t>הבלנית: דיוקן של מוסד שקוף</w:t>
      </w:r>
    </w:p>
    <w:p>
      <w:pPr>
        <w:bidi w:val="1"/>
        <w:jc w:val="right"/>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jc w:val="right"/>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jc w:val="right"/>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jc w:val="right"/>
      </w:pPr>
      <w:r>
        <w:rPr>
          <w:rtl w:val="1"/>
        </w:rPr>
        <w:t>המערכה התקשורתית: ציפורניים בכותל</w:t>
      </w:r>
    </w:p>
    <w:p>
      <w:pPr>
        <w:bidi w:val="1"/>
        <w:jc w:val="right"/>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jc w:val="right"/>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jc w:val="right"/>
      </w:pPr>
      <w:r>
        <w:rPr>
          <w:rtl w:val="1"/>
        </w:rPr>
        <w:t>המערך במספרים: אלף מקוואות, אחריות אחת</w:t>
      </w:r>
    </w:p>
    <w:p>
      <w:pPr>
        <w:bidi w:val="1"/>
        <w:jc w:val="right"/>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jc w:val="right"/>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jc w:val="right"/>
      </w:pPr>
      <w:r>
        <w:rPr>
          <w:rtl w:val="1"/>
        </w:rPr>
        <w:t>הכרעת הפרק: כשהמים נעשים ציבוריים</w:t>
      </w:r>
    </w:p>
    <w:p>
      <w:pPr>
        <w:bidi w:val="1"/>
        <w:jc w:val="right"/>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jc w:val="right"/>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jc w:val="right"/>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jc w:val="right"/>
      </w:pPr>
      <w:r>
        <w:rPr>
          <w:sz w:val="18"/>
          <w:szCs w:val="18"/>
          <w:rtl w:val="1"/>
        </w:rPr>
        <w:t>[2] ויקרא פרק טו: https://he.wikisource.org/wiki/ויקרא</w:t>
      </w:r>
    </w:p>
    <w:p>
      <w:pPr>
        <w:bidi w:val="1"/>
        <w:jc w:val="right"/>
      </w:pPr>
      <w:r>
        <w:rPr>
          <w:sz w:val="18"/>
          <w:szCs w:val="18"/>
          <w:rtl w:val="1"/>
        </w:rPr>
        <w:t>[3] תלמוד בבלי, יבמות מז ע"ב: https://www.sefaria.org.il/Yevamot.47b (לשון הסוגיה טעונה אימות ורבטים)</w:t>
      </w:r>
    </w:p>
    <w:p>
      <w:pPr>
        <w:bidi w:val="1"/>
        <w:jc w:val="right"/>
      </w:pPr>
      <w:r>
        <w:rPr>
          <w:sz w:val="18"/>
          <w:szCs w:val="18"/>
          <w:rtl w:val="1"/>
        </w:rPr>
        <w:t>[4] שולחן ערוך, יורה דעה, סימן רסח: https://he.wikisource.org/wiki/שולחן_ערוך_יורה_דעה_רסח</w:t>
      </w:r>
    </w:p>
    <w:p>
      <w:pPr>
        <w:bidi w:val="1"/>
        <w:jc w:val="right"/>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bidi w:val="1"/>
        <w:jc w:val="right"/>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jc w:val="right"/>
      </w:pPr>
      <w:r>
        <w:rPr>
          <w:sz w:val="18"/>
          <w:szCs w:val="18"/>
          <w:rtl w:val="1"/>
        </w:rPr>
        <w:t>[7] התנועה הרפורמית, "חוק המקוואות, עוד מדרגה בדרך למדינת הלכה": https://reform.org.il</w:t>
      </w:r>
    </w:p>
    <w:p>
      <w:pPr>
        <w:bidi w:val="1"/>
        <w:jc w:val="right"/>
      </w:pPr>
      <w:r>
        <w:rPr>
          <w:sz w:val="18"/>
          <w:szCs w:val="18"/>
          <w:rtl w:val="1"/>
        </w:rPr>
        <w:t>[8] הארץ, "פשרה על חוק המקוואות: יוקמו ארבעה מקוואות עבור רפורמים וקונסרבטיבים": https://haaretz.co.il/news/politi/1.2974229 (פרטי הפשרה טעונים אימות)</w:t>
      </w:r>
    </w:p>
    <w:p>
      <w:pPr>
        <w:bidi w:val="1"/>
        <w:jc w:val="right"/>
      </w:pPr>
      <w:r>
        <w:rPr>
          <w:sz w:val="18"/>
          <w:szCs w:val="18"/>
          <w:rtl w:val="1"/>
        </w:rPr>
        <w:t>[9] N12, "מהיום: טבילה במקווה ללא בלנית" (2016): https://www.mako.co.il/news-israel/local-q4_2016/Article-c97ad57888a9751004.htm</w:t>
      </w:r>
    </w:p>
    <w:p>
      <w:pPr>
        <w:bidi w:val="1"/>
        <w:jc w:val="right"/>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jc w:val="right"/>
      </w:pPr>
      <w:r>
        <w:rPr>
          <w:sz w:val="18"/>
          <w:szCs w:val="18"/>
          <w:rtl w:val="1"/>
        </w:rPr>
        <w:t>[11] בחדרי חרדים, "התערבות ברוטאלית של בג"ץ: יפורסמו תקנות חדשות למקווה": https://www.bhol.co.il/news/769705</w:t>
      </w:r>
    </w:p>
    <w:p>
      <w:pPr>
        <w:bidi w:val="1"/>
        <w:jc w:val="right"/>
      </w:pPr>
      <w:r>
        <w:rPr>
          <w:sz w:val="18"/>
          <w:szCs w:val="18"/>
          <w:rtl w:val="1"/>
        </w:rPr>
        <w:t>[12] ויקיפדיה, "עמותת עתים": https://he.wikipedia.org/wiki/עמותת_עתים ; אתר הארגון: https://itim.org.il/ (פרטי המייסדים הנוספים טעונים אימות)</w:t>
      </w:r>
    </w:p>
    <w:p>
      <w:pPr>
        <w:bidi w:val="1"/>
        <w:jc w:val="right"/>
      </w:pPr>
      <w:r>
        <w:rPr>
          <w:sz w:val="18"/>
          <w:szCs w:val="18"/>
          <w:rtl w:val="1"/>
        </w:rPr>
        <w:t>[13] אתר עיתים, תחומי הפעילות: https://itim.org.il/ ; דף "זכויות נשים במקוואות": https://itim.org.il/זכויות-נשים-במקוואות-2/</w:t>
      </w:r>
    </w:p>
    <w:p>
      <w:pPr>
        <w:bidi w:val="1"/>
        <w:jc w:val="right"/>
      </w:pPr>
      <w:r>
        <w:rPr>
          <w:sz w:val="18"/>
          <w:szCs w:val="18"/>
          <w:rtl w:val="1"/>
        </w:rPr>
        <w:t>[14] ויקיפדיה, "גיור כהלכה (רשת בתי דין)": https://he.wikipedia.org/wiki/גיור_כהלכה_(רשת_בתי_דין) (נתון הגיורים טעון אימות מול מקור ראשוני)</w:t>
      </w:r>
    </w:p>
    <w:p>
      <w:pPr>
        <w:bidi w:val="1"/>
        <w:jc w:val="right"/>
      </w:pPr>
      <w:r>
        <w:rPr>
          <w:sz w:val="18"/>
          <w:szCs w:val="18"/>
          <w:rtl w:val="1"/>
        </w:rPr>
        <w:t>[15] מעריב, "לראשונה: גיור בבית דין פרטי יירשם במרשם האוכלוסין": https://www.maariv.co.il/news/israel/Article-660972 ; ynet: https://www.ynet.co.il/economy/article/skem1o0qs</w:t>
      </w:r>
    </w:p>
    <w:p>
      <w:pPr>
        <w:bidi w:val="1"/>
        <w:jc w:val="right"/>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jc w:val="right"/>
      </w:pPr>
      <w:r>
        <w:rPr>
          <w:sz w:val="18"/>
          <w:szCs w:val="18"/>
          <w:rtl w:val="1"/>
        </w:rPr>
        <w:t>[17] ynet, "נלחם נגד הממסד וזוכה להוקרה מהמדינה": https://www.ynet.co.il/articles/0,7340,L-5372988,00.html</w:t>
      </w:r>
    </w:p>
    <w:p>
      <w:pPr>
        <w:bidi w:val="1"/>
        <w:jc w:val="right"/>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jc w:val="right"/>
      </w:pPr>
      <w:r>
        <w:rPr>
          <w:sz w:val="18"/>
          <w:szCs w:val="18"/>
          <w:rtl w:val="1"/>
        </w:rPr>
        <w:t>[19] ynet, "העליון: הרפורמים והקונסרבטיבים יגיירו במקוואות הציבוריים" (פברואר 2016): https://www.ynet.co.il/articles/0,7340,L-4765194,00.html</w:t>
      </w:r>
    </w:p>
    <w:p>
      <w:pPr>
        <w:bidi w:val="1"/>
        <w:jc w:val="right"/>
      </w:pPr>
      <w:r>
        <w:rPr>
          <w:sz w:val="18"/>
          <w:szCs w:val="18"/>
          <w:rtl w:val="1"/>
        </w:rPr>
        <w:t>[20] ynet, "מנהיגי החרדים נגד הישגי הרפורמים: נועצים ציפורניהם בכותל": https://www.ynet.co.il/articles/0,7340,L-4770609,00.html</w:t>
      </w:r>
    </w:p>
    <w:p>
      <w:pPr>
        <w:bidi w:val="1"/>
        <w:jc w:val="right"/>
      </w:pPr>
      <w:r>
        <w:rPr>
          <w:sz w:val="18"/>
          <w:szCs w:val="18"/>
          <w:rtl w:val="1"/>
        </w:rPr>
        <w:t>[21] וואלה, "ועדת השרים אישרה את חוק המקוואות שנועד לטרפד פסיקת בג"ץ": https://news.walla.co.il/item/2943105</w:t>
      </w:r>
    </w:p>
    <w:p>
      <w:pPr>
        <w:bidi w:val="1"/>
        <w:jc w:val="right"/>
      </w:pPr>
      <w:r>
        <w:rPr>
          <w:sz w:val="18"/>
          <w:szCs w:val="18"/>
          <w:rtl w:val="1"/>
        </w:rPr>
        <w:t>[22] ynet, "מקוואות לדתיים בלבד: חוק המקוואות אושר בקריאה טרומית": https://www.ynet.co.il/articles/0,7340,L-4777813,00.html</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bidi w:val="1"/>
        <w:jc w:val="right"/>
      </w:pPr>
      <w:r>
        <w:rPr>
          <w:rtl w:val="1"/>
        </w:rPr>
        <w:t>פרק שישי: אבני הבית: הכותל, בתי הכנסת והמערכה על המקום הקדוש</w:t>
      </w:r>
    </w:p>
    <w:p>
      <w:pPr>
        <w:pStyle w:val="Heading2"/>
        <w:bidi w:val="1"/>
        <w:jc w:val="right"/>
      </w:pPr>
      <w:r>
        <w:rPr>
          <w:rtl w:val="1"/>
        </w:rPr>
        <w:t>צו לבניית עזרה</w:t>
      </w:r>
    </w:p>
    <w:p>
      <w:pPr>
        <w:bidi w:val="1"/>
        <w:jc w:val="right"/>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jc w:val="right"/>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jc w:val="right"/>
      </w:pPr>
      <w:r>
        <w:rPr>
          <w:rtl w:val="1"/>
        </w:rPr>
        <w:t>העוגן: מנהג המקום ומקדש המעט</w:t>
      </w:r>
    </w:p>
    <w:p>
      <w:pPr>
        <w:bidi w:val="1"/>
        <w:jc w:val="right"/>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jc w:val="right"/>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jc w:val="right"/>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jc w:val="right"/>
      </w:pPr>
      <w:r>
        <w:rPr>
          <w:rtl w:val="1"/>
        </w:rPr>
        <w:t>ציר הכרסום: שלושים ושבע שנים, שבע מדרגות</w:t>
      </w:r>
    </w:p>
    <w:p>
      <w:pPr>
        <w:pStyle w:val="Heading3"/>
        <w:bidi w:val="1"/>
        <w:jc w:val="right"/>
      </w:pPr>
      <w:r>
        <w:rPr>
          <w:rtl w:val="1"/>
        </w:rPr>
        <w:t>מדרגה ראשונה: העתירה הנדחית שאיננה נדחית באמת</w:t>
      </w:r>
    </w:p>
    <w:p>
      <w:pPr>
        <w:bidi w:val="1"/>
        <w:jc w:val="right"/>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jc w:val="right"/>
      </w:pPr>
      <w:r>
        <w:rPr>
          <w:rtl w:val="1"/>
        </w:rPr>
        <w:t>מדרגה שנייה ושלישית: הזכות מוכרת, החלופה מומצאת</w:t>
      </w:r>
    </w:p>
    <w:p>
      <w:pPr>
        <w:bidi w:val="1"/>
        <w:jc w:val="right"/>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jc w:val="right"/>
      </w:pPr>
      <w:r>
        <w:rPr>
          <w:rtl w:val="1"/>
        </w:rPr>
        <w:t>מדרגה רביעית: המחוזי מכשיר את הקרקע</w:t>
      </w:r>
    </w:p>
    <w:p>
      <w:pPr>
        <w:bidi w:val="1"/>
        <w:jc w:val="right"/>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jc w:val="right"/>
      </w:pPr>
      <w:r>
        <w:rPr>
          <w:rtl w:val="1"/>
        </w:rPr>
        <w:t>מדרגה חמישית ושישית: הממשלה מגויסת, ואז נלכדת</w:t>
      </w:r>
    </w:p>
    <w:p>
      <w:pPr>
        <w:bidi w:val="1"/>
        <w:jc w:val="right"/>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jc w:val="right"/>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jc w:val="right"/>
      </w:pPr>
      <w:r>
        <w:rPr>
          <w:rtl w:val="1"/>
        </w:rPr>
        <w:t>ובמקביל, החזית העירונית: מאה ושלושים בתי כנסת</w:t>
      </w:r>
    </w:p>
    <w:p>
      <w:pPr>
        <w:bidi w:val="1"/>
        <w:jc w:val="right"/>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jc w:val="right"/>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jc w:val="right"/>
      </w:pPr>
      <w:r>
        <w:rPr>
          <w:rtl w:val="1"/>
        </w:rPr>
        <w:t>ובקצה הרחוב: כיכר דיזנגוף וגן מאיר</w:t>
      </w:r>
    </w:p>
    <w:p>
      <w:pPr>
        <w:bidi w:val="1"/>
        <w:jc w:val="right"/>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jc w:val="right"/>
      </w:pPr>
      <w:r>
        <w:rPr>
          <w:rtl w:val="1"/>
        </w:rPr>
        <w:t>חוק הכותל: המערכה החקיקתית של הרגע הזה</w:t>
      </w:r>
    </w:p>
    <w:p>
      <w:pPr>
        <w:bidi w:val="1"/>
        <w:jc w:val="right"/>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jc w:val="right"/>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jc w:val="right"/>
      </w:pPr>
      <w:r>
        <w:rPr>
          <w:rtl w:val="1"/>
        </w:rPr>
        <w:t>ומעבר לים: יהדות התפוצות והמחיר הכפול</w:t>
      </w:r>
    </w:p>
    <w:p>
      <w:pPr>
        <w:bidi w:val="1"/>
        <w:jc w:val="right"/>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jc w:val="right"/>
      </w:pPr>
      <w:r>
        <w:rPr>
          <w:rtl w:val="1"/>
        </w:rPr>
        <w:t>אנטומיה של ביסוס מדורג: המסלול השלם</w:t>
      </w:r>
    </w:p>
    <w:p>
      <w:pPr>
        <w:bidi w:val="1"/>
        <w:jc w:val="right"/>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jc w:val="right"/>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jc w:val="right"/>
      </w:pPr>
      <w:r>
        <w:rPr>
          <w:rtl w:val="1"/>
        </w:rPr>
        <w:t>מנהג המקום: מושג הלכתי במלכודת משפטית</w:t>
      </w:r>
    </w:p>
    <w:p>
      <w:pPr>
        <w:bidi w:val="1"/>
        <w:jc w:val="right"/>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"הכול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jc w:val="right"/>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jc w:val="right"/>
      </w:pPr>
      <w:r>
        <w:rPr>
          <w:rtl w:val="1"/>
        </w:rPr>
        <w:t>קול המסורת: קדושה איננה נדל"ן</w:t>
      </w:r>
    </w:p>
    <w:p>
      <w:pPr>
        <w:bidi w:val="1"/>
        <w:jc w:val="right"/>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jc w:val="right"/>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jc w:val="right"/>
      </w:pPr>
      <w:r>
        <w:rPr>
          <w:rtl w:val="1"/>
        </w:rPr>
        <w:t>מבנה הסמכות: רב הכותל, הקרן והממונה</w:t>
      </w:r>
    </w:p>
    <w:p>
      <w:pPr>
        <w:bidi w:val="1"/>
        <w:jc w:val="right"/>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jc w:val="right"/>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jc w:val="right"/>
      </w:pPr>
      <w:r>
        <w:rPr>
          <w:rtl w:val="1"/>
        </w:rPr>
        <w:t>מבחן ההר: האסימטריה שמעל הכותל</w:t>
      </w:r>
    </w:p>
    <w:p>
      <w:pPr>
        <w:bidi w:val="1"/>
        <w:jc w:val="right"/>
      </w:pPr>
      <w:r>
        <w:rPr>
          <w:rtl w:val="1"/>
        </w:rPr>
        <w:t>ויש לפרשת הכותל בן זוג שיפוטי, המתנשא ממש מעליה, ואשר השוואה אליו חושפת את השיטה יותר מכל ניתוח: הר הבית.</w:t>
      </w:r>
    </w:p>
    <w:p>
      <w:pPr>
        <w:bidi w:val="1"/>
        <w:jc w:val="right"/>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jc w:val="right"/>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jc w:val="right"/>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jc w:val="right"/>
      </w:pPr>
      <w:r>
        <w:rPr>
          <w:rtl w:val="1"/>
        </w:rPr>
        <w:t>המערכה התקשורתית: שחררו את הכותל</w:t>
      </w:r>
    </w:p>
    <w:p>
      <w:pPr>
        <w:bidi w:val="1"/>
        <w:jc w:val="right"/>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jc w:val="right"/>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jc w:val="right"/>
      </w:pPr>
      <w:r>
        <w:rPr>
          <w:rtl w:val="1"/>
        </w:rPr>
        <w:t>הכרעת הפרק: המקום שממנו לא זזה שכינה</w:t>
      </w:r>
    </w:p>
    <w:p>
      <w:pPr>
        <w:bidi w:val="1"/>
        <w:jc w:val="right"/>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jc w:val="right"/>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jc w:val="right"/>
      </w:pPr>
      <w:r>
        <w:rPr>
          <w:sz w:val="18"/>
          <w:szCs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bidi w:val="1"/>
        <w:jc w:val="right"/>
      </w:pPr>
      <w:r>
        <w:rPr>
          <w:sz w:val="18"/>
          <w:szCs w:val="18"/>
          <w:rtl w:val="1"/>
        </w:rPr>
        <w:t>[2] ynet, שם (תגובת שר המשפטים; הציטוט טעון אימות ורבטים).</w:t>
      </w:r>
    </w:p>
    <w:p>
      <w:pPr>
        <w:bidi w:val="1"/>
        <w:jc w:val="right"/>
      </w:pPr>
      <w:r>
        <w:rPr>
          <w:sz w:val="18"/>
          <w:szCs w:val="18"/>
          <w:rtl w:val="1"/>
        </w:rPr>
        <w:t>[3] הארץ, מאמר מערכת, "שחררו את הכותל" (23.2.2026): https://www.haaretz.co.il/opinions/editorial-articles/2026-02-23/</w:t>
      </w:r>
    </w:p>
    <w:p>
      <w:pPr>
        <w:bidi w:val="1"/>
        <w:jc w:val="right"/>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bidi w:val="1"/>
        <w:jc w:val="right"/>
      </w:pPr>
      <w:r>
        <w:rPr>
          <w:sz w:val="18"/>
          <w:szCs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bidi w:val="1"/>
        <w:jc w:val="right"/>
      </w:pPr>
      <w:r>
        <w:rPr>
          <w:sz w:val="18"/>
          <w:szCs w:val="18"/>
          <w:rtl w:val="1"/>
        </w:rPr>
        <w:t>[6] חוק השמירה על המקומות הקדושים, תשכ"ז-1967: https://www.nevo.co.il/law_html/law00/5164.htm</w:t>
      </w:r>
    </w:p>
    <w:p>
      <w:pPr>
        <w:bidi w:val="1"/>
        <w:jc w:val="right"/>
      </w:pPr>
      <w:r>
        <w:rPr>
          <w:sz w:val="18"/>
          <w:szCs w:val="18"/>
          <w:rtl w:val="1"/>
        </w:rPr>
        <w:t>[7] תקנות השמירה על מקומות קדושים ליהודים, התשמ"א-1981: https://he.wikisource.org/wiki/תקנות_השמירה_על_מקומות_קדושים_ליהודים</w:t>
      </w:r>
    </w:p>
    <w:p>
      <w:pPr>
        <w:bidi w:val="1"/>
        <w:jc w:val="right"/>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jc w:val="right"/>
      </w:pPr>
      <w:r>
        <w:rPr>
          <w:sz w:val="18"/>
          <w:szCs w:val="18"/>
          <w:rtl w:val="1"/>
        </w:rPr>
        <w:t>[9] שולחן ערוך, אורח חיים, סימן קנא: https://he.wikisource.org/wiki/שולחן_ערוך_אורח_חיים_קנא</w:t>
      </w:r>
    </w:p>
    <w:p>
      <w:pPr>
        <w:bidi w:val="1"/>
        <w:jc w:val="right"/>
      </w:pPr>
      <w:r>
        <w:rPr>
          <w:sz w:val="18"/>
          <w:szCs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bidi w:val="1"/>
        <w:jc w:val="right"/>
      </w:pPr>
      <w:r>
        <w:rPr>
          <w:sz w:val="18"/>
          <w:szCs w:val="18"/>
          <w:rtl w:val="1"/>
        </w:rPr>
        <w:t>[11] בג"ץ 257/89 הופמן נ' הממונה על הכותל המערבי (1994): https://www.cwj.org.il/orc/238 (פירוט עמדות השופטים טעון אימות)</w:t>
      </w:r>
    </w:p>
    <w:p>
      <w:pPr>
        <w:bidi w:val="1"/>
        <w:jc w:val="right"/>
      </w:pPr>
      <w:r>
        <w:rPr>
          <w:sz w:val="18"/>
          <w:szCs w:val="18"/>
          <w:rtl w:val="1"/>
        </w:rPr>
        <w:t>[12] בג"ץ 3358/95 הופמן נ' מנכ"ל משרד ראש הממשלה (22.5.2000): https://supremedecisions.court.gov.il/Home/Download?path=HebrewVerdicts%5C95/580/033/f10&amp;fileName=95033580.f10&amp;type=4</w:t>
      </w:r>
    </w:p>
    <w:p>
      <w:pPr>
        <w:bidi w:val="1"/>
        <w:jc w:val="right"/>
      </w:pPr>
      <w:r>
        <w:rPr>
          <w:sz w:val="18"/>
          <w:szCs w:val="18"/>
          <w:rtl w:val="1"/>
        </w:rPr>
        <w:t>[13] דנג"ץ 4128/00 מנכ"ל משרד ראש הממשלה נ' הופמן (6.4.2003), רוב 5 מול 4: https://www.cwj.org.il/orc/241</w:t>
      </w:r>
    </w:p>
    <w:p>
      <w:pPr>
        <w:bidi w:val="1"/>
        <w:jc w:val="right"/>
      </w:pPr>
      <w:r>
        <w:rPr>
          <w:sz w:val="18"/>
          <w:szCs w:val="18"/>
          <w:rtl w:val="1"/>
        </w:rPr>
        <w:t>[14] החלטת בית המשפט המחוזי בירושלים (2013): https://www.ynet.co.il/articles/0,7340,L-4372332,00.html</w:t>
      </w:r>
    </w:p>
    <w:p>
      <w:pPr>
        <w:bidi w:val="1"/>
        <w:jc w:val="right"/>
      </w:pPr>
      <w:r>
        <w:rPr>
          <w:sz w:val="18"/>
          <w:szCs w:val="18"/>
          <w:rtl w:val="1"/>
        </w:rPr>
        <w:t>[15] החלטת הממשלה על מתווה הכותל (31.1.2016): https://he.wikipedia.org/wiki/מתווה_הכותל (תוצאת ההצבעה ופרטי השטח טעונים אימות)</w:t>
      </w:r>
    </w:p>
    <w:p>
      <w:pPr>
        <w:bidi w:val="1"/>
        <w:jc w:val="right"/>
      </w:pPr>
      <w:r>
        <w:rPr>
          <w:sz w:val="18"/>
          <w:szCs w:val="18"/>
          <w:rtl w:val="1"/>
        </w:rPr>
        <w:t>[16] הקפאת המתווה (יוני 2017): וואלה, "הממשלה אישרה והתחרטה": https://news.walla.co.il/item/3076892</w:t>
      </w:r>
    </w:p>
    <w:p>
      <w:pPr>
        <w:bidi w:val="1"/>
        <w:jc w:val="right"/>
      </w:pPr>
      <w:r>
        <w:rPr>
          <w:sz w:val="18"/>
          <w:szCs w:val="18"/>
          <w:rtl w:val="1"/>
        </w:rPr>
        <w:t>[17] לעיל הערה 1.</w:t>
      </w:r>
    </w:p>
    <w:p>
      <w:pPr>
        <w:bidi w:val="1"/>
        <w:jc w:val="right"/>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bidi w:val="1"/>
        <w:jc w:val="right"/>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bidi w:val="1"/>
        <w:jc w:val="right"/>
      </w:pPr>
      <w:r>
        <w:rPr>
          <w:sz w:val="18"/>
          <w:szCs w:val="18"/>
          <w:rtl w:val="1"/>
        </w:rPr>
        <w:t>[20] עע"מ 7174/23 (22.9.2023): https://supremedecisions.court.gov.il/Home/Download?path=HebrewVerdicts/23/740/071/e01&amp;fileName=23071740.E01&amp;type=4</w:t>
      </w:r>
    </w:p>
    <w:p>
      <w:pPr>
        <w:bidi w:val="1"/>
        <w:jc w:val="right"/>
      </w:pPr>
      <w:r>
        <w:rPr>
          <w:sz w:val="18"/>
          <w:szCs w:val="18"/>
          <w:rtl w:val="1"/>
        </w:rPr>
        <w:t>[21] ynet, "עימותים בת"א בכיפור": https://www.ynet.co.il/news/article/rjscqkye6 ; כאן: https://www.kan.org.il/content/kan-news/local/543806/</w:t>
      </w:r>
    </w:p>
    <w:p>
      <w:pPr>
        <w:bidi w:val="1"/>
        <w:jc w:val="right"/>
      </w:pPr>
      <w:r>
        <w:rPr>
          <w:sz w:val="18"/>
          <w:szCs w:val="18"/>
          <w:rtl w:val="1"/>
        </w:rPr>
        <w:t>[22] עע"מ 66315-09-24 ועע"מ 2406-10-24 (9.10.2024; נימוקים 2.4.2025): ynet: https://www.ynet.co.il/judaism/article/rjpefkvykg ; גלובס: https://www.globes.co.il/news/article.aspx?did=1001491483</w:t>
      </w:r>
    </w:p>
    <w:p>
      <w:pPr>
        <w:bidi w:val="1"/>
        <w:jc w:val="right"/>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jc w:val="right"/>
      </w:pPr>
      <w:r>
        <w:rPr>
          <w:sz w:val="18"/>
          <w:szCs w:val="18"/>
          <w:rtl w:val="1"/>
        </w:rPr>
        <w:t>[24] ליבה יהודית, עמוד בג"ץ מתווה הכותל: https://libayehudit.org/בגץ-מתווה-הכותל/</w:t>
      </w:r>
    </w:p>
    <w:p>
      <w:pPr>
        <w:bidi w:val="1"/>
        <w:jc w:val="right"/>
      </w:pPr>
      <w:r>
        <w:rPr>
          <w:sz w:val="18"/>
          <w:szCs w:val="18"/>
          <w:rtl w:val="1"/>
        </w:rPr>
        <w:t>[25] על אופי ארגון חותם ופעילותו: https://he.wikipedia.org/wiki/חותם_(ארגון)</w:t>
      </w:r>
    </w:p>
    <w:p>
      <w:pPr>
        <w:bidi w:val="1"/>
        <w:jc w:val="right"/>
      </w:pPr>
      <w:r>
        <w:rPr>
          <w:sz w:val="18"/>
          <w:szCs w:val="18"/>
          <w:rtl w:val="1"/>
        </w:rPr>
        <w:t>[26] הארץ, לעיל הערה 3.</w:t>
      </w:r>
    </w:p>
    <w:p>
      <w:pPr>
        <w:bidi w:val="1"/>
        <w:jc w:val="right"/>
      </w:pPr>
      <w:r>
        <w:rPr>
          <w:sz w:val="18"/>
          <w:szCs w:val="18"/>
          <w:rtl w:val="1"/>
        </w:rPr>
        <w:t>[27] ynet, לעיל הערה 1.</w:t>
      </w:r>
    </w:p>
    <w:p>
      <w:pPr>
        <w:bidi w:val="1"/>
        <w:jc w:val="right"/>
      </w:pPr>
      <w:r>
        <w:rPr>
          <w:sz w:val="18"/>
          <w:szCs w:val="18"/>
          <w:rtl w:val="1"/>
        </w:rPr>
        <w:t>[28] ערוץ 7, "המתקפה של בג"ץ והרפורמים על הכותל": https://www.inn.co.il/news/598780</w:t>
      </w:r>
    </w:p>
    <w:p>
      <w:pPr>
        <w:bidi w:val="1"/>
        <w:jc w:val="right"/>
      </w:pPr>
      <w:r>
        <w:rPr>
          <w:sz w:val="18"/>
          <w:szCs w:val="18"/>
          <w:rtl w:val="1"/>
        </w:rPr>
        <w:t>[29] מקור ראשון, לעיל הערה 18.</w:t>
      </w:r>
    </w:p>
    <w:p>
      <w:pPr>
        <w:bidi w:val="1"/>
        <w:jc w:val="right"/>
      </w:pPr>
      <w:r>
        <w:rPr>
          <w:sz w:val="18"/>
          <w:szCs w:val="18"/>
          <w:rtl w:val="1"/>
        </w:rPr>
        <w:t>[30] בחדרי חרדים, "בית הכנסת ניצח את עיריית תל אביב": https://www.bhol.co.il/news/1732597 ; כיכר השבת: https://www.kikar.co.il/law-and-order/thsmiy</w:t>
      </w:r>
    </w:p>
    <w:p>
      <w:pPr>
        <w:bidi w:val="1"/>
        <w:jc w:val="right"/>
      </w:pPr>
      <w:r>
        <w:rPr>
          <w:sz w:val="18"/>
          <w:szCs w:val="18"/>
          <w:rtl w:val="1"/>
        </w:rPr>
        <w:t>[31] זמן ישראל, "ראש יהודי הטריל את העליון": https://www.zman.co.il/529553/</w:t>
      </w:r>
    </w:p>
    <w:p>
      <w:pPr>
        <w:bidi w:val="1"/>
        <w:jc w:val="right"/>
      </w:pPr>
      <w:r>
        <w:rPr>
          <w:sz w:val="18"/>
          <w:szCs w:val="18"/>
          <w:rtl w:val="1"/>
        </w:rPr>
        <w:t>[32] משנה, בבא מציעא ז, א ("הכול כמנהג המדינה"); ולכוחו של מנהג ראו הסוגיות בירושלמי בבא מציעא ובפוסקים (מראי המקום המדויקים טעונים אימות במעבר הביקורת).</w:t>
      </w:r>
    </w:p>
    <w:p>
      <w:pPr>
        <w:bidi w:val="1"/>
        <w:jc w:val="right"/>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 (מספרי התיקים המרכזיים ולשון ההנמקות טעונים אימות במעבר הביקורת)</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bidi w:val="1"/>
        <w:jc w:val="right"/>
      </w:pPr>
      <w:r>
        <w:rPr>
          <w:rtl w:val="1"/>
        </w:rPr>
        <w:t>פרק שביעי: מחיצה בפני עיוור: המערכה על ההפרדה המגדרית</w:t>
      </w:r>
    </w:p>
    <w:p>
      <w:pPr>
        <w:pStyle w:val="Heading2"/>
        <w:bidi w:val="1"/>
        <w:jc w:val="right"/>
      </w:pPr>
      <w:r>
        <w:rPr>
          <w:rtl w:val="1"/>
        </w:rPr>
        <w:t>פסק דין באמצע ההופעה</w:t>
      </w:r>
    </w:p>
    <w:p>
      <w:pPr>
        <w:bidi w:val="1"/>
        <w:jc w:val="right"/>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jc w:val="right"/>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jc w:val="right"/>
      </w:pPr>
      <w:r>
        <w:rPr>
          <w:rtl w:val="1"/>
        </w:rPr>
        <w:t>העוגן: תיקון גדול ומחיצה של רצון</w:t>
      </w:r>
    </w:p>
    <w:p>
      <w:pPr>
        <w:bidi w:val="1"/>
        <w:jc w:val="right"/>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jc w:val="right"/>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jc w:val="right"/>
      </w:pPr>
      <w:r>
        <w:rPr>
          <w:rtl w:val="1"/>
        </w:rPr>
        <w:t>ציר הכרסום: מהאוטובוס אל האוניברסיטה</w:t>
      </w:r>
    </w:p>
    <w:p>
      <w:pPr>
        <w:pStyle w:val="Heading3"/>
        <w:bidi w:val="1"/>
        <w:jc w:val="right"/>
      </w:pPr>
      <w:r>
        <w:rPr>
          <w:rtl w:val="1"/>
        </w:rPr>
        <w:t>רגן: הכלל שנקבע, והסתייגות שנרשמה</w:t>
      </w:r>
    </w:p>
    <w:p>
      <w:pPr>
        <w:bidi w:val="1"/>
        <w:jc w:val="right"/>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jc w:val="right"/>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jc w:val="right"/>
      </w:pPr>
      <w:r>
        <w:rPr>
          <w:rtl w:val="1"/>
        </w:rPr>
        <w:t>מהכפייה אל הרצון: עפולה</w:t>
      </w:r>
    </w:p>
    <w:p>
      <w:pPr>
        <w:bidi w:val="1"/>
        <w:jc w:val="right"/>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jc w:val="right"/>
      </w:pPr>
      <w:r>
        <w:rPr>
          <w:rtl w:val="1"/>
        </w:rPr>
        <w:t>מהמרחב אל הצבא: שירת נשים</w:t>
      </w:r>
    </w:p>
    <w:p>
      <w:pPr>
        <w:bidi w:val="1"/>
        <w:jc w:val="right"/>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jc w:val="right"/>
      </w:pPr>
      <w:r>
        <w:rPr>
          <w:rtl w:val="1"/>
        </w:rPr>
        <w:t>ומהצבא אל האקדמיה: ההיתר שנוסח כגזר דין</w:t>
      </w:r>
    </w:p>
    <w:p>
      <w:pPr>
        <w:bidi w:val="1"/>
        <w:jc w:val="right"/>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jc w:val="right"/>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jc w:val="right"/>
      </w:pPr>
      <w:r>
        <w:rPr>
          <w:rtl w:val="1"/>
        </w:rPr>
        <w:t>בית שמש: השלטים, הפיצויים והתקדים השקט</w:t>
      </w:r>
    </w:p>
    <w:p>
      <w:pPr>
        <w:bidi w:val="1"/>
        <w:jc w:val="right"/>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אלפי שקלים ולהסיר את השלטים; ומשהתמהמהה ההסרה, התגלגלה הפרשה שנים בערכאות, עד שהורה בג"ץ ליועץ המשפטי לממשלה לגבש מדיניות אכיפה כלל ארצית.[25]</w:t>
      </w:r>
    </w:p>
    <w:p>
      <w:pPr>
        <w:bidi w:val="1"/>
        <w:jc w:val="right"/>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jc w:val="right"/>
      </w:pPr>
      <w:r>
        <w:rPr>
          <w:rtl w:val="1"/>
        </w:rPr>
        <w:t>ההיסטוריה שלפני ההיסטוריה: מקווי המהדרין ועד ההיפוך</w:t>
      </w:r>
    </w:p>
    <w:p>
      <w:pPr>
        <w:bidi w:val="1"/>
        <w:jc w:val="right"/>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jc w:val="right"/>
      </w:pPr>
      <w:r>
        <w:rPr>
          <w:rtl w:val="1"/>
        </w:rPr>
        <w:t>אנטומיה של ביסוס מדורג: מהמוסדות אל החברה</w:t>
      </w:r>
    </w:p>
    <w:p>
      <w:pPr>
        <w:bidi w:val="1"/>
        <w:jc w:val="right"/>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jc w:val="right"/>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jc w:val="right"/>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jc w:val="right"/>
      </w:pPr>
      <w:r>
        <w:rPr>
          <w:rtl w:val="1"/>
        </w:rPr>
        <w:t>הפרדוקס התעסוקתי: הנשים שהשיטה שוכחת</w:t>
      </w:r>
    </w:p>
    <w:p>
      <w:pPr>
        <w:bidi w:val="1"/>
        <w:jc w:val="right"/>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jc w:val="right"/>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jc w:val="right"/>
      </w:pPr>
      <w:r>
        <w:rPr>
          <w:rtl w:val="1"/>
        </w:rPr>
        <w:t>בין הדרה להפרדה: ההבחנה שהשיח מסרב לעשות</w:t>
      </w:r>
    </w:p>
    <w:p>
      <w:pPr>
        <w:bidi w:val="1"/>
        <w:jc w:val="right"/>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jc w:val="right"/>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jc w:val="right"/>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jc w:val="right"/>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jc w:val="right"/>
      </w:pPr>
      <w:r>
        <w:rPr>
          <w:rtl w:val="1"/>
        </w:rPr>
        <w:t>קול המסורת: על צניעות, על אוטונומיה ועל נשים</w:t>
      </w:r>
    </w:p>
    <w:p>
      <w:pPr>
        <w:bidi w:val="1"/>
        <w:jc w:val="right"/>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jc w:val="right"/>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jc w:val="right"/>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jc w:val="right"/>
      </w:pPr>
      <w:r>
        <w:rPr>
          <w:rtl w:val="1"/>
        </w:rPr>
        <w:t>המערכה התקשורתית: התנשאות בשידור חי</w:t>
      </w:r>
    </w:p>
    <w:p>
      <w:pPr>
        <w:bidi w:val="1"/>
        <w:jc w:val="right"/>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jc w:val="right"/>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jc w:val="right"/>
      </w:pPr>
      <w:r>
        <w:rPr>
          <w:rtl w:val="1"/>
        </w:rPr>
        <w:t>הכרעת הפרק: המחיצה האחרונה</w:t>
      </w:r>
    </w:p>
    <w:p>
      <w:pPr>
        <w:bidi w:val="1"/>
        <w:jc w:val="right"/>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jc w:val="right"/>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jc w:val="right"/>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jc w:val="right"/>
      </w:pPr>
      <w:r>
        <w:rPr>
          <w:sz w:val="18"/>
          <w:szCs w:val="18"/>
          <w:rtl w:val="1"/>
        </w:rPr>
        <w:t>[2] הארץ, שם.</w:t>
      </w:r>
    </w:p>
    <w:p>
      <w:pPr>
        <w:bidi w:val="1"/>
        <w:jc w:val="right"/>
      </w:pPr>
      <w:r>
        <w:rPr>
          <w:sz w:val="18"/>
          <w:szCs w:val="18"/>
          <w:rtl w:val="1"/>
        </w:rPr>
        <w:t>[3] חדשות 13: https://13tv.co.il/item/news/domestic/internal/shas-for-separation-327833/ (הציטוט טעון אימות ורבטים)</w:t>
      </w:r>
    </w:p>
    <w:p>
      <w:pPr>
        <w:bidi w:val="1"/>
        <w:jc w:val="right"/>
      </w:pPr>
      <w:r>
        <w:rPr>
          <w:sz w:val="18"/>
          <w:szCs w:val="18"/>
          <w:rtl w:val="1"/>
        </w:rPr>
        <w:t>[4] הידברות: https://www.hidabroot.org/article/1128055</w:t>
      </w:r>
    </w:p>
    <w:p>
      <w:pPr>
        <w:bidi w:val="1"/>
        <w:jc w:val="right"/>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jc w:val="right"/>
      </w:pPr>
      <w:r>
        <w:rPr>
          <w:sz w:val="18"/>
          <w:szCs w:val="18"/>
          <w:rtl w:val="1"/>
        </w:rPr>
        <w:t>[6] תלמוד בבלי, ברכות כד ע"א: https://www.sefaria.org/Berakhot.24a</w:t>
      </w:r>
    </w:p>
    <w:p>
      <w:pPr>
        <w:bidi w:val="1"/>
        <w:jc w:val="right"/>
      </w:pPr>
      <w:r>
        <w:rPr>
          <w:sz w:val="18"/>
          <w:szCs w:val="18"/>
          <w:rtl w:val="1"/>
        </w:rPr>
        <w:t>[7] לסקירת השיטות: מכון עולמות, "שירת נשים ובדיני קול באשה ערוה": https://olamot.net/shiurim/שירת-נשים/</w:t>
      </w:r>
    </w:p>
    <w:p>
      <w:pPr>
        <w:bidi w:val="1"/>
        <w:jc w:val="right"/>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bidi w:val="1"/>
        <w:jc w:val="right"/>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jc w:val="right"/>
      </w:pPr>
      <w:r>
        <w:rPr>
          <w:sz w:val="18"/>
          <w:szCs w:val="18"/>
          <w:rtl w:val="1"/>
        </w:rPr>
        <w:t>[10] ynet, "הסופרת שעתרה: בג"ץ נתן גושפנקא להדרת נשים": https://www.ynet.co.il/articles/0,7340,L-4163394,00.html</w:t>
      </w:r>
    </w:p>
    <w:p>
      <w:pPr>
        <w:bidi w:val="1"/>
        <w:jc w:val="right"/>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jc w:val="right"/>
      </w:pPr>
      <w:r>
        <w:rPr>
          <w:sz w:val="18"/>
          <w:szCs w:val="18"/>
          <w:rtl w:val="1"/>
        </w:rPr>
        <w:t>[12] לעיל הערה 1.</w:t>
      </w:r>
    </w:p>
    <w:p>
      <w:pPr>
        <w:bidi w:val="1"/>
        <w:jc w:val="right"/>
      </w:pPr>
      <w:r>
        <w:rPr>
          <w:sz w:val="18"/>
          <w:szCs w:val="18"/>
          <w:rtl w:val="1"/>
        </w:rPr>
        <w:t>[13] Times of Israel על הפנייה נגד אירוע בחיפה: https://www.timesofisrael.com/after-afula-gender-segregated-show-banned-womens-group-turns-to-haifa/</w:t>
      </w:r>
    </w:p>
    <w:p>
      <w:pPr>
        <w:bidi w:val="1"/>
        <w:jc w:val="right"/>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jc w:val="right"/>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jc w:val="right"/>
      </w:pPr>
      <w:r>
        <w:rPr>
          <w:sz w:val="18"/>
          <w:szCs w:val="18"/>
          <w:rtl w:val="1"/>
        </w:rPr>
        <w:t>[16] לעיל הערה 8.</w:t>
      </w:r>
    </w:p>
    <w:p>
      <w:pPr>
        <w:bidi w:val="1"/>
        <w:jc w:val="right"/>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jc w:val="right"/>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jc w:val="right"/>
      </w:pPr>
      <w:r>
        <w:rPr>
          <w:sz w:val="18"/>
          <w:szCs w:val="18"/>
          <w:rtl w:val="1"/>
        </w:rPr>
        <w:t>[19] הארץ (6.7.2026): https://www.haaretz.co.il/news/politi/2026-07-06/ty-article/0000019f-3697-d0b8-ab9f-7fffc17a0000 ; כלכליסט: https://www.calcalist.co.il/local_news/article/byytieymzx (מצב חקיקה דינמי, טעון אימות בעת השימוש)</w:t>
      </w:r>
    </w:p>
    <w:p>
      <w:pPr>
        <w:bidi w:val="1"/>
        <w:jc w:val="right"/>
      </w:pPr>
      <w:r>
        <w:rPr>
          <w:sz w:val="18"/>
          <w:szCs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bidi w:val="1"/>
        <w:jc w:val="right"/>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jc w:val="right"/>
      </w:pPr>
      <w:r>
        <w:rPr>
          <w:sz w:val="18"/>
          <w:szCs w:val="18"/>
          <w:rtl w:val="1"/>
        </w:rPr>
        <w:t>[22] ynet: https://www.ynet.co.il/articles/0,7340,L-4123646,00.html</w:t>
      </w:r>
    </w:p>
    <w:p>
      <w:pPr>
        <w:bidi w:val="1"/>
        <w:jc w:val="right"/>
      </w:pPr>
      <w:r>
        <w:rPr>
          <w:sz w:val="18"/>
          <w:szCs w:val="18"/>
          <w:rtl w:val="1"/>
        </w:rPr>
        <w:t>[23] הידברות, לעיל הערה 4; כיכר השבת: https://www.kikar.co.il/haredim-news/326886 ; מעריב: https://www.maariv.co.il/news/israel/Article-712721</w:t>
      </w:r>
    </w:p>
    <w:p>
      <w:pPr>
        <w:bidi w:val="1"/>
        <w:jc w:val="right"/>
      </w:pPr>
      <w:r>
        <w:rPr>
          <w:sz w:val="18"/>
          <w:szCs w:val="18"/>
          <w:rtl w:val="1"/>
        </w:rPr>
        <w:t>[24] ynet: https://www.ynet.co.il/articles/0,7340,L-4009861,00.html</w:t>
      </w:r>
    </w:p>
    <w:p>
      <w:pPr>
        <w:bidi w:val="1"/>
        <w:jc w:val="right"/>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 (סכומי הפיצוי המדויקים טעונים אימות מול פסק הדין)</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bidi w:val="1"/>
        <w:jc w:val="right"/>
      </w:pPr>
      <w:r>
        <w:rPr>
          <w:rtl w:val="1"/>
        </w:rPr>
        <w:t>פרק שמיני: תורתו אומנותו: המערכה על בני הישיבות</w:t>
      </w:r>
    </w:p>
    <w:p>
      <w:pPr>
        <w:pStyle w:val="Heading2"/>
        <w:bidi w:val="1"/>
        <w:jc w:val="right"/>
      </w:pPr>
      <w:r>
        <w:rPr>
          <w:rtl w:val="1"/>
        </w:rPr>
        <w:t>תשעה שופטים, פה אחד, בזמן מלחמה</w:t>
      </w:r>
    </w:p>
    <w:p>
      <w:pPr>
        <w:bidi w:val="1"/>
        <w:jc w:val="right"/>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jc w:val="right"/>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jc w:val="right"/>
      </w:pPr>
      <w:r>
        <w:rPr>
          <w:rtl w:val="1"/>
        </w:rPr>
        <w:t>העוגן: שבט לוי והמחלוקת שבתוך הבית</w:t>
      </w:r>
    </w:p>
    <w:p>
      <w:pPr>
        <w:bidi w:val="1"/>
        <w:jc w:val="right"/>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jc w:val="right"/>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bidi w:val="1"/>
        <w:jc w:val="right"/>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jc w:val="right"/>
      </w:pPr>
      <w:r>
        <w:rPr>
          <w:rtl w:val="1"/>
        </w:rPr>
        <w:t>ציר הכרסום: ארבעים שנות פינג פונג</w:t>
      </w:r>
    </w:p>
    <w:p>
      <w:pPr>
        <w:pStyle w:val="Heading3"/>
        <w:bidi w:val="1"/>
        <w:jc w:val="right"/>
      </w:pPr>
      <w:r>
        <w:rPr>
          <w:rtl w:val="1"/>
        </w:rPr>
        <w:t>המדרגה הראשונה: פותחים את הדלת</w:t>
      </w:r>
    </w:p>
    <w:p>
      <w:pPr>
        <w:bidi w:val="1"/>
        <w:jc w:val="right"/>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jc w:val="right"/>
      </w:pPr>
      <w:r>
        <w:rPr>
          <w:rtl w:val="1"/>
        </w:rPr>
        <w:t>המדרגה השנייה: מפקיעים את הסמכות</w:t>
      </w:r>
    </w:p>
    <w:p>
      <w:pPr>
        <w:bidi w:val="1"/>
        <w:jc w:val="right"/>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jc w:val="right"/>
      </w:pPr>
      <w:r>
        <w:rPr>
          <w:rtl w:val="1"/>
        </w:rPr>
        <w:t>המדרגות השלישית עד החמישית: חוקקו, נפסל, חוקקו, נפסל</w:t>
      </w:r>
    </w:p>
    <w:p>
      <w:pPr>
        <w:bidi w:val="1"/>
        <w:jc w:val="right"/>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jc w:val="right"/>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jc w:val="right"/>
      </w:pPr>
      <w:r>
        <w:rPr>
          <w:rtl w:val="1"/>
        </w:rPr>
        <w:t>חוק טל מקרוב: הפשרה שנדונה למוות</w:t>
      </w:r>
    </w:p>
    <w:p>
      <w:pPr>
        <w:bidi w:val="1"/>
        <w:jc w:val="right"/>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jc w:val="right"/>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jc w:val="right"/>
      </w:pPr>
      <w:r>
        <w:rPr>
          <w:rtl w:val="1"/>
        </w:rPr>
        <w:t>המספרים של המשבר: מפה כמותית</w:t>
      </w:r>
    </w:p>
    <w:p>
      <w:pPr>
        <w:bidi w:val="1"/>
        <w:jc w:val="right"/>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jc w:val="right"/>
      </w:pPr>
      <w:r>
        <w:rPr>
          <w:rtl w:val="1"/>
        </w:rPr>
        <w:t>מתווה ביסמוט והחקיקה של הרגע: ניסיון אחרון או סיבוב נוסף</w:t>
      </w:r>
    </w:p>
    <w:p>
      <w:pPr>
        <w:bidi w:val="1"/>
        <w:jc w:val="right"/>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jc w:val="right"/>
      </w:pPr>
      <w:r>
        <w:rPr>
          <w:rtl w:val="1"/>
        </w:rPr>
        <w:t>אנטומיה של ביסוס מדורג: הפינג פונג והקיר</w:t>
      </w:r>
    </w:p>
    <w:p>
      <w:pPr>
        <w:bidi w:val="1"/>
        <w:jc w:val="right"/>
      </w:pPr>
      <w:r>
        <w:rPr>
          <w:rtl w:val="1"/>
        </w:rPr>
        <w:t>פרשת הגיוס מוסיפה לתורת השיטה שני פרקים אחרונים, והם החשובים מכולם.</w:t>
      </w:r>
    </w:p>
    <w:p>
      <w:pPr>
        <w:bidi w:val="1"/>
        <w:jc w:val="right"/>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jc w:val="right"/>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jc w:val="right"/>
      </w:pPr>
      <w:r>
        <w:rPr>
          <w:rtl w:val="1"/>
        </w:rPr>
        <w:t>הוויכוח התורני של השעה: קולות מבפנים</w:t>
      </w:r>
    </w:p>
    <w:p>
      <w:pPr>
        <w:bidi w:val="1"/>
        <w:jc w:val="right"/>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jc w:val="right"/>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jc w:val="right"/>
      </w:pPr>
      <w:r>
        <w:rPr>
          <w:rtl w:val="1"/>
        </w:rPr>
        <w:t>מדוע דווקא כאן נשבר הכלי: הפרק השמיני מול תשעת אחיו</w:t>
      </w:r>
    </w:p>
    <w:p>
      <w:pPr>
        <w:bidi w:val="1"/>
        <w:jc w:val="right"/>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jc w:val="right"/>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jc w:val="right"/>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jc w:val="right"/>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jc w:val="right"/>
      </w:pPr>
      <w:r>
        <w:rPr>
          <w:rtl w:val="1"/>
        </w:rPr>
        <w:t>קול המסורת: בין נטל לנשמה, ודיבור ישר על המלחמה</w:t>
      </w:r>
    </w:p>
    <w:p>
      <w:pPr>
        <w:bidi w:val="1"/>
        <w:jc w:val="right"/>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jc w:val="right"/>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jc w:val="right"/>
      </w:pPr>
      <w:r>
        <w:rPr>
          <w:rtl w:val="1"/>
        </w:rPr>
        <w:t>המערכה התקשורתית: ההשתמטות כמילת מפתח</w:t>
      </w:r>
    </w:p>
    <w:p>
      <w:pPr>
        <w:bidi w:val="1"/>
        <w:jc w:val="right"/>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jc w:val="right"/>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jc w:val="right"/>
      </w:pPr>
      <w:r>
        <w:rPr>
          <w:rtl w:val="1"/>
        </w:rPr>
        <w:t>הכרעת הפרק: מה שנשבר בקיר</w:t>
      </w:r>
    </w:p>
    <w:p>
      <w:pPr>
        <w:bidi w:val="1"/>
        <w:jc w:val="right"/>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jc w:val="right"/>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jc w:val="right"/>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jc w:val="right"/>
      </w:pPr>
      <w:r>
        <w:rPr>
          <w:sz w:val="18"/>
          <w:szCs w:val="18"/>
          <w:rtl w:val="1"/>
        </w:rPr>
        <w:t>[2] כלכליסט (25.6.2024): https://www.calcalist.co.il/local_news/article/rkmnxx00i0</w:t>
      </w:r>
    </w:p>
    <w:p>
      <w:pPr>
        <w:bidi w:val="1"/>
        <w:jc w:val="right"/>
      </w:pPr>
      <w:r>
        <w:rPr>
          <w:sz w:val="18"/>
          <w:szCs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bidi w:val="1"/>
        <w:jc w:val="right"/>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bidi w:val="1"/>
        <w:jc w:val="right"/>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bidi w:val="1"/>
        <w:jc w:val="right"/>
      </w:pPr>
      <w:r>
        <w:rPr>
          <w:sz w:val="18"/>
          <w:szCs w:val="18"/>
          <w:rtl w:val="1"/>
        </w:rPr>
        <w:t>[6] תלמוד בבלי, בבא בתרא ז ע"ב עד ח ע"א: https://www.sefaria.org/Bava_Batra.8a</w:t>
      </w:r>
    </w:p>
    <w:p>
      <w:pPr>
        <w:bidi w:val="1"/>
        <w:jc w:val="right"/>
      </w:pPr>
      <w:r>
        <w:rPr>
          <w:sz w:val="18"/>
          <w:szCs w:val="18"/>
          <w:rtl w:val="1"/>
        </w:rPr>
        <w:t>[7] רמב"ם, משנה תורה, הלכות שמיטה ויובל, פרק יג: https://he.wikisource.org/wiki/רמב%22ם_הלכות_שמיטה_ויובל_יג (לשון הציטוט טעונה אימות ורבטים)</w:t>
      </w:r>
    </w:p>
    <w:p>
      <w:pPr>
        <w:bidi w:val="1"/>
        <w:jc w:val="right"/>
      </w:pPr>
      <w:r>
        <w:rPr>
          <w:sz w:val="18"/>
          <w:szCs w:val="18"/>
          <w:rtl w:val="1"/>
        </w:rPr>
        <w:t>[8] מכון התורה והארץ: https://www.toraland.org.il/ ; הרב מיכאל אברהם, "על גיוס בני ישיבות וחרדים, מבט הלכתי": https://mikyab.net/posts/87196/</w:t>
      </w:r>
    </w:p>
    <w:p>
      <w:pPr>
        <w:bidi w:val="1"/>
        <w:jc w:val="right"/>
      </w:pPr>
      <w:r>
        <w:rPr>
          <w:sz w:val="18"/>
          <w:szCs w:val="18"/>
          <w:rtl w:val="1"/>
        </w:rPr>
        <w:t>[9] על מודל ישיבות ההסדר: https://he.wikipedia.org/wiki/ישיבת_הסדר ; וראו הרב אליעזר מלמד, רביבים: https://yhb.org.il/shiurim/revivim1122/</w:t>
      </w:r>
    </w:p>
    <w:p>
      <w:pPr>
        <w:bidi w:val="1"/>
        <w:jc w:val="right"/>
      </w:pPr>
      <w:r>
        <w:rPr>
          <w:sz w:val="18"/>
          <w:szCs w:val="18"/>
          <w:rtl w:val="1"/>
        </w:rPr>
        <w:t>[10] ישראל היום: https://www.israelhayom.co.il/judaism/judaism-news/article/15122317 (נוסח הקול קורא וזהות החותמים טעונים אימות)</w:t>
      </w:r>
    </w:p>
    <w:p>
      <w:pPr>
        <w:bidi w:val="1"/>
        <w:jc w:val="right"/>
      </w:pPr>
      <w:r>
        <w:rPr>
          <w:sz w:val="18"/>
          <w:szCs w:val="18"/>
          <w:rtl w:val="1"/>
        </w:rPr>
        <w:t>[11] על עמדת החזון איש: https://he.wikipedia.org/wiki/חוג_חזון_איש ; דעת: https://www.daat.ac.il/encyclopedia/value.asp?id1=3403 (הניסוחים טעונים אימות)</w:t>
      </w:r>
    </w:p>
    <w:p>
      <w:pPr>
        <w:bidi w:val="1"/>
        <w:jc w:val="right"/>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jc w:val="right"/>
      </w:pPr>
      <w:r>
        <w:rPr>
          <w:sz w:val="18"/>
          <w:szCs w:val="18"/>
          <w:rtl w:val="1"/>
        </w:rPr>
        <w:t>[13] ynet, "תולדות הפטור: מבן גוריון ובגין ועד חוק טל": https://www.ynet.co.il/articles/0,7340,L-4242559,00.html (פרט מכסת 1975 טעון אימות)</w:t>
      </w:r>
    </w:p>
    <w:p>
      <w:pPr>
        <w:bidi w:val="1"/>
        <w:jc w:val="right"/>
      </w:pPr>
      <w:r>
        <w:rPr>
          <w:sz w:val="18"/>
          <w:szCs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bidi w:val="1"/>
        <w:jc w:val="right"/>
      </w:pPr>
      <w:r>
        <w:rPr>
          <w:sz w:val="18"/>
          <w:szCs w:val="18"/>
          <w:rtl w:val="1"/>
        </w:rPr>
        <w:t>[15] שם (הציטוט טעון אימות ורבטים).</w:t>
      </w:r>
    </w:p>
    <w:p>
      <w:pPr>
        <w:bidi w:val="1"/>
        <w:jc w:val="right"/>
      </w:pPr>
      <w:r>
        <w:rPr>
          <w:sz w:val="18"/>
          <w:szCs w:val="18"/>
          <w:rtl w:val="1"/>
        </w:rPr>
        <w:t>[16] בג"ץ 3267/97 רובינשטיין נ' שר הביטחון (1998): https://he.wikipedia.org/wiki/בג%22ץ_רובינשטיין</w:t>
      </w:r>
    </w:p>
    <w:p>
      <w:pPr>
        <w:bidi w:val="1"/>
        <w:jc w:val="right"/>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jc w:val="right"/>
      </w:pPr>
      <w:r>
        <w:rPr>
          <w:sz w:val="18"/>
          <w:szCs w:val="18"/>
          <w:rtl w:val="1"/>
        </w:rPr>
        <w:t>[18] בג"ץ 6427/02 התנועה למען איכות השלטון נ' הכנסת (2006): https://supremedecisions.court.gov.il/Home/Download?path=PediVerdicts/61/1&amp;fileName=SA1_14_6427-02.pdf&amp;type=4</w:t>
      </w:r>
    </w:p>
    <w:p>
      <w:pPr>
        <w:bidi w:val="1"/>
        <w:jc w:val="right"/>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jc w:val="right"/>
      </w:pPr>
      <w:r>
        <w:rPr>
          <w:sz w:val="18"/>
          <w:szCs w:val="18"/>
          <w:rtl w:val="1"/>
        </w:rPr>
        <w:t>[20] בג"ץ 1877/14 התנועה למען איכות השלטון נ' הכנסת (12.9.2017): https://supremedecisions.court.gov.il/Home/Download?path=HebrewVerdicts/14/770/018/c29&amp;fileName=14018770.C29&amp;type=4</w:t>
      </w:r>
    </w:p>
    <w:p>
      <w:pPr>
        <w:bidi w:val="1"/>
        <w:jc w:val="right"/>
      </w:pPr>
      <w:r>
        <w:rPr>
          <w:sz w:val="18"/>
          <w:szCs w:val="18"/>
          <w:rtl w:val="1"/>
        </w:rPr>
        <w:t>[21] זמן ישראל, "חוק ה'גיוס' של ביסמוט הוא קומבינה לפטור המוני": https://www.zman.co.il/644159/</w:t>
      </w:r>
    </w:p>
    <w:p>
      <w:pPr>
        <w:bidi w:val="1"/>
        <w:jc w:val="right"/>
      </w:pPr>
      <w:r>
        <w:rPr>
          <w:sz w:val="18"/>
          <w:szCs w:val="18"/>
          <w:rtl w:val="1"/>
        </w:rPr>
        <w:t>[22] לעיל הערה 3; וכן ערוץ 7, "רק 1,721 חרדים התגייסו השנה": https://www.inn.co.il/news/673597</w:t>
      </w:r>
    </w:p>
    <w:p>
      <w:pPr>
        <w:bidi w:val="1"/>
        <w:jc w:val="right"/>
      </w:pPr>
      <w:r>
        <w:rPr>
          <w:sz w:val="18"/>
          <w:szCs w:val="18"/>
          <w:rtl w:val="1"/>
        </w:rPr>
        <w:t>[23] לעיל הערה 4.</w:t>
      </w:r>
    </w:p>
    <w:p>
      <w:pPr>
        <w:bidi w:val="1"/>
        <w:jc w:val="right"/>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bidi w:val="1"/>
        <w:jc w:val="right"/>
      </w:pPr>
      <w:r>
        <w:rPr>
          <w:sz w:val="18"/>
          <w:szCs w:val="18"/>
          <w:rtl w:val="1"/>
        </w:rPr>
        <w:t>[25] גלובס, "אי אפשר לפטור מגיוס ללא חוק: בג"ץ דן בשידור חי": https://www.globes.co.il/news/article.aspx?did=1001472130 ; כאן: https://www.kan.org.il/content/kan-news/local/1026181/</w:t>
      </w:r>
    </w:p>
    <w:p>
      <w:pPr>
        <w:bidi w:val="1"/>
        <w:jc w:val="right"/>
      </w:pPr>
      <w:r>
        <w:rPr>
          <w:sz w:val="18"/>
          <w:szCs w:val="18"/>
          <w:rtl w:val="1"/>
        </w:rPr>
        <w:t>[26] ynet: https://www.ynet.co.il/news/article/h18r9638ze</w:t>
      </w:r>
    </w:p>
    <w:p>
      <w:pPr>
        <w:bidi w:val="1"/>
        <w:jc w:val="right"/>
      </w:pPr>
      <w:r>
        <w:rPr>
          <w:sz w:val="18"/>
          <w:szCs w:val="18"/>
          <w:rtl w:val="1"/>
        </w:rPr>
        <w:t>[27] שומרים, פרויקט "76 שנות השתמטות": https://www.shomrim.news/projects/76-years-of-dodging</w:t>
      </w:r>
    </w:p>
    <w:p>
      <w:pPr>
        <w:bidi w:val="1"/>
        <w:jc w:val="right"/>
      </w:pPr>
      <w:r>
        <w:rPr>
          <w:sz w:val="18"/>
          <w:szCs w:val="18"/>
          <w:rtl w:val="1"/>
        </w:rPr>
        <w:t>[28] מעריב, לעיל הערה 24.</w:t>
      </w:r>
    </w:p>
    <w:p>
      <w:pPr>
        <w:bidi w:val="1"/>
        <w:jc w:val="right"/>
      </w:pPr>
      <w:r>
        <w:rPr>
          <w:sz w:val="18"/>
          <w:szCs w:val="18"/>
          <w:rtl w:val="1"/>
        </w:rPr>
        <w:t>[29] על השיח החרדי הפנימי ראו למשל צריך עיון, "הנטל של השוויון בנטל": https://iyun.org.il/article/why-is-important-to-haredim-to-serve-in-the-idf/return-on-equity/</w:t>
      </w:r>
    </w:p>
    <w:p>
      <w:pPr>
        <w:bidi w:val="1"/>
        <w:jc w:val="right"/>
      </w:pPr>
      <w:r>
        <w:rPr>
          <w:sz w:val="18"/>
          <w:szCs w:val="18"/>
          <w:rtl w:val="1"/>
        </w:rPr>
        <w:t>[30] סרוגים: https://www.srugim.co.il/1008980</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bidi w:val="1"/>
        <w:jc w:val="right"/>
      </w:pPr>
      <w:r>
        <w:rPr>
          <w:rtl w:val="1"/>
        </w:rPr>
        <w:t>פרק תשיעי: הדור הבא: חינוך, מוסדות ומינויים</w:t>
      </w:r>
    </w:p>
    <w:p>
      <w:pPr>
        <w:pStyle w:val="Heading2"/>
        <w:bidi w:val="1"/>
        <w:jc w:val="right"/>
      </w:pPr>
      <w:r>
        <w:rPr>
          <w:rtl w:val="1"/>
        </w:rPr>
        <w:t>מיליארד ומאה מיליון, מוקפאים</w:t>
      </w:r>
    </w:p>
    <w:p>
      <w:pPr>
        <w:bidi w:val="1"/>
        <w:jc w:val="right"/>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jc w:val="right"/>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jc w:val="right"/>
      </w:pPr>
      <w:r>
        <w:rPr>
          <w:rtl w:val="1"/>
        </w:rPr>
        <w:t>העוגן: כנגד כולם</w:t>
      </w:r>
    </w:p>
    <w:p>
      <w:pPr>
        <w:bidi w:val="1"/>
        <w:jc w:val="right"/>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jc w:val="right"/>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jc w:val="right"/>
      </w:pPr>
      <w:r>
        <w:rPr>
          <w:rtl w:val="1"/>
        </w:rPr>
        <w:t>ציר הכרסום: שלוש זירות, שיטה אחת</w:t>
      </w:r>
    </w:p>
    <w:p>
      <w:pPr>
        <w:pStyle w:val="Heading3"/>
        <w:bidi w:val="1"/>
        <w:jc w:val="right"/>
      </w:pPr>
      <w:r>
        <w:rPr>
          <w:rtl w:val="1"/>
        </w:rPr>
        <w:t>הזירה הראשונה: הליבה, או המצור התקציבי</w:t>
      </w:r>
    </w:p>
    <w:p>
      <w:pPr>
        <w:bidi w:val="1"/>
        <w:jc w:val="right"/>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jc w:val="right"/>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jc w:val="right"/>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jc w:val="right"/>
      </w:pPr>
      <w:r>
        <w:rPr>
          <w:rtl w:val="1"/>
        </w:rPr>
        <w:t>הזירה השנייה: המינויים, או האזמל המנהלי</w:t>
      </w:r>
    </w:p>
    <w:p>
      <w:pPr>
        <w:bidi w:val="1"/>
        <w:jc w:val="right"/>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jc w:val="right"/>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jc w:val="right"/>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jc w:val="right"/>
      </w:pPr>
      <w:r>
        <w:rPr>
          <w:rtl w:val="1"/>
        </w:rPr>
        <w:t>הזירה השלישית: מי בוחר את הרבנים</w:t>
      </w:r>
    </w:p>
    <w:p>
      <w:pPr>
        <w:bidi w:val="1"/>
        <w:jc w:val="right"/>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jc w:val="right"/>
      </w:pPr>
      <w:r>
        <w:rPr>
          <w:rtl w:val="1"/>
        </w:rPr>
        <w:t>משקדיאל לאנגלברג: קשת אחת של שני דורות</w:t>
      </w:r>
    </w:p>
    <w:p>
      <w:pPr>
        <w:bidi w:val="1"/>
        <w:jc w:val="right"/>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jc w:val="right"/>
      </w:pPr>
      <w:r>
        <w:rPr>
          <w:rtl w:val="1"/>
        </w:rPr>
        <w:t>אנטומיה של ביסוס מדורג: על סולברג, ועל מה שהאזמל איננו רואה</w:t>
      </w:r>
    </w:p>
    <w:p>
      <w:pPr>
        <w:bidi w:val="1"/>
        <w:jc w:val="right"/>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jc w:val="right"/>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jc w:val="right"/>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jc w:val="right"/>
      </w:pPr>
      <w:r>
        <w:rPr>
          <w:rtl w:val="1"/>
        </w:rPr>
        <w:t>לימודי ליבה: על מה באמת הוויכוח</w:t>
      </w:r>
    </w:p>
    <w:p>
      <w:pPr>
        <w:bidi w:val="1"/>
        <w:jc w:val="right"/>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jc w:val="right"/>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jc w:val="right"/>
      </w:pPr>
      <w:r>
        <w:rPr>
          <w:rtl w:val="1"/>
        </w:rPr>
        <w:t>הכסף כמנוף חוקתי: המבנה העמוק של המצור התקציבי</w:t>
      </w:r>
    </w:p>
    <w:p>
      <w:pPr>
        <w:bidi w:val="1"/>
        <w:jc w:val="right"/>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jc w:val="right"/>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jc w:val="right"/>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jc w:val="right"/>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jc w:val="right"/>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jc w:val="right"/>
      </w:pPr>
      <w:r>
        <w:rPr>
          <w:rtl w:val="1"/>
        </w:rPr>
        <w:t>קול המסורת: מי מוסמך להסמיך</w:t>
      </w:r>
    </w:p>
    <w:p>
      <w:pPr>
        <w:bidi w:val="1"/>
        <w:jc w:val="right"/>
      </w:pPr>
      <w:r>
        <w:rPr>
          <w:rtl w:val="1"/>
        </w:rPr>
        <w:t>תשובת המסורת בזירה הזו נחלקת לשני קולות, וההבחנה ביניהם חשובה.</w:t>
      </w:r>
    </w:p>
    <w:p>
      <w:pPr>
        <w:bidi w:val="1"/>
        <w:jc w:val="right"/>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jc w:val="right"/>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jc w:val="right"/>
      </w:pPr>
      <w:r>
        <w:rPr>
          <w:rtl w:val="1"/>
        </w:rPr>
        <w:t>מורשת יהושע בן גמלא: מדוע החינוך איננו עוד תחום</w:t>
      </w:r>
    </w:p>
    <w:p>
      <w:pPr>
        <w:bidi w:val="1"/>
        <w:jc w:val="right"/>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jc w:val="right"/>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jc w:val="right"/>
      </w:pPr>
      <w:r>
        <w:rPr>
          <w:rtl w:val="1"/>
        </w:rPr>
        <w:t>המערכה התקשורתית: ניצחון היסטורי ובדיחה</w:t>
      </w:r>
    </w:p>
    <w:p>
      <w:pPr>
        <w:bidi w:val="1"/>
        <w:jc w:val="right"/>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jc w:val="right"/>
      </w:pPr>
      <w:r>
        <w:rPr>
          <w:rtl w:val="1"/>
        </w:rPr>
        <w:t>הכרעת הפרק: המפתחות של מחר</w:t>
      </w:r>
    </w:p>
    <w:p>
      <w:pPr>
        <w:bidi w:val="1"/>
        <w:jc w:val="right"/>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jc w:val="right"/>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jc w:val="right"/>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jc w:val="right"/>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jc w:val="right"/>
      </w:pPr>
      <w:r>
        <w:rPr>
          <w:sz w:val="18"/>
          <w:szCs w:val="18"/>
          <w:rtl w:val="1"/>
        </w:rPr>
        <w:t>[3] כלכליסט, "השופט עמית: הפיקוח על לימודי הליבה במוסדות הפטור החרדיים בדיחה": https://www.calcalist.co.il/local_news/article/sysgm9t41x (הציטוט טעון אימות ורבטים)</w:t>
      </w:r>
    </w:p>
    <w:p>
      <w:pPr>
        <w:bidi w:val="1"/>
        <w:jc w:val="right"/>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jc w:val="right"/>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jc w:val="right"/>
      </w:pPr>
      <w:r>
        <w:rPr>
          <w:sz w:val="18"/>
          <w:szCs w:val="18"/>
          <w:rtl w:val="1"/>
        </w:rPr>
        <w:t>[6] ynet, "הרב הראשי דוד יוסף: גם השופטים שקוראים לעצמם דתיים שונאים אותנו": https://www.ynet.co.il/judaism/article/hywkuna5bx (הציטוט טעון אימות ורבטים מול הכתבה)</w:t>
      </w:r>
    </w:p>
    <w:p>
      <w:pPr>
        <w:bidi w:val="1"/>
        <w:jc w:val="right"/>
      </w:pPr>
      <w:r>
        <w:rPr>
          <w:sz w:val="18"/>
          <w:szCs w:val="18"/>
          <w:rtl w:val="1"/>
        </w:rPr>
        <w:t>[7] משנה, פאה א, א: https://he.wikisource.org/wiki/משנה_פאה_א_א (לשון המשנה טעונה אימות ורבטים)</w:t>
      </w:r>
    </w:p>
    <w:p>
      <w:pPr>
        <w:bidi w:val="1"/>
        <w:jc w:val="right"/>
      </w:pPr>
      <w:r>
        <w:rPr>
          <w:sz w:val="18"/>
          <w:szCs w:val="18"/>
          <w:rtl w:val="1"/>
        </w:rPr>
        <w:t>[8] תלמוד בבלי, קידושין כט ע"ב ואילך: https://he.wikisource.org/wiki/קידושין_ל_א</w:t>
      </w:r>
    </w:p>
    <w:p>
      <w:pPr>
        <w:bidi w:val="1"/>
        <w:jc w:val="right"/>
      </w:pPr>
      <w:r>
        <w:rPr>
          <w:sz w:val="18"/>
          <w:szCs w:val="18"/>
          <w:rtl w:val="1"/>
        </w:rPr>
        <w:t>[9] רמב"ם, משנה תורה, הלכות סנהדרין, פרק א: https://he.wikisource.org/wiki/רמב%22ם_הלכות_סנהדרין_והעונשין_המסורין_להם_א</w:t>
      </w:r>
    </w:p>
    <w:p>
      <w:pPr>
        <w:bidi w:val="1"/>
        <w:jc w:val="right"/>
      </w:pPr>
      <w:r>
        <w:rPr>
          <w:sz w:val="18"/>
          <w:szCs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bidi w:val="1"/>
        <w:jc w:val="right"/>
      </w:pPr>
      <w:r>
        <w:rPr>
          <w:sz w:val="18"/>
          <w:szCs w:val="18"/>
          <w:rtl w:val="1"/>
        </w:rPr>
        <w:t>[11] חוק מוסדות חינוך תרבותיים ייחודיים, התשס"ח-2008: https://www.nevo.co.il/law_html/law01/999_977.htm</w:t>
      </w:r>
    </w:p>
    <w:p>
      <w:pPr>
        <w:bidi w:val="1"/>
        <w:jc w:val="right"/>
      </w:pPr>
      <w:r>
        <w:rPr>
          <w:sz w:val="18"/>
          <w:szCs w:val="18"/>
          <w:rtl w:val="1"/>
        </w:rPr>
        <w:t>[12] בג"ץ רובינשטיין נ' הכנסת (17.9.2014): https://he.wikipedia.org/wiki/בג%22ץ_רובינשטיין_נגד_הכנסת ; ynet: https://www.ynet.co.il/articles/0,7340,L-4572189,00.html</w:t>
      </w:r>
    </w:p>
    <w:p>
      <w:pPr>
        <w:bidi w:val="1"/>
        <w:jc w:val="right"/>
      </w:pPr>
      <w:r>
        <w:rPr>
          <w:sz w:val="18"/>
          <w:szCs w:val="18"/>
          <w:rtl w:val="1"/>
        </w:rPr>
        <w:t>[13] הארץ, לעיל הערה 2; וראו נייר העמדה של המרכז הרפורמי: https://datumedina.reform.org.il/religious-freedom/liba-studies-orthodox/</w:t>
      </w:r>
    </w:p>
    <w:p>
      <w:pPr>
        <w:bidi w:val="1"/>
        <w:jc w:val="right"/>
      </w:pPr>
      <w:r>
        <w:rPr>
          <w:sz w:val="18"/>
          <w:szCs w:val="18"/>
          <w:rtl w:val="1"/>
        </w:rPr>
        <w:t>[14] לעיל הערות 1 ו-3.</w:t>
      </w:r>
    </w:p>
    <w:p>
      <w:pPr>
        <w:bidi w:val="1"/>
        <w:jc w:val="right"/>
      </w:pPr>
      <w:r>
        <w:rPr>
          <w:sz w:val="18"/>
          <w:szCs w:val="18"/>
          <w:rtl w:val="1"/>
        </w:rPr>
        <w:t>[15] בג"ץ 153/87 שקדיאל נ' השר לענייני דתות (1988): https://www.cwj.org.il/orc/233 ; https://he.wikipedia.org/wiki/בג%22ץ_שקדיאל_נגד_שר_הדתות</w:t>
      </w:r>
    </w:p>
    <w:p>
      <w:pPr>
        <w:bidi w:val="1"/>
        <w:jc w:val="right"/>
      </w:pPr>
      <w:r>
        <w:rPr>
          <w:sz w:val="18"/>
          <w:szCs w:val="18"/>
          <w:rtl w:val="1"/>
        </w:rPr>
        <w:t>[16] שם; על הסתמכות בית המשפט על עמדת הרב עוזיאל ראו הערך בוויקיפדיה לעיל.</w:t>
      </w:r>
    </w:p>
    <w:p>
      <w:pPr>
        <w:bidi w:val="1"/>
        <w:jc w:val="right"/>
      </w:pPr>
      <w:r>
        <w:rPr>
          <w:sz w:val="18"/>
          <w:szCs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bidi w:val="1"/>
        <w:jc w:val="right"/>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jc w:val="right"/>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jc w:val="right"/>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jc w:val="right"/>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jc w:val="right"/>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 (האחוזים המדויקים, ובכללם מגמת הזכאות לבגרות, טעונים אימות מול הפרסומים)</w:t>
      </w:r>
    </w:p>
    <w:p>
      <w:pPr>
        <w:bidi w:val="1"/>
        <w:jc w:val="right"/>
      </w:pPr>
      <w:r>
        <w:rPr>
          <w:sz w:val="18"/>
          <w:szCs w:val="18"/>
          <w:rtl w:val="1"/>
        </w:rPr>
        <w:t>[23] כיכר השבת, לעיל הערה 5.</w:t>
      </w:r>
    </w:p>
    <w:p>
      <w:pPr>
        <w:bidi w:val="1"/>
        <w:jc w:val="right"/>
      </w:pPr>
      <w:r>
        <w:rPr>
          <w:sz w:val="18"/>
          <w:szCs w:val="18"/>
          <w:rtl w:val="1"/>
        </w:rPr>
        <w:t>[24] כלכליסט, לעיל הערה 3.</w:t>
      </w:r>
    </w:p>
    <w:p>
      <w:pPr>
        <w:bidi w:val="1"/>
        <w:jc w:val="right"/>
      </w:pPr>
      <w:r>
        <w:rPr>
          <w:sz w:val="18"/>
          <w:szCs w:val="18"/>
          <w:rtl w:val="1"/>
        </w:rPr>
        <w:t>[25] תלמוד בבלי, בבא בתרא כא ע"א: https://www.sefaria.org.il/Bava_Batra.21a (לשון הסוגיה, "ברם זכור אותו האיש לטוב ויהושע בן גמלא שמו", טעונה אימות ורבטים)</w:t>
      </w:r>
    </w:p>
    <w:p>
      <w:pPr>
        <w:bidi w:val="1"/>
        <w:jc w:val="right"/>
      </w:pPr>
      <w:r>
        <w:rPr>
          <w:sz w:val="18"/>
          <w:szCs w:val="18"/>
          <w:rtl w:val="1"/>
        </w:rPr>
        <w:t>[26] ynet: https://www.ynet.co.il/judaism/article/sygrpjhuo</w:t>
      </w:r>
    </w:p>
    <w:p>
      <w:pPr>
        <w:bidi w:val="1"/>
        <w:jc w:val="right"/>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jc w:val="right"/>
      </w:pPr>
      <w:r>
        <w:rPr>
          <w:rtl w:val="1"/>
        </w:rPr>
        <w:t>פרק עשירי: מדינה יהודית כערך עליון: השיטה במלואה, והמענה</w:t>
      </w:r>
    </w:p>
    <w:p>
      <w:pPr>
        <w:pStyle w:val="Heading2"/>
        <w:bidi w:val="1"/>
        <w:jc w:val="right"/>
      </w:pPr>
      <w:r>
        <w:rPr>
          <w:rtl w:val="1"/>
        </w:rPr>
        <w:t>היום הראשון של שנת 2024</w:t>
      </w:r>
    </w:p>
    <w:p>
      <w:pPr>
        <w:bidi w:val="1"/>
        <w:jc w:val="right"/>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jc w:val="right"/>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jc w:val="right"/>
      </w:pPr>
      <w:r>
        <w:rPr>
          <w:rtl w:val="1"/>
        </w:rPr>
        <w:t>העוגן: מה ביקשה להיות מדינה יהודית</w:t>
      </w:r>
    </w:p>
    <w:p>
      <w:pPr>
        <w:bidi w:val="1"/>
        <w:jc w:val="right"/>
      </w:pPr>
      <w:r>
        <w:rPr>
          <w:rtl w:val="1"/>
        </w:rPr>
        <w:t>בטרם נבחן כיצד רוקן המושג, יש להשיב אל השולחן את מה שנוצק בו מעיקרו, ולא מפי פובליציסטים אלא מפי גדולי הדורות.</w:t>
      </w:r>
    </w:p>
    <w:p>
      <w:pPr>
        <w:bidi w:val="1"/>
        <w:jc w:val="right"/>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jc w:val="right"/>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jc w:val="right"/>
      </w:pPr>
      <w:r>
        <w:rPr>
          <w:rtl w:val="1"/>
        </w:rPr>
        <w:t>ציר הכרסום: משלושים שנות פרשנות אחת</w:t>
      </w:r>
    </w:p>
    <w:p>
      <w:pPr>
        <w:pStyle w:val="Heading3"/>
        <w:bidi w:val="1"/>
        <w:jc w:val="right"/>
      </w:pPr>
      <w:r>
        <w:rPr>
          <w:rtl w:val="1"/>
        </w:rPr>
        <w:t>1992: שתי מילים נכנסות לחוקה</w:t>
      </w:r>
    </w:p>
    <w:p>
      <w:pPr>
        <w:bidi w:val="1"/>
        <w:jc w:val="right"/>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jc w:val="right"/>
      </w:pPr>
      <w:r>
        <w:rPr>
          <w:rtl w:val="1"/>
        </w:rPr>
        <w:t>1995: בית המשפט נוטל את הכתר</w:t>
      </w:r>
    </w:p>
    <w:p>
      <w:pPr>
        <w:bidi w:val="1"/>
        <w:jc w:val="right"/>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jc w:val="right"/>
      </w:pPr>
      <w:r>
        <w:rPr>
          <w:rtl w:val="1"/>
        </w:rPr>
        <w:t>המחלוקת שהוכרעה בלי הכרעה: ברק מול אלון</w:t>
      </w:r>
    </w:p>
    <w:p>
      <w:pPr>
        <w:bidi w:val="1"/>
        <w:jc w:val="right"/>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jc w:val="right"/>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jc w:val="right"/>
      </w:pPr>
      <w:r>
        <w:rPr>
          <w:rtl w:val="1"/>
        </w:rPr>
        <w:t>2018: המחוקק משיב, והתשובה מנוטרלת</w:t>
      </w:r>
    </w:p>
    <w:p>
      <w:pPr>
        <w:bidi w:val="1"/>
        <w:jc w:val="right"/>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jc w:val="right"/>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jc w:val="right"/>
      </w:pPr>
      <w:r>
        <w:rPr>
          <w:rtl w:val="1"/>
        </w:rPr>
        <w:t>2023 עד 2024: הקומה העליונה נסגרת</w:t>
      </w:r>
    </w:p>
    <w:p>
      <w:pPr>
        <w:bidi w:val="1"/>
        <w:jc w:val="right"/>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jc w:val="right"/>
      </w:pPr>
      <w:r>
        <w:rPr>
          <w:rtl w:val="1"/>
        </w:rPr>
        <w:t>חוק הלאום מבפנים: מה יש בו, ומה אין בו</w:t>
      </w:r>
    </w:p>
    <w:p>
      <w:pPr>
        <w:bidi w:val="1"/>
        <w:jc w:val="right"/>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jc w:val="right"/>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jc w:val="right"/>
      </w:pPr>
      <w:r>
        <w:rPr>
          <w:rtl w:val="1"/>
        </w:rPr>
        <w:t>על ההתגברות: מה באמת מבקשים</w:t>
      </w:r>
    </w:p>
    <w:p>
      <w:pPr>
        <w:bidi w:val="1"/>
        <w:jc w:val="right"/>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jc w:val="right"/>
      </w:pPr>
      <w:r>
        <w:rPr>
          <w:rtl w:val="1"/>
        </w:rPr>
        <w:t>השיטה במלואה: עשרה פרקים, סולם אחד</w:t>
      </w:r>
    </w:p>
    <w:p>
      <w:pPr>
        <w:bidi w:val="1"/>
        <w:jc w:val="right"/>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jc w:val="right"/>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jc w:val="right"/>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jc w:val="right"/>
      </w:pPr>
      <w:r>
        <w:rPr>
          <w:rtl w:val="1"/>
        </w:rPr>
        <w:t>המענה: מדינה יהודית כערך עליון</w:t>
      </w:r>
    </w:p>
    <w:p>
      <w:pPr>
        <w:bidi w:val="1"/>
        <w:jc w:val="right"/>
      </w:pPr>
      <w:r>
        <w:rPr>
          <w:rtl w:val="1"/>
        </w:rPr>
        <w:t>ומהו המענה? החוברת הזו איננה מסתפקת בקינה, והמבוא שבפתחה הבטיח הכרעה. הנה היא, בחמישה ראשים.</w:t>
      </w:r>
    </w:p>
    <w:p>
      <w:pPr>
        <w:bidi w:val="1"/>
        <w:jc w:val="right"/>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jc w:val="right"/>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jc w:val="right"/>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jc w:val="right"/>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jc w:val="right"/>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jc w:val="right"/>
      </w:pPr>
      <w:r>
        <w:rPr>
          <w:rtl w:val="1"/>
        </w:rPr>
        <w:t>הטענות שכנגד: מענה לביקורת המתונה</w:t>
      </w:r>
    </w:p>
    <w:p>
      <w:pPr>
        <w:bidi w:val="1"/>
        <w:jc w:val="right"/>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jc w:val="right"/>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jc w:val="right"/>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jc w:val="right"/>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jc w:val="right"/>
      </w:pPr>
      <w:r>
        <w:rPr>
          <w:rtl w:val="1"/>
        </w:rPr>
        <w:t>שלושה תרחישים לדור הבא</w:t>
      </w:r>
    </w:p>
    <w:p>
      <w:pPr>
        <w:bidi w:val="1"/>
        <w:jc w:val="right"/>
      </w:pPr>
      <w:r>
        <w:rPr>
          <w:rtl w:val="1"/>
        </w:rPr>
        <w:t>ובטרם חתימה, מבט קדימה. שלוש דרכים פרושות לפני מדינת ישראל בסוגיות שנפרשו בחוברת הזו, וראוי לקרוא לכל אחת בשמה.</w:t>
      </w:r>
    </w:p>
    <w:p>
      <w:pPr>
        <w:bidi w:val="1"/>
        <w:jc w:val="right"/>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jc w:val="right"/>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jc w:val="right"/>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jc w:val="right"/>
      </w:pPr>
      <w:r>
        <w:rPr>
          <w:rtl w:val="1"/>
        </w:rPr>
        <w:t>חתימה: לא יעשה כן במקומנו</w:t>
      </w:r>
    </w:p>
    <w:p>
      <w:pPr>
        <w:bidi w:val="1"/>
        <w:jc w:val="right"/>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jc w:val="right"/>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jc w:val="right"/>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jc w:val="right"/>
      </w:pPr>
      <w:r>
        <w:rPr>
          <w:sz w:val="18"/>
          <w:szCs w:val="18"/>
          <w:rtl w:val="1"/>
        </w:rPr>
        <w:t>[2] רמב"ם, משנה תורה, הלכות מלכים ומלחמות: https://he.wikisource.org/wiki/רמב%22ם_הלכות_מלכים_ומלחמות_א (הלשון טעונה אימות ורבטים)</w:t>
      </w:r>
    </w:p>
    <w:p>
      <w:pPr>
        <w:bidi w:val="1"/>
        <w:jc w:val="right"/>
      </w:pPr>
      <w:r>
        <w:rPr>
          <w:sz w:val="18"/>
          <w:szCs w:val="18"/>
          <w:rtl w:val="1"/>
        </w:rPr>
        <w:t>[3] ר' יהודה הלוי, ספר הכוזרי, מאמר שני; לרקע: https://he.wikipedia.org/wiki/הכוזרי (מראה המקום המדויק טעון אימות)</w:t>
      </w:r>
    </w:p>
    <w:p>
      <w:pPr>
        <w:bidi w:val="1"/>
        <w:jc w:val="right"/>
      </w:pPr>
      <w:r>
        <w:rPr>
          <w:sz w:val="18"/>
          <w:szCs w:val="18"/>
          <w:rtl w:val="1"/>
        </w:rPr>
        <w:t>[4] הרב שמשון רפאל הירש, אגרות צפון; ולסקירת משנתו: https://www.daat.ac.il/daat/chinuch/harashar/2-2.htm (הניסוחים טעונים אימות)</w:t>
      </w:r>
    </w:p>
    <w:p>
      <w:pPr>
        <w:bidi w:val="1"/>
        <w:jc w:val="right"/>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jc w:val="right"/>
      </w:pPr>
      <w:r>
        <w:rPr>
          <w:sz w:val="18"/>
          <w:szCs w:val="18"/>
          <w:rtl w:val="1"/>
        </w:rPr>
        <w:t>[6] הראי"ה קוק, אורות, אורות ישראל: https://he.wikipedia.org/wiki/יסוד_כסא_השם_בעולם (מראה המקום והלשון המלאה טעונים אימות)</w:t>
      </w:r>
    </w:p>
    <w:p>
      <w:pPr>
        <w:bidi w:val="1"/>
        <w:jc w:val="right"/>
      </w:pPr>
      <w:r>
        <w:rPr>
          <w:sz w:val="18"/>
          <w:szCs w:val="18"/>
          <w:rtl w:val="1"/>
        </w:rPr>
        <w:t>[7] חוק יסודות המשפט, התש"ם-1980: https://www.nevo.co.il/law_html/law00/74850.htm</w:t>
      </w:r>
    </w:p>
    <w:p>
      <w:pPr>
        <w:bidi w:val="1"/>
        <w:jc w:val="right"/>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bidi w:val="1"/>
        <w:jc w:val="right"/>
      </w:pPr>
      <w:r>
        <w:rPr>
          <w:sz w:val="18"/>
          <w:szCs w:val="18"/>
          <w:rtl w:val="1"/>
        </w:rPr>
        <w:t>[9] ע"א 6821/93 בנק המזרחי המאוחד נ' מגדל כפר שיתופי (9.11.1995): https://he.wikipedia.org/wiki/פסק_דין_בנק_המזרחי</w:t>
      </w:r>
    </w:p>
    <w:p>
      <w:pPr>
        <w:bidi w:val="1"/>
        <w:jc w:val="right"/>
      </w:pPr>
      <w:r>
        <w:rPr>
          <w:sz w:val="18"/>
          <w:szCs w:val="18"/>
          <w:rtl w:val="1"/>
        </w:rPr>
        <w:t>[10] אהרן ברק, פרשנות במשפט, ומדינת ישראל כמדינה יהודית ודמוקרטית; ולסקירה: https://telem.berl.org.il/12489/ (הציטוט ומראה המקום טעונים אימות ורבטים)</w:t>
      </w:r>
    </w:p>
    <w:p>
      <w:pPr>
        <w:bidi w:val="1"/>
        <w:jc w:val="right"/>
      </w:pPr>
      <w:r>
        <w:rPr>
          <w:sz w:val="18"/>
          <w:szCs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bidi w:val="1"/>
        <w:jc w:val="right"/>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jc w:val="right"/>
      </w:pPr>
      <w:r>
        <w:rPr>
          <w:sz w:val="18"/>
          <w:szCs w:val="18"/>
          <w:rtl w:val="1"/>
        </w:rPr>
        <w:t>[13] חוק יסוד: ישראל מדינת הלאום של העם היהודי (2018): https://main.knesset.gov.il/Activity/Legislation/Documents/yesod18.pdf (לשון הסעיפים טעונה אימות)</w:t>
      </w:r>
    </w:p>
    <w:p>
      <w:pPr>
        <w:bidi w:val="1"/>
        <w:jc w:val="right"/>
      </w:pPr>
      <w:r>
        <w:rPr>
          <w:sz w:val="18"/>
          <w:szCs w:val="18"/>
          <w:rtl w:val="1"/>
        </w:rPr>
        <w:t>[14] חוק יסודות המשפט (תיקון), התשע"ח-2018: https://main.knesset.gov.il/Activity/Legislation/Laws/Pages/LawBill.aspx?t=lawsuggestionssearch&amp;lawitemid=576962</w:t>
      </w:r>
    </w:p>
    <w:p>
      <w:pPr>
        <w:bidi w:val="1"/>
        <w:jc w:val="right"/>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jc w:val="right"/>
      </w:pPr>
      <w:r>
        <w:rPr>
          <w:sz w:val="18"/>
          <w:szCs w:val="18"/>
          <w:rtl w:val="1"/>
        </w:rPr>
        <w:t>[16] לעיל הערה 1; על מספרי הרוב (12 מול 3 בשאלת הסמכות, 8 מול 7 בביטול): https://www.idi.org.il/articles/52099</w:t>
      </w:r>
    </w:p>
    <w:p>
      <w:pPr>
        <w:bidi w:val="1"/>
        <w:jc w:val="right"/>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bidi w:val="1"/>
        <w:jc w:val="right"/>
      </w:pPr>
      <w:r>
        <w:rPr>
          <w:rtl w:val="1"/>
        </w:rPr>
        <w:t>נספחים</w:t>
      </w:r>
    </w:p>
    <w:p>
      <w:pPr>
        <w:pStyle w:val="Heading2"/>
        <w:bidi w:val="1"/>
        <w:jc w:val="right"/>
      </w:pPr>
      <w:r>
        <w:rPr>
          <w:rtl w:val="1"/>
        </w:rPr>
        <w:t>מפתח פסקי דין</w:t>
      </w:r>
    </w:p>
    <w:p>
      <w:pPr>
        <w:bidi w:val="1"/>
        <w:jc w:val="right"/>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jc w:val="right"/>
      </w:pPr>
      <w:r>
        <w:rPr>
          <w:rtl w:val="1"/>
        </w:rPr>
        <w:t>פרק ראשון: גיור</w:t>
      </w:r>
    </w:p>
    <w:p>
      <w:pPr>
        <w:pStyle w:val="ListBullet"/>
        <w:bidi w:val="1"/>
        <w:jc w:val="right"/>
      </w:pPr>
      <w:r>
        <w:rPr>
          <w:rtl w:val="1"/>
        </w:rPr>
        <w:t>בג"ץ 72/62 רופאייזן נ' שר הפנים, פ"ד טז 2428 (1962)</w:t>
      </w:r>
    </w:p>
    <w:p>
      <w:pPr>
        <w:pStyle w:val="ListBullet"/>
        <w:bidi w:val="1"/>
        <w:jc w:val="right"/>
      </w:pPr>
      <w:r>
        <w:rPr>
          <w:rtl w:val="1"/>
        </w:rPr>
        <w:t>בג"ץ 58/68 שליט נ' שר הפנים (1970)</w:t>
      </w:r>
    </w:p>
    <w:p>
      <w:pPr>
        <w:pStyle w:val="ListBullet"/>
        <w:bidi w:val="1"/>
        <w:jc w:val="right"/>
      </w:pPr>
      <w:r>
        <w:rPr>
          <w:rtl w:val="1"/>
        </w:rPr>
        <w:t>בג"ץ 230/86 מילר נ' שר הפנים, פ"ד מ(4) 436 (1986)</w:t>
      </w:r>
    </w:p>
    <w:p>
      <w:pPr>
        <w:pStyle w:val="ListBullet"/>
        <w:bidi w:val="1"/>
        <w:jc w:val="right"/>
      </w:pPr>
      <w:r>
        <w:rPr>
          <w:rtl w:val="1"/>
        </w:rPr>
        <w:t>בג"ץ 1031/93 פסרו (גולדשטיין) נ' שר הפנים, פ"ד מט(4) 661 (1995)</w:t>
      </w:r>
    </w:p>
    <w:p>
      <w:pPr>
        <w:pStyle w:val="ListBullet"/>
        <w:bidi w:val="1"/>
        <w:jc w:val="right"/>
      </w:pPr>
      <w:r>
        <w:rPr>
          <w:rtl w:val="1"/>
        </w:rPr>
        <w:t>בג"ץ 5070/95 נעמת נ' שר הפנים, פ"ד נו(2) 721 (2002)</w:t>
      </w:r>
    </w:p>
    <w:p>
      <w:pPr>
        <w:pStyle w:val="ListBullet"/>
        <w:bidi w:val="1"/>
        <w:jc w:val="right"/>
      </w:pPr>
      <w:r>
        <w:rPr>
          <w:rtl w:val="1"/>
        </w:rPr>
        <w:t>בג"ץ 2597/99 רודריגז טושביים נ' שר הפנים (2004; פסק דין משלים 2005)</w:t>
      </w:r>
    </w:p>
    <w:p>
      <w:pPr>
        <w:pStyle w:val="ListBullet"/>
        <w:bidi w:val="1"/>
        <w:jc w:val="right"/>
      </w:pPr>
      <w:r>
        <w:rPr>
          <w:rtl w:val="1"/>
        </w:rPr>
        <w:t>בג"ץ 7625/06 רגצ'ובה נ' משרד הפנים (2016)</w:t>
      </w:r>
    </w:p>
    <w:p>
      <w:pPr>
        <w:pStyle w:val="ListBullet"/>
        <w:bidi w:val="1"/>
        <w:jc w:val="right"/>
      </w:pPr>
      <w:r>
        <w:rPr>
          <w:rtl w:val="1"/>
        </w:rPr>
        <w:t>בג"ץ 11013/05 דהן נ' שר הפנים (2021)</w:t>
      </w:r>
    </w:p>
    <w:p>
      <w:pPr>
        <w:pStyle w:val="Heading3"/>
        <w:bidi w:val="1"/>
        <w:jc w:val="right"/>
      </w:pPr>
      <w:r>
        <w:rPr>
          <w:rtl w:val="1"/>
        </w:rPr>
        <w:t>פרק שני: נישואין וגירושין</w:t>
      </w:r>
    </w:p>
    <w:p>
      <w:pPr>
        <w:pStyle w:val="ListBullet"/>
        <w:bidi w:val="1"/>
        <w:jc w:val="right"/>
      </w:pPr>
      <w:r>
        <w:rPr>
          <w:rtl w:val="1"/>
        </w:rPr>
        <w:t>בג"ץ 143/62 פונק שלזינגר נ' שר הפנים (1963)</w:t>
      </w:r>
    </w:p>
    <w:p>
      <w:pPr>
        <w:pStyle w:val="ListBullet"/>
        <w:bidi w:val="1"/>
        <w:jc w:val="right"/>
      </w:pPr>
      <w:r>
        <w:rPr>
          <w:rtl w:val="1"/>
        </w:rPr>
        <w:t>בג"ץ 1000/92 בבלי נ' בית הדין הרבני הגדול, פ"ד מח(2) 221 (1994)</w:t>
      </w:r>
    </w:p>
    <w:p>
      <w:pPr>
        <w:pStyle w:val="ListBullet"/>
        <w:bidi w:val="1"/>
        <w:jc w:val="right"/>
      </w:pPr>
      <w:r>
        <w:rPr>
          <w:rtl w:val="1"/>
        </w:rPr>
        <w:t>בג"ץ 6650/04 פלונית נ' בית הדין הרבני האזורי נתניה</w:t>
      </w:r>
    </w:p>
    <w:p>
      <w:pPr>
        <w:pStyle w:val="ListBullet"/>
        <w:bidi w:val="1"/>
        <w:jc w:val="right"/>
      </w:pPr>
      <w:r>
        <w:rPr>
          <w:rtl w:val="1"/>
        </w:rPr>
        <w:t>בג"ץ 3045/05 בן ארי נ' מנהל מינהל האוכלוסין (2006)</w:t>
      </w:r>
    </w:p>
    <w:p>
      <w:pPr>
        <w:pStyle w:val="ListBullet"/>
        <w:bidi w:val="1"/>
        <w:jc w:val="right"/>
      </w:pPr>
      <w:r>
        <w:rPr>
          <w:rtl w:val="1"/>
        </w:rPr>
        <w:t>עע"מ 7368/22 משרד הפנים נ' בריל (2023)</w:t>
      </w:r>
    </w:p>
    <w:p>
      <w:pPr>
        <w:pStyle w:val="Heading3"/>
        <w:bidi w:val="1"/>
        <w:jc w:val="right"/>
      </w:pPr>
      <w:r>
        <w:rPr>
          <w:rtl w:val="1"/>
        </w:rPr>
        <w:t>פרק שלישי: כשרות</w:t>
      </w:r>
    </w:p>
    <w:p>
      <w:pPr>
        <w:pStyle w:val="ListBullet"/>
        <w:bidi w:val="1"/>
        <w:jc w:val="right"/>
      </w:pPr>
      <w:r>
        <w:rPr>
          <w:rtl w:val="1"/>
        </w:rPr>
        <w:t>בג"ץ 465/89 רסקין נ' המועצה הדתית ירושלים (1990)</w:t>
      </w:r>
    </w:p>
    <w:p>
      <w:pPr>
        <w:pStyle w:val="ListBullet"/>
        <w:bidi w:val="1"/>
        <w:jc w:val="right"/>
      </w:pPr>
      <w:r>
        <w:rPr>
          <w:rtl w:val="1"/>
        </w:rPr>
        <w:t>בג"ץ 3872/93 מיטראל בע"מ נ' ראש הממשלה ושר הדתות (1993)</w:t>
      </w:r>
    </w:p>
    <w:p>
      <w:pPr>
        <w:pStyle w:val="ListBullet"/>
        <w:bidi w:val="1"/>
        <w:jc w:val="right"/>
      </w:pPr>
      <w:r>
        <w:rPr>
          <w:rtl w:val="1"/>
        </w:rPr>
        <w:t>בג"ץ 4676/94 מיטראל בע"מ נ' כנסת ישראל (1996)</w:t>
      </w:r>
    </w:p>
    <w:p>
      <w:pPr>
        <w:pStyle w:val="ListBullet"/>
        <w:bidi w:val="1"/>
        <w:jc w:val="right"/>
      </w:pPr>
      <w:r>
        <w:rPr>
          <w:rtl w:val="1"/>
        </w:rPr>
        <w:t>בג"ץ 6494/14 גיני נ' הרבנות הראשית לישראל (2016)</w:t>
      </w:r>
    </w:p>
    <w:p>
      <w:pPr>
        <w:pStyle w:val="ListBullet"/>
        <w:bidi w:val="1"/>
        <w:jc w:val="right"/>
      </w:pPr>
      <w:r>
        <w:rPr>
          <w:rtl w:val="1"/>
        </w:rPr>
        <w:t>דנג"ץ 5026/16 גיני נ' הרבנות הראשית לישראל (2017)</w:t>
      </w:r>
    </w:p>
    <w:p>
      <w:pPr>
        <w:pStyle w:val="ListBullet"/>
        <w:bidi w:val="1"/>
        <w:jc w:val="right"/>
      </w:pPr>
      <w:r>
        <w:rPr>
          <w:rtl w:val="1"/>
        </w:rPr>
        <w:t>בג"ץ 1550/18 עמותת הפורום החילוני נ' שר הבריאות (2020)</w:t>
      </w:r>
    </w:p>
    <w:p>
      <w:pPr>
        <w:pStyle w:val="ListBullet"/>
        <w:bidi w:val="1"/>
        <w:jc w:val="right"/>
      </w:pPr>
      <w:r>
        <w:rPr>
          <w:rtl w:val="1"/>
        </w:rPr>
        <w:t>בג"ץ 8420/21 (חמץ בצה"ל)</w:t>
      </w:r>
    </w:p>
    <w:p>
      <w:pPr>
        <w:pStyle w:val="Heading3"/>
        <w:bidi w:val="1"/>
        <w:jc w:val="right"/>
      </w:pPr>
      <w:r>
        <w:rPr>
          <w:rtl w:val="1"/>
        </w:rPr>
        <w:t>פרק רביעי: שבת</w:t>
      </w:r>
    </w:p>
    <w:p>
      <w:pPr>
        <w:pStyle w:val="ListBullet"/>
        <w:bidi w:val="1"/>
        <w:jc w:val="right"/>
      </w:pPr>
      <w:r>
        <w:rPr>
          <w:rtl w:val="1"/>
        </w:rPr>
        <w:t>בג"ץ 5073/91 תיאטראות ישראל בע"מ נ' עיריית נתניה</w:t>
      </w:r>
    </w:p>
    <w:p>
      <w:pPr>
        <w:pStyle w:val="ListBullet"/>
        <w:bidi w:val="1"/>
        <w:jc w:val="right"/>
      </w:pPr>
      <w:r>
        <w:rPr>
          <w:rtl w:val="1"/>
        </w:rPr>
        <w:t>עע"ם 2469/12 ברמר נ' עיריית תל אביב יפו (2013)</w:t>
      </w:r>
    </w:p>
    <w:p>
      <w:pPr>
        <w:pStyle w:val="ListBullet"/>
        <w:bidi w:val="1"/>
        <w:jc w:val="right"/>
      </w:pPr>
      <w:r>
        <w:rPr>
          <w:rtl w:val="1"/>
        </w:rPr>
        <w:t>דנג"ץ 3660/17 התאחדות הסוחרים והעצמאים הכללית נ' שר הפנים (2017)</w:t>
      </w:r>
    </w:p>
    <w:p>
      <w:pPr>
        <w:pStyle w:val="Heading3"/>
        <w:bidi w:val="1"/>
        <w:jc w:val="right"/>
      </w:pPr>
      <w:r>
        <w:rPr>
          <w:rtl w:val="1"/>
        </w:rPr>
        <w:t>פרק חמישי: מקוואות</w:t>
      </w:r>
    </w:p>
    <w:p>
      <w:pPr>
        <w:pStyle w:val="ListBullet"/>
        <w:bidi w:val="1"/>
        <w:jc w:val="right"/>
      </w:pPr>
      <w:r>
        <w:rPr>
          <w:rtl w:val="1"/>
        </w:rPr>
        <w:t>עע"ם 5875/10 התנועה המסורתית נ' המועצה הדתית באר שבע (2016)</w:t>
      </w:r>
    </w:p>
    <w:p>
      <w:pPr>
        <w:pStyle w:val="Heading3"/>
        <w:bidi w:val="1"/>
        <w:jc w:val="right"/>
      </w:pPr>
      <w:r>
        <w:rPr>
          <w:rtl w:val="1"/>
        </w:rPr>
        <w:t>פרק שישי: הכותל ובתי הכנסת</w:t>
      </w:r>
    </w:p>
    <w:p>
      <w:pPr>
        <w:pStyle w:val="ListBullet"/>
        <w:bidi w:val="1"/>
        <w:jc w:val="right"/>
      </w:pPr>
      <w:r>
        <w:rPr>
          <w:rtl w:val="1"/>
        </w:rPr>
        <w:t>בג"ץ 257/89 הופמן נ' הממונה על הכותל המערבי (1994)</w:t>
      </w:r>
    </w:p>
    <w:p>
      <w:pPr>
        <w:pStyle w:val="ListBullet"/>
        <w:bidi w:val="1"/>
        <w:jc w:val="right"/>
      </w:pPr>
      <w:r>
        <w:rPr>
          <w:rtl w:val="1"/>
        </w:rPr>
        <w:t>בג"ץ 3358/95 הופמן נ' מנכ"ל משרד ראש הממשלה (2000)</w:t>
      </w:r>
    </w:p>
    <w:p>
      <w:pPr>
        <w:pStyle w:val="ListBullet"/>
        <w:bidi w:val="1"/>
        <w:jc w:val="right"/>
      </w:pPr>
      <w:r>
        <w:rPr>
          <w:rtl w:val="1"/>
        </w:rPr>
        <w:t>דנג"ץ 4128/00 מנכ"ל משרד ראש הממשלה נ' הופמן (2003)</w:t>
      </w:r>
    </w:p>
    <w:p>
      <w:pPr>
        <w:pStyle w:val="ListBullet"/>
        <w:bidi w:val="1"/>
        <w:jc w:val="right"/>
      </w:pPr>
      <w:r>
        <w:rPr>
          <w:rtl w:val="1"/>
        </w:rPr>
        <w:t>בג"ץ 2703/18 ובג"ץ 3268/18 (סדרי התפילה בכותל)</w:t>
      </w:r>
    </w:p>
    <w:p>
      <w:pPr>
        <w:pStyle w:val="ListBullet"/>
        <w:bidi w:val="1"/>
        <w:jc w:val="right"/>
      </w:pPr>
      <w:r>
        <w:rPr>
          <w:rtl w:val="1"/>
        </w:rPr>
        <w:t>ת"א (שלום בת ים) 44808-01-22 עיריית תל אביב יפו נ' עמותת בית הכנסת גבורת ישראל</w:t>
      </w:r>
    </w:p>
    <w:p>
      <w:pPr>
        <w:pStyle w:val="ListBullet"/>
        <w:bidi w:val="1"/>
        <w:jc w:val="right"/>
      </w:pPr>
      <w:r>
        <w:rPr>
          <w:rtl w:val="1"/>
        </w:rPr>
        <w:t>עע"מ 7174/23 (תפילה בהפרדה בכיכר דיזנגוף, 2023)</w:t>
      </w:r>
    </w:p>
    <w:p>
      <w:pPr>
        <w:pStyle w:val="ListBullet"/>
        <w:bidi w:val="1"/>
        <w:jc w:val="right"/>
      </w:pPr>
      <w:r>
        <w:rPr>
          <w:rtl w:val="1"/>
        </w:rPr>
        <w:t>עע"מ 66315-09-24 ועע"מ 2406-10-24 (תפילה בהפרדה בגן מאיר, 2024)</w:t>
      </w:r>
    </w:p>
    <w:p>
      <w:pPr>
        <w:pStyle w:val="Heading3"/>
        <w:bidi w:val="1"/>
        <w:jc w:val="right"/>
      </w:pPr>
      <w:r>
        <w:rPr>
          <w:rtl w:val="1"/>
        </w:rPr>
        <w:t>פרק שביעי: הפרדה מגדרית</w:t>
      </w:r>
    </w:p>
    <w:p>
      <w:pPr>
        <w:pStyle w:val="ListBullet"/>
        <w:bidi w:val="1"/>
        <w:jc w:val="right"/>
      </w:pPr>
      <w:r>
        <w:rPr>
          <w:rtl w:val="1"/>
        </w:rPr>
        <w:t>בג"ץ 746/07 רגן נ' משרד התחבורה (2011)</w:t>
      </w:r>
    </w:p>
    <w:p>
      <w:pPr>
        <w:pStyle w:val="ListBullet"/>
        <w:bidi w:val="1"/>
        <w:jc w:val="right"/>
      </w:pPr>
      <w:r>
        <w:rPr>
          <w:rtl w:val="1"/>
        </w:rPr>
        <w:t>בג"ץ 8010/16 ברזון נ' מדינת ישראל (2021)</w:t>
      </w:r>
    </w:p>
    <w:p>
      <w:pPr>
        <w:pStyle w:val="ListBullet"/>
        <w:bidi w:val="1"/>
        <w:jc w:val="right"/>
      </w:pPr>
      <w:r>
        <w:rPr>
          <w:rtl w:val="1"/>
        </w:rPr>
        <w:t>בג"ץ 153/87 שקדיאל נ' השר לענייני דתות (1988; נדון בהרחבה בפרק התשיעי)</w:t>
      </w:r>
    </w:p>
    <w:p>
      <w:pPr>
        <w:pStyle w:val="Heading3"/>
        <w:bidi w:val="1"/>
        <w:jc w:val="right"/>
      </w:pPr>
      <w:r>
        <w:rPr>
          <w:rtl w:val="1"/>
        </w:rPr>
        <w:t>פרק שמיני: גיוס בני הישיבות</w:t>
      </w:r>
    </w:p>
    <w:p>
      <w:pPr>
        <w:pStyle w:val="ListBullet"/>
        <w:bidi w:val="1"/>
        <w:jc w:val="right"/>
      </w:pPr>
      <w:r>
        <w:rPr>
          <w:rtl w:val="1"/>
        </w:rPr>
        <w:t>בג"ץ 910/86 רסלר נ' שר הביטחון (1988)</w:t>
      </w:r>
    </w:p>
    <w:p>
      <w:pPr>
        <w:pStyle w:val="ListBullet"/>
        <w:bidi w:val="1"/>
        <w:jc w:val="right"/>
      </w:pPr>
      <w:r>
        <w:rPr>
          <w:rtl w:val="1"/>
        </w:rPr>
        <w:t>בג"ץ 3267/97 רובינשטיין נ' שר הביטחון (1998)</w:t>
      </w:r>
    </w:p>
    <w:p>
      <w:pPr>
        <w:pStyle w:val="ListBullet"/>
        <w:bidi w:val="1"/>
        <w:jc w:val="right"/>
      </w:pPr>
      <w:r>
        <w:rPr>
          <w:rtl w:val="1"/>
        </w:rPr>
        <w:t>בג"ץ 6427/02 התנועה למען איכות השלטון נ' הכנסת (2006)</w:t>
      </w:r>
    </w:p>
    <w:p>
      <w:pPr>
        <w:pStyle w:val="ListBullet"/>
        <w:bidi w:val="1"/>
        <w:jc w:val="right"/>
      </w:pPr>
      <w:r>
        <w:rPr>
          <w:rtl w:val="1"/>
        </w:rPr>
        <w:t>בג"ץ 6298/07 רסלר נ' כנסת ישראל (2012)</w:t>
      </w:r>
    </w:p>
    <w:p>
      <w:pPr>
        <w:pStyle w:val="ListBullet"/>
        <w:bidi w:val="1"/>
        <w:jc w:val="right"/>
      </w:pPr>
      <w:r>
        <w:rPr>
          <w:rtl w:val="1"/>
        </w:rPr>
        <w:t>בג"ץ 1877/14 התנועה למען איכות השלטון נ' הכנסת (2017)</w:t>
      </w:r>
    </w:p>
    <w:p>
      <w:pPr>
        <w:pStyle w:val="ListBullet"/>
        <w:bidi w:val="1"/>
        <w:jc w:val="right"/>
      </w:pPr>
      <w:r>
        <w:rPr>
          <w:rtl w:val="1"/>
        </w:rPr>
        <w:t>בג"ץ 6198/23 (גיוס תלמידי הישיבות ומימון המוסדות, 2024)</w:t>
      </w:r>
    </w:p>
    <w:p>
      <w:pPr>
        <w:pStyle w:val="ListBullet"/>
        <w:bidi w:val="1"/>
        <w:jc w:val="right"/>
      </w:pPr>
      <w:r>
        <w:rPr>
          <w:rtl w:val="1"/>
        </w:rPr>
        <w:t>בג"ץ 5819/24 (הליכי אכיפת הגיוס)</w:t>
      </w:r>
    </w:p>
    <w:p>
      <w:pPr>
        <w:pStyle w:val="Heading3"/>
        <w:bidi w:val="1"/>
        <w:jc w:val="right"/>
      </w:pPr>
      <w:r>
        <w:rPr>
          <w:rtl w:val="1"/>
        </w:rPr>
        <w:t>פרק תשיעי: חינוך, מוסדות ומינויים</w:t>
      </w:r>
    </w:p>
    <w:p>
      <w:pPr>
        <w:pStyle w:val="ListBullet"/>
        <w:bidi w:val="1"/>
        <w:jc w:val="right"/>
      </w:pPr>
      <w:r>
        <w:rPr>
          <w:rtl w:val="1"/>
        </w:rPr>
        <w:t>בג"ץ 153/87 שקדיאל נ' השר לענייני דתות (1988)</w:t>
      </w:r>
    </w:p>
    <w:p>
      <w:pPr>
        <w:pStyle w:val="ListBullet"/>
        <w:bidi w:val="1"/>
        <w:jc w:val="right"/>
      </w:pPr>
      <w:r>
        <w:rPr>
          <w:rtl w:val="1"/>
        </w:rPr>
        <w:t>בג"ץ רובינשטיין נ' הכנסת (חוק מוסדות חינוך תרבותיים ייחודיים, 2014)</w:t>
      </w:r>
    </w:p>
    <w:p>
      <w:pPr>
        <w:pStyle w:val="ListBullet"/>
        <w:bidi w:val="1"/>
        <w:jc w:val="right"/>
      </w:pPr>
      <w:r>
        <w:rPr>
          <w:rtl w:val="1"/>
        </w:rPr>
        <w:t>בג"ץ 2688/19 אנגלברג נ' מועצת הרבנות הראשית (2025)</w:t>
      </w:r>
    </w:p>
    <w:p>
      <w:pPr>
        <w:pStyle w:val="Heading3"/>
        <w:bidi w:val="1"/>
        <w:jc w:val="right"/>
      </w:pPr>
      <w:r>
        <w:rPr>
          <w:rtl w:val="1"/>
        </w:rPr>
        <w:t>פרק עשירי: הקומה החוקתית</w:t>
      </w:r>
    </w:p>
    <w:p>
      <w:pPr>
        <w:pStyle w:val="ListBullet"/>
        <w:bidi w:val="1"/>
        <w:jc w:val="right"/>
      </w:pPr>
      <w:r>
        <w:rPr>
          <w:rtl w:val="1"/>
        </w:rPr>
        <w:t>ע"א 6821/93 בנק המזרחי המאוחד בע"מ נ' מגדל כפר שיתופי, פ"ד מט(4) 221 (1995)</w:t>
      </w:r>
    </w:p>
    <w:p>
      <w:pPr>
        <w:pStyle w:val="ListBullet"/>
        <w:bidi w:val="1"/>
        <w:jc w:val="right"/>
      </w:pPr>
      <w:r>
        <w:rPr>
          <w:rtl w:val="1"/>
        </w:rPr>
        <w:t>בג"ץ 5555/18 חסון נ' כנסת ישראל (2021)</w:t>
      </w:r>
    </w:p>
    <w:p>
      <w:pPr>
        <w:pStyle w:val="ListBullet"/>
        <w:bidi w:val="1"/>
        <w:jc w:val="right"/>
      </w:pPr>
      <w:r>
        <w:rPr>
          <w:rtl w:val="1"/>
        </w:rPr>
        <w:t>בג"ץ 5658/23 התנועה למען איכות השלטון נ' הכנסת (2024)</w:t>
      </w:r>
    </w:p>
    <w:p>
      <w:pPr>
        <w:pStyle w:val="Heading2"/>
        <w:bidi w:val="1"/>
        <w:jc w:val="right"/>
      </w:pPr>
      <w:r>
        <w:rPr>
          <w:rtl w:val="1"/>
        </w:rPr>
        <w:t>ביבליוגרפיה מרוכזת</w:t>
      </w:r>
    </w:p>
    <w:p>
      <w:pPr>
        <w:pStyle w:val="Heading3"/>
        <w:bidi w:val="1"/>
        <w:jc w:val="right"/>
      </w:pPr>
      <w:r>
        <w:rPr>
          <w:rtl w:val="1"/>
        </w:rPr>
        <w:t>מקורות תורניים</w:t>
      </w:r>
    </w:p>
    <w:p>
      <w:pPr>
        <w:pStyle w:val="ListBullet"/>
        <w:bidi w:val="1"/>
        <w:jc w:val="right"/>
      </w:pPr>
      <w:r>
        <w:rPr>
          <w:rtl w:val="1"/>
        </w:rPr>
        <w:t>תנ"ך: שמות לא; ויקרא יא; ויקרא טו; ויקרא יט; דברים כג</w:t>
      </w:r>
    </w:p>
    <w:p>
      <w:pPr>
        <w:pStyle w:val="ListBullet"/>
        <w:bidi w:val="1"/>
        <w:jc w:val="right"/>
      </w:pPr>
      <w:r>
        <w:rPr>
          <w:rtl w:val="1"/>
        </w:rPr>
        <w:t>משנה: פאה א, א; קידושין א, א; יבמות ד, יג</w:t>
      </w:r>
    </w:p>
    <w:p>
      <w:pPr>
        <w:pStyle w:val="ListBullet"/>
        <w:bidi w:val="1"/>
        <w:jc w:val="right"/>
      </w:pPr>
      <w:r>
        <w:rPr>
          <w:rtl w:val="1"/>
        </w:rPr>
        <w:t>תלמוד בבלי: ברכות כד; סוכה נא עד נב; יבמות מז; קידושין כט עד ל; בבא בתרא ז עד ח</w:t>
      </w:r>
    </w:p>
    <w:p>
      <w:pPr>
        <w:pStyle w:val="ListBullet"/>
        <w:bidi w:val="1"/>
        <w:jc w:val="right"/>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jc w:val="right"/>
      </w:pPr>
      <w:r>
        <w:rPr>
          <w:rtl w:val="1"/>
        </w:rPr>
        <w:t>שולחן ערוך: אורח חיים קנא; יורה דעה קיט; יורה דעה רסח; אבן העזר</w:t>
      </w:r>
    </w:p>
    <w:p>
      <w:pPr>
        <w:pStyle w:val="ListBullet"/>
        <w:bidi w:val="1"/>
        <w:jc w:val="right"/>
      </w:pPr>
      <w:r>
        <w:rPr>
          <w:rtl w:val="1"/>
        </w:rPr>
        <w:t>ר' יהודה הלוי, ספר הכוזרי</w:t>
      </w:r>
    </w:p>
    <w:p>
      <w:pPr>
        <w:pStyle w:val="ListBullet"/>
        <w:bidi w:val="1"/>
        <w:jc w:val="right"/>
      </w:pPr>
      <w:r>
        <w:rPr>
          <w:rtl w:val="1"/>
        </w:rPr>
        <w:t>הרב שמשון רפאל הירש, אגרות צפון</w:t>
      </w:r>
    </w:p>
    <w:p>
      <w:pPr>
        <w:pStyle w:val="ListBullet"/>
        <w:bidi w:val="1"/>
        <w:jc w:val="right"/>
      </w:pPr>
      <w:r>
        <w:rPr>
          <w:rtl w:val="1"/>
        </w:rPr>
        <w:t>הראי"ה קוק, אורות; אגרות הראי"ה</w:t>
      </w:r>
    </w:p>
    <w:p>
      <w:pPr>
        <w:pStyle w:val="ListBullet"/>
        <w:bidi w:val="1"/>
        <w:jc w:val="right"/>
      </w:pPr>
      <w:r>
        <w:rPr>
          <w:rtl w:val="1"/>
        </w:rPr>
        <w:t>הרב יצחק אייזיק הלוי הרצוג, תחוקה לישראל על פי התורה (בעריכת איתמר ורהפטיג, מוסד הרב קוק ויד הרב הרצוג)</w:t>
      </w:r>
    </w:p>
    <w:p>
      <w:pPr>
        <w:pStyle w:val="ListBullet"/>
        <w:bidi w:val="1"/>
        <w:jc w:val="right"/>
      </w:pPr>
      <w:r>
        <w:rPr>
          <w:rtl w:val="1"/>
        </w:rPr>
        <w:t>שו"ת אגרות משה (הרב משה פיינשטיין), אורח חיים</w:t>
      </w:r>
    </w:p>
    <w:p>
      <w:pPr>
        <w:pStyle w:val="Heading3"/>
        <w:bidi w:val="1"/>
        <w:jc w:val="right"/>
      </w:pPr>
      <w:r>
        <w:rPr>
          <w:rtl w:val="1"/>
        </w:rPr>
        <w:t>חקיקה עיקרית</w:t>
      </w:r>
    </w:p>
    <w:p>
      <w:pPr>
        <w:pStyle w:val="ListBullet"/>
        <w:bidi w:val="1"/>
        <w:jc w:val="right"/>
      </w:pPr>
      <w:r>
        <w:rPr>
          <w:rtl w:val="1"/>
        </w:rPr>
        <w:t>חוק השבות, תש"י-1950, ותיקון תש"ל-1970</w:t>
      </w:r>
    </w:p>
    <w:p>
      <w:pPr>
        <w:pStyle w:val="ListBullet"/>
        <w:bidi w:val="1"/>
        <w:jc w:val="right"/>
      </w:pPr>
      <w:r>
        <w:rPr>
          <w:rtl w:val="1"/>
        </w:rPr>
        <w:t>פקודת העדה הדתית (המרה), 1927</w:t>
      </w:r>
    </w:p>
    <w:p>
      <w:pPr>
        <w:pStyle w:val="ListBullet"/>
        <w:bidi w:val="1"/>
        <w:jc w:val="right"/>
      </w:pPr>
      <w:r>
        <w:rPr>
          <w:rtl w:val="1"/>
        </w:rPr>
        <w:t>חוק שעות עבודה ומנוחה, תשי"א-1951</w:t>
      </w:r>
    </w:p>
    <w:p>
      <w:pPr>
        <w:pStyle w:val="ListBullet"/>
        <w:bidi w:val="1"/>
        <w:jc w:val="right"/>
      </w:pPr>
      <w:r>
        <w:rPr>
          <w:rtl w:val="1"/>
        </w:rPr>
        <w:t>חוק שיפוט בתי דין רבניים (נישואין וגירושין), תשי"ג-1953</w:t>
      </w:r>
    </w:p>
    <w:p>
      <w:pPr>
        <w:pStyle w:val="ListBullet"/>
        <w:bidi w:val="1"/>
        <w:jc w:val="right"/>
      </w:pPr>
      <w:r>
        <w:rPr>
          <w:rtl w:val="1"/>
        </w:rPr>
        <w:t>חוק השמירה על המקומות הקדושים, תשכ"ז-1967, ותקנותיו (תשמ"א-1981)</w:t>
      </w:r>
    </w:p>
    <w:p>
      <w:pPr>
        <w:pStyle w:val="ListBullet"/>
        <w:bidi w:val="1"/>
        <w:jc w:val="right"/>
      </w:pPr>
      <w:r>
        <w:rPr>
          <w:rtl w:val="1"/>
        </w:rPr>
        <w:t>חוק יחסי ממון בין בני זוג, תשל"ג-1973</w:t>
      </w:r>
    </w:p>
    <w:p>
      <w:pPr>
        <w:pStyle w:val="ListBullet"/>
        <w:bidi w:val="1"/>
        <w:jc w:val="right"/>
      </w:pPr>
      <w:r>
        <w:rPr>
          <w:rtl w:val="1"/>
        </w:rPr>
        <w:t>חוק יסודות המשפט, תש"ם-1980, ותיקון התשע"ח-2018</w:t>
      </w:r>
    </w:p>
    <w:p>
      <w:pPr>
        <w:pStyle w:val="ListBullet"/>
        <w:bidi w:val="1"/>
        <w:jc w:val="right"/>
      </w:pPr>
      <w:r>
        <w:rPr>
          <w:rtl w:val="1"/>
        </w:rPr>
        <w:t>חוק איסור הונאה בכשרות, התשמ"ג-1983</w:t>
      </w:r>
    </w:p>
    <w:p>
      <w:pPr>
        <w:pStyle w:val="ListBullet"/>
        <w:bidi w:val="1"/>
        <w:jc w:val="right"/>
      </w:pPr>
      <w:r>
        <w:rPr>
          <w:rtl w:val="1"/>
        </w:rPr>
        <w:t>חוק חג המצות (איסורי חמץ), התשמ"ו-1986</w:t>
      </w:r>
    </w:p>
    <w:p>
      <w:pPr>
        <w:pStyle w:val="ListBullet"/>
        <w:bidi w:val="1"/>
        <w:jc w:val="right"/>
      </w:pPr>
      <w:r>
        <w:rPr>
          <w:rtl w:val="1"/>
        </w:rPr>
        <w:t>חוק שירות ביטחון [נוסח משולב], התשמ"ו-1986</w:t>
      </w:r>
    </w:p>
    <w:p>
      <w:pPr>
        <w:pStyle w:val="ListBullet"/>
        <w:bidi w:val="1"/>
        <w:jc w:val="right"/>
      </w:pPr>
      <w:r>
        <w:rPr>
          <w:rtl w:val="1"/>
        </w:rPr>
        <w:t>חוק לתיקון פקודת העיריות (מס' 40), התשנ"א-1990 (חוק ההסמכה)</w:t>
      </w:r>
    </w:p>
    <w:p>
      <w:pPr>
        <w:pStyle w:val="ListBullet"/>
        <w:bidi w:val="1"/>
        <w:jc w:val="right"/>
      </w:pPr>
      <w:r>
        <w:rPr>
          <w:rtl w:val="1"/>
        </w:rPr>
        <w:t>חוק יסוד: כבוד האדם וחירותו (1992); חוק יסוד: חופש העיסוק (1994)</w:t>
      </w:r>
    </w:p>
    <w:p>
      <w:pPr>
        <w:pStyle w:val="ListBullet"/>
        <w:bidi w:val="1"/>
        <w:jc w:val="right"/>
      </w:pPr>
      <w:r>
        <w:rPr>
          <w:rtl w:val="1"/>
        </w:rPr>
        <w:t>חוק בשר ומוצריו, התשנ"ד-1994</w:t>
      </w:r>
    </w:p>
    <w:p>
      <w:pPr>
        <w:pStyle w:val="ListBullet"/>
        <w:bidi w:val="1"/>
        <w:jc w:val="right"/>
      </w:pPr>
      <w:r>
        <w:rPr>
          <w:rtl w:val="1"/>
        </w:rPr>
        <w:t>חוק דחיית שירות לתלמידי ישיבות שתורתם אומנותם, התשס"ב-2002 (חוק טל)</w:t>
      </w:r>
    </w:p>
    <w:p>
      <w:pPr>
        <w:pStyle w:val="ListBullet"/>
        <w:bidi w:val="1"/>
        <w:jc w:val="right"/>
      </w:pPr>
      <w:r>
        <w:rPr>
          <w:rtl w:val="1"/>
        </w:rPr>
        <w:t>חוק נציב תלונות הציבור על שופטים, התשס"ב-2002</w:t>
      </w:r>
    </w:p>
    <w:p>
      <w:pPr>
        <w:pStyle w:val="ListBullet"/>
        <w:bidi w:val="1"/>
        <w:jc w:val="right"/>
      </w:pPr>
      <w:r>
        <w:rPr>
          <w:rtl w:val="1"/>
        </w:rPr>
        <w:t>חוק מוסדות חינוך תרבותיים ייחודיים, התשס"ח-2008</w:t>
      </w:r>
    </w:p>
    <w:p>
      <w:pPr>
        <w:pStyle w:val="ListBullet"/>
        <w:bidi w:val="1"/>
        <w:jc w:val="right"/>
      </w:pPr>
      <w:r>
        <w:rPr>
          <w:rtl w:val="1"/>
        </w:rPr>
        <w:t>חוק ברית הזוגיות לחסרי דת, תש"ע-2010</w:t>
      </w:r>
    </w:p>
    <w:p>
      <w:pPr>
        <w:pStyle w:val="ListBullet"/>
        <w:bidi w:val="1"/>
        <w:jc w:val="right"/>
      </w:pPr>
      <w:r>
        <w:rPr>
          <w:rtl w:val="1"/>
        </w:rPr>
        <w:t>חוק שירותי הדת היהודיים (תיקון מס' 21), התשע"ו-2016 (חוק המקוואות)</w:t>
      </w:r>
    </w:p>
    <w:p>
      <w:pPr>
        <w:pStyle w:val="ListBullet"/>
        <w:bidi w:val="1"/>
        <w:jc w:val="right"/>
      </w:pPr>
      <w:r>
        <w:rPr>
          <w:rtl w:val="1"/>
        </w:rPr>
        <w:t>חוק לתיקון דיני הרשויות המקומיות (פתיחת עסקים בימי מנוחה), התשע"ח-2018 (חוק המרכולים)</w:t>
      </w:r>
    </w:p>
    <w:p>
      <w:pPr>
        <w:pStyle w:val="ListBullet"/>
        <w:bidi w:val="1"/>
        <w:jc w:val="right"/>
      </w:pPr>
      <w:r>
        <w:rPr>
          <w:rtl w:val="1"/>
        </w:rPr>
        <w:t>חוק יסוד: ישראל מדינת הלאום של העם היהודי (2018)</w:t>
      </w:r>
    </w:p>
    <w:p>
      <w:pPr>
        <w:pStyle w:val="ListBullet"/>
        <w:bidi w:val="1"/>
        <w:jc w:val="right"/>
      </w:pPr>
      <w:r>
        <w:rPr>
          <w:rtl w:val="1"/>
        </w:rPr>
        <w:t>תיקון מס' 13 לחוק זכויות החולה (חמץ בבתי חולים, 2023)</w:t>
      </w:r>
    </w:p>
    <w:p>
      <w:pPr>
        <w:pStyle w:val="Heading3"/>
        <w:bidi w:val="1"/>
        <w:jc w:val="right"/>
      </w:pPr>
      <w:r>
        <w:rPr>
          <w:rtl w:val="1"/>
        </w:rPr>
        <w:t>מסמכי יסוד והגות מדינית</w:t>
      </w:r>
    </w:p>
    <w:p>
      <w:pPr>
        <w:pStyle w:val="ListBullet"/>
        <w:bidi w:val="1"/>
        <w:jc w:val="right"/>
      </w:pPr>
      <w:r>
        <w:rPr>
          <w:rtl w:val="1"/>
        </w:rPr>
        <w:t>מכתב הסטטוס קוו, 19.6.1947 (הארכיון הציוני המרכזי)</w:t>
      </w:r>
    </w:p>
    <w:p>
      <w:pPr>
        <w:pStyle w:val="ListBullet"/>
        <w:bidi w:val="1"/>
        <w:jc w:val="right"/>
      </w:pPr>
      <w:r>
        <w:rPr>
          <w:rtl w:val="1"/>
        </w:rPr>
        <w:t>אחד העם, "שבת וציונות", השילוח (1898)</w:t>
      </w:r>
    </w:p>
    <w:p>
      <w:pPr>
        <w:pStyle w:val="ListBullet"/>
        <w:bidi w:val="1"/>
        <w:jc w:val="right"/>
      </w:pPr>
      <w:r>
        <w:rPr>
          <w:rtl w:val="1"/>
        </w:rPr>
        <w:t>אהרן ברק, פרשנות במשפט; מדינת ישראל כמדינה יהודית ודמוקרטית</w:t>
      </w:r>
    </w:p>
    <w:p>
      <w:pPr>
        <w:pStyle w:val="ListBullet"/>
        <w:bidi w:val="1"/>
        <w:jc w:val="right"/>
      </w:pPr>
      <w:r>
        <w:rPr>
          <w:rtl w:val="1"/>
        </w:rPr>
        <w:t>מנחם אלון, "דרך חוק בחוקה", עיוני משפט יז 659 (1993); המשפט העברי: תולדותיו, מקורותיו, עקרונותיו; מעמד האישה</w:t>
      </w:r>
    </w:p>
    <w:p>
      <w:pPr>
        <w:pStyle w:val="ListBullet"/>
        <w:bidi w:val="1"/>
        <w:jc w:val="right"/>
      </w:pPr>
      <w:r>
        <w:rPr>
          <w:rtl w:val="1"/>
        </w:rPr>
        <w:t>דוח ועדת טל (1999); דוח הצוות המשרדי לבחינת תופעת הדרת הנשים (2013); דוח ועדת ניסים (2018)</w:t>
      </w:r>
    </w:p>
    <w:p>
      <w:pPr>
        <w:pStyle w:val="Heading3"/>
        <w:bidi w:val="1"/>
        <w:jc w:val="right"/>
      </w:pPr>
      <w:r>
        <w:rPr>
          <w:rtl w:val="1"/>
        </w:rPr>
        <w:t>מכוני מחקר וארגונים שצוטטו</w:t>
      </w:r>
    </w:p>
    <w:p>
      <w:pPr>
        <w:pStyle w:val="ListBullet"/>
        <w:bidi w:val="1"/>
        <w:jc w:val="right"/>
      </w:pPr>
      <w:r>
        <w:rPr>
          <w:rtl w:val="1"/>
        </w:rPr>
        <w:t>המכון הישראלי לדמוקרטיה (סקירות דת ומדינה, שנתוני החברה החרדית, מדדי דת ומדינה)</w:t>
      </w:r>
    </w:p>
    <w:p>
      <w:pPr>
        <w:pStyle w:val="ListBullet"/>
        <w:bidi w:val="1"/>
        <w:jc w:val="right"/>
      </w:pPr>
      <w:r>
        <w:rPr>
          <w:rtl w:val="1"/>
        </w:rPr>
        <w:t>פורום קהלת (ניירות כשרות, חוק השבות, חוק הלאום, הפרדה באקדמיה)</w:t>
      </w:r>
    </w:p>
    <w:p>
      <w:pPr>
        <w:pStyle w:val="ListBullet"/>
        <w:bidi w:val="1"/>
        <w:jc w:val="right"/>
      </w:pPr>
      <w:r>
        <w:rPr>
          <w:rtl w:val="1"/>
        </w:rPr>
        <w:t>חותם: יהדות על סדר היום (ניירות גיור, שבת, נישואין)</w:t>
      </w:r>
    </w:p>
    <w:p>
      <w:pPr>
        <w:pStyle w:val="ListBullet"/>
        <w:bidi w:val="1"/>
        <w:jc w:val="right"/>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jc w:val="right"/>
      </w:pPr>
      <w:r>
        <w:rPr>
          <w:rtl w:val="1"/>
        </w:rPr>
        <w:t>מרכז המחקר והמידע של הכנסת (מסמכי גיוס, ליבה, קווי מהדרין); מרכז טאוב; מכון INSS</w:t>
      </w:r>
    </w:p>
    <w:p>
      <w:pPr>
        <w:pStyle w:val="Heading3"/>
        <w:bidi w:val="1"/>
        <w:jc w:val="right"/>
      </w:pPr>
      <w:r>
        <w:rPr>
          <w:rtl w:val="1"/>
        </w:rPr>
        <w:t>עיתונות</w:t>
      </w:r>
    </w:p>
    <w:p>
      <w:pPr>
        <w:bidi w:val="1"/>
        <w:jc w:val="right"/>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b w:val="0"/>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