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11827"/>
          <w:sz w:val="36"/>
        </w:rPr>
        <w:t>Job Offer Application - Business Logic Rules</w:t>
      </w:r>
    </w:p>
    <w:p>
      <w:r>
        <w:t>Source reviewed: Online Job Offer System - User Stories V2.xlsx. These rules are derived from the detailed programmer flowchart and are intended as implementation guidance.</w:t>
      </w:r>
    </w:p>
    <w:p>
      <w:pPr>
        <w:pStyle w:val="Heading1"/>
      </w:pPr>
      <w:r>
        <w:t>Rule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/>
                <w:sz w:val="17"/>
              </w:rPr>
              <w:t>Rule ID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/>
                <w:sz w:val="17"/>
              </w:rPr>
              <w:t>Trigger / Area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/>
                <w:sz w:val="17"/>
              </w:rPr>
              <w:t>Condition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/>
                <w:sz w:val="17"/>
              </w:rPr>
              <w:t>System Logic / Validation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/>
                <w:sz w:val="17"/>
              </w:rPr>
              <w:t>Source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BL-01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Candidate intake request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A job offer transaction must be linked to one candidate, one requisition, one hiring company or legal entity, and one TA owner before an intake request can be sent.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Create request, timestamp it, set status to Awaiting Candidate Submission, and write audit entry.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US-01, US-02, BR-01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BL-02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Candidate submission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Candidate submission must include all required compensation fields and approved file uploads before it can be accepted.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Reject incomplete, unreadable, corrupted, or invalid file submissions and prompt correction.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US-01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BL-03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Submission validation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Salary analysis must not start until TA marks the candidate package as validated.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If invalid, set status to Returned for Correction and store reviewer comments.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US-03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BL-04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Legal entity validation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Salary computation requires a valid hiring company or legal entity linked to the requisition.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Block computation when legal entity is missing or invalid.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US-04, BR-02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BL-05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Salary matrix retrieval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The system must retrieve the active salary matrix by legal entity, job level or band, and effective date.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Display salary band minimum, midpoint, and maximum; block processing if matrix is missing, expired, or not approved.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US-04, US-06, US-19, BR-03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BL-06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Salary proposal count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TA may submit one, two, or three salary proposal options in one approval cycle.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Store each proposal separately under the same transaction version.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US-05, BR-04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BL-07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Proposal calculations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Each proposal must calculate compa-ratio, percentage increase, and salary band position.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Persist calculated indicators for approval display and reporting.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US-05, BR-05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BL-08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Salary band classification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Every proposal must be classified as Below Band, Within Band, or Above Band.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Flag below-band and above-band proposals before approval routing.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US-06, BR-06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BL-09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Above-band justification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Above-band proposals require justification before routing.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Block approval submission until justification is supplied.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US-10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BL-10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President escalation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Any proposal above salary band maximum requires President approval.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Add President approval task and prevent release to candidate until President approval is completed.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US-10, US-11, BR-07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BL-11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Approval decision granularity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Approvers may approve, reject, or return each proposal option independently.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Store decision, comment, approver identity, and timestamp per proposal option.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US-07, US-08, US-09, US-11, BR-08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BL-12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Rejected proposals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Approvers must enter comments when rejecting or returning a proposal.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Block final decision submission until required comments are entered.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US-07, BR-09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BL-13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Candidate discussion control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Only fully approved salary options may be displayed and selected for candidate discussion.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Hide or disable rejected, pending, returned, and unapproved options.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US-12, BR-10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BL-14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All proposals rejected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If all submitted proposals are rejected, the workflow must return to TA for withdraw and re-propose.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Create a new proposal version and preserve the old version history.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US-13, BR-11, BR-12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BL-15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Candidate decision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If candidate accepts one approved option, the accepted option becomes the official offer basis. If candidate declines all approved options, TA may withdraw and re-propose.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Set status to Accepted, Declined, or Withdrawn and Re-Proposed based on outcome.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US-12, US-13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BL-16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Offer letter generation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Offer letter values must match the accepted approved salary option exactly.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Block generation if selected values differ from approved records.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US-15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BL-17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Audit trail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Every workflow action, status change, document, approval decision, comment, delegation event, notification, and version must be recorded.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Prevent forward movement if required audit save fails.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US-16, BR-12, BR-18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BL-18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Delegation access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Delegation, reassignment, and shadow access must be role-based, auditable, and revocable.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Block access assignment if selected colleague is unauthorized for the company or legal entity.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US-14, BR-13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BL-19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Approval notifications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Approval assignment, decision completion, all-rejected, candidate-declined, President escalation, reminder, escalation, failure, and delegation events must create notification records.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Send configured channels and store recipient, channel, trigger, timestamp, status, retry count, and failure reason when applicable.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US-20, US-21, BR-15 to BR-19</w:t>
            </w:r>
          </w:p>
        </w:tc>
      </w:tr>
      <w:tr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BL-20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Governance reporting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Approved above-band proposals must be available to authorized Total Rewards users, and job offer status must be visible only to authorized HRBP users.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Apply role filters and data masking rules where configured.</w:t>
            </w:r>
          </w:p>
        </w:tc>
        <w:tc>
          <w:tcPr>
            <w:tcW w:type="dxa" w:w="2851"/>
            <w:vAlign w:val="top"/>
          </w:tcPr>
          <w:p>
            <w:r/>
            <w:r>
              <w:rPr>
                <w:rFonts w:ascii="Calibri" w:hAnsi="Calibri"/>
                <w:b w:val="0"/>
                <w:sz w:val="17"/>
              </w:rPr>
              <w:t>US-17, US-18, BR-14</w:t>
            </w:r>
          </w:p>
        </w:tc>
      </w:tr>
    </w:tbl>
    <w:p>
      <w:pPr>
        <w:pStyle w:val="Heading1"/>
      </w:pPr>
      <w:r>
        <w:t>Recommended State Transitions</w:t>
      </w:r>
    </w:p>
    <w:p>
      <w:pPr>
        <w:pStyle w:val="ListBullet"/>
      </w:pPr>
      <w:r>
        <w:t>New -&gt; Awaiting Candidate Submission after TA sends the MS Forms request.</w:t>
      </w:r>
    </w:p>
    <w:p>
      <w:pPr>
        <w:pStyle w:val="ListBullet"/>
      </w:pPr>
      <w:r>
        <w:t>Awaiting Candidate Submission -&gt; Submitted after candidate submits required information.</w:t>
      </w:r>
    </w:p>
    <w:p>
      <w:pPr>
        <w:pStyle w:val="ListBullet"/>
      </w:pPr>
      <w:r>
        <w:t>Submitted -&gt; Returned for Correction if information or documents are incomplete, inconsistent, unreadable, or corrupted.</w:t>
      </w:r>
    </w:p>
    <w:p>
      <w:pPr>
        <w:pStyle w:val="ListBullet"/>
      </w:pPr>
      <w:r>
        <w:t>Submitted -&gt; Validated after TA confirms the candidate package is complete and accurate.</w:t>
      </w:r>
    </w:p>
    <w:p>
      <w:pPr>
        <w:pStyle w:val="ListBullet"/>
      </w:pPr>
      <w:r>
        <w:t>Validated -&gt; Salary Matrix Selected after legal entity and active salary matrix are confirmed.</w:t>
      </w:r>
    </w:p>
    <w:p>
      <w:pPr>
        <w:pStyle w:val="ListBullet"/>
      </w:pPr>
      <w:r>
        <w:t>Salary Matrix Selected -&gt; In Analysis while TA prepares proposal options.</w:t>
      </w:r>
    </w:p>
    <w:p>
      <w:pPr>
        <w:pStyle w:val="ListBullet"/>
      </w:pPr>
      <w:r>
        <w:t>In Analysis -&gt; Band Validation Completed after all proposal options are classified.</w:t>
      </w:r>
    </w:p>
    <w:p>
      <w:pPr>
        <w:pStyle w:val="ListBullet"/>
      </w:pPr>
      <w:r>
        <w:t>Band Validation Completed -&gt; Pending Approval after approval tasks are created.</w:t>
      </w:r>
    </w:p>
    <w:p>
      <w:pPr>
        <w:pStyle w:val="ListBullet"/>
      </w:pPr>
      <w:r>
        <w:t>Pending Approval -&gt; Pending President Approval when one or more above-band proposal options require President approval.</w:t>
      </w:r>
    </w:p>
    <w:p>
      <w:pPr>
        <w:pStyle w:val="ListBullet"/>
      </w:pPr>
      <w:r>
        <w:t>Pending Approval or Pending President Approval -&gt; Approved for Candidate Discussion when at least one proposal is fully approved.</w:t>
      </w:r>
    </w:p>
    <w:p>
      <w:pPr>
        <w:pStyle w:val="ListBullet"/>
      </w:pPr>
      <w:r>
        <w:t>Pending Approval or Pending President Approval -&gt; All Proposals Rejected when no submitted proposal is approved.</w:t>
      </w:r>
    </w:p>
    <w:p>
      <w:pPr>
        <w:pStyle w:val="ListBullet"/>
      </w:pPr>
      <w:r>
        <w:t>Approved for Candidate Discussion -&gt; Under Candidate Review during candidate discussion.</w:t>
      </w:r>
    </w:p>
    <w:p>
      <w:pPr>
        <w:pStyle w:val="ListBullet"/>
      </w:pPr>
      <w:r>
        <w:t>Under Candidate Review -&gt; Accepted when candidate accepts one approved salary option.</w:t>
      </w:r>
    </w:p>
    <w:p>
      <w:pPr>
        <w:pStyle w:val="ListBullet"/>
      </w:pPr>
      <w:r>
        <w:t>Under Candidate Review -&gt; Declined when candidate declines all approved salary options.</w:t>
      </w:r>
    </w:p>
    <w:p>
      <w:pPr>
        <w:pStyle w:val="ListBullet"/>
      </w:pPr>
      <w:r>
        <w:t>All Proposals Rejected or Declined -&gt; Withdrawn and Re-Proposed when TA creates a new proposal version.</w:t>
      </w:r>
    </w:p>
    <w:p>
      <w:pPr>
        <w:pStyle w:val="ListBullet"/>
      </w:pPr>
      <w:r>
        <w:t>Accepted -&gt; Closed after offer letter generation and final audit records are stored.</w:t>
      </w:r>
    </w:p>
    <w:p>
      <w:pPr>
        <w:pStyle w:val="Heading1"/>
      </w:pPr>
      <w:r>
        <w:t>Implementation Notes</w:t>
      </w:r>
    </w:p>
    <w:p>
      <w:pPr>
        <w:pStyle w:val="ListBullet"/>
      </w:pPr>
      <w:r>
        <w:t>Treat approval decisions as child records of salary proposal options, not only as a transaction-level status.</w:t>
      </w:r>
    </w:p>
    <w:p>
      <w:pPr>
        <w:pStyle w:val="ListBullet"/>
      </w:pPr>
      <w:r>
        <w:t>Use transaction version number to group each proposal cycle and preserve historical proposal sets.</w:t>
      </w:r>
    </w:p>
    <w:p>
      <w:pPr>
        <w:pStyle w:val="ListBullet"/>
      </w:pPr>
      <w:r>
        <w:t>Use salary matrix effective date and approval status in the salary matrix lookup, not only company and job level.</w:t>
      </w:r>
    </w:p>
    <w:p>
      <w:pPr>
        <w:pStyle w:val="ListBullet"/>
      </w:pPr>
      <w:r>
        <w:t>Use notification jobs for reminder and escalation checks so overdue approvals are processed consistently.</w:t>
      </w:r>
    </w:p>
    <w:p>
      <w:pPr>
        <w:pStyle w:val="ListBullet"/>
      </w:pPr>
      <w:r>
        <w:t>Write audit records in the same transaction boundary as workflow updates where possible.</w:t>
      </w:r>
    </w:p>
    <w:p>
      <w:pPr>
        <w:pStyle w:val="ListBullet"/>
      </w:pPr>
      <w:r>
        <w:t>Apply role-based access checks before showing compensation details, approval actions, reports, delegation controls, or generated documents.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