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08A82C" w14:textId="3DF21196" w:rsidR="00846E32" w:rsidRPr="005D6D00" w:rsidRDefault="00846E32" w:rsidP="00A757C2">
      <w:pPr>
        <w:pStyle w:val="NoSpacing"/>
        <w:spacing w:line="360" w:lineRule="auto"/>
        <w:jc w:val="center"/>
        <w:rPr>
          <w:rFonts w:ascii="Times New Roman" w:hAnsi="Times New Roman" w:cs="Times New Roman"/>
          <w:b/>
          <w:bCs/>
          <w:sz w:val="24"/>
          <w:szCs w:val="24"/>
        </w:rPr>
      </w:pPr>
      <w:r w:rsidRPr="005D6D00">
        <w:rPr>
          <w:rFonts w:ascii="Times New Roman" w:hAnsi="Times New Roman" w:cs="Times New Roman"/>
          <w:b/>
          <w:bCs/>
          <w:sz w:val="24"/>
          <w:szCs w:val="24"/>
        </w:rPr>
        <w:t>Case Study Analysis</w:t>
      </w:r>
    </w:p>
    <w:p w14:paraId="31D3DC7A" w14:textId="77777777" w:rsidR="00846E32" w:rsidRPr="005D6D00" w:rsidRDefault="00846E32" w:rsidP="00A757C2">
      <w:pPr>
        <w:pStyle w:val="NoSpacing"/>
        <w:spacing w:after="240" w:line="360" w:lineRule="auto"/>
        <w:rPr>
          <w:rFonts w:ascii="Times New Roman" w:hAnsi="Times New Roman" w:cs="Times New Roman"/>
          <w:sz w:val="24"/>
          <w:szCs w:val="24"/>
        </w:rPr>
      </w:pPr>
    </w:p>
    <w:p w14:paraId="3F9B9930" w14:textId="2C86AFC3" w:rsidR="00846E32" w:rsidRPr="00A757C2" w:rsidRDefault="00846E32" w:rsidP="00A757C2">
      <w:pPr>
        <w:pStyle w:val="NoSpacing"/>
        <w:spacing w:after="240" w:line="360" w:lineRule="auto"/>
        <w:rPr>
          <w:rFonts w:ascii="Times New Roman" w:hAnsi="Times New Roman" w:cs="Times New Roman"/>
          <w:b/>
          <w:bCs/>
          <w:sz w:val="24"/>
          <w:szCs w:val="24"/>
        </w:rPr>
      </w:pPr>
      <w:r w:rsidRPr="005D6D00">
        <w:rPr>
          <w:rFonts w:ascii="Times New Roman" w:hAnsi="Times New Roman" w:cs="Times New Roman"/>
          <w:b/>
          <w:bCs/>
          <w:sz w:val="24"/>
          <w:szCs w:val="24"/>
        </w:rPr>
        <w:t>Title:</w:t>
      </w:r>
    </w:p>
    <w:p w14:paraId="21468CB8" w14:textId="46119C9D" w:rsidR="005D6D00" w:rsidRPr="005D6D00" w:rsidRDefault="005D6D00" w:rsidP="00A757C2">
      <w:pPr>
        <w:pStyle w:val="NoSpacing"/>
        <w:spacing w:after="240" w:line="360" w:lineRule="auto"/>
        <w:rPr>
          <w:rFonts w:ascii="Times New Roman" w:hAnsi="Times New Roman" w:cs="Times New Roman"/>
          <w:sz w:val="24"/>
          <w:szCs w:val="24"/>
        </w:rPr>
      </w:pPr>
      <w:r w:rsidRPr="005D6D00">
        <w:rPr>
          <w:rFonts w:ascii="Times New Roman" w:hAnsi="Times New Roman" w:cs="Times New Roman"/>
          <w:sz w:val="24"/>
          <w:szCs w:val="24"/>
        </w:rPr>
        <w:t>The Impact of Neglected Human Rights Protection on Indigenous People</w:t>
      </w:r>
    </w:p>
    <w:p w14:paraId="0DF2396A" w14:textId="49BB2BA8" w:rsidR="00846E32" w:rsidRPr="005D6D00" w:rsidRDefault="00846E32" w:rsidP="00A757C2">
      <w:pPr>
        <w:pStyle w:val="NoSpacing"/>
        <w:spacing w:after="240" w:line="360" w:lineRule="auto"/>
        <w:rPr>
          <w:rFonts w:ascii="Times New Roman" w:hAnsi="Times New Roman" w:cs="Times New Roman"/>
          <w:b/>
          <w:bCs/>
          <w:sz w:val="24"/>
          <w:szCs w:val="24"/>
        </w:rPr>
      </w:pPr>
      <w:r w:rsidRPr="005D6D00">
        <w:rPr>
          <w:rStyle w:val="Strong"/>
          <w:rFonts w:ascii="Times New Roman" w:hAnsi="Times New Roman" w:cs="Times New Roman"/>
          <w:sz w:val="24"/>
          <w:szCs w:val="24"/>
        </w:rPr>
        <w:t>I. Case Background</w:t>
      </w:r>
    </w:p>
    <w:p w14:paraId="483323EE" w14:textId="77777777" w:rsidR="005D6D00" w:rsidRPr="005D6D00" w:rsidRDefault="005D6D00" w:rsidP="00A757C2">
      <w:pPr>
        <w:pStyle w:val="NoSpacing"/>
        <w:spacing w:after="240" w:line="360" w:lineRule="auto"/>
        <w:ind w:firstLine="720"/>
        <w:jc w:val="both"/>
        <w:rPr>
          <w:rFonts w:ascii="Times New Roman" w:hAnsi="Times New Roman" w:cs="Times New Roman"/>
          <w:sz w:val="24"/>
          <w:szCs w:val="24"/>
        </w:rPr>
      </w:pPr>
      <w:r w:rsidRPr="005D6D00">
        <w:rPr>
          <w:rFonts w:ascii="Times New Roman" w:hAnsi="Times New Roman" w:cs="Times New Roman"/>
          <w:sz w:val="24"/>
          <w:szCs w:val="24"/>
        </w:rPr>
        <w:t>The Indigenous Peoples (IPs) of the Philippines are known for their rich cultural heritage, deep connection to nature, and strong sense of community. To protect their rights, the government enacted the Indigenous Peoples’ Rights Act (IPRA) or Republic Act No. 8371 in 1997, which seeks to secure their ancestral lands, preserve their cultural identity, and uphold their right to self-determination (</w:t>
      </w:r>
      <w:proofErr w:type="spellStart"/>
      <w:r w:rsidRPr="005D6D00">
        <w:rPr>
          <w:rFonts w:ascii="Times New Roman" w:hAnsi="Times New Roman" w:cs="Times New Roman"/>
          <w:sz w:val="24"/>
          <w:szCs w:val="24"/>
        </w:rPr>
        <w:t>Ampater</w:t>
      </w:r>
      <w:proofErr w:type="spellEnd"/>
      <w:r w:rsidRPr="005D6D00">
        <w:rPr>
          <w:rFonts w:ascii="Times New Roman" w:hAnsi="Times New Roman" w:cs="Times New Roman"/>
          <w:sz w:val="24"/>
          <w:szCs w:val="24"/>
        </w:rPr>
        <w:t xml:space="preserve">, </w:t>
      </w:r>
      <w:proofErr w:type="spellStart"/>
      <w:r w:rsidRPr="005D6D00">
        <w:rPr>
          <w:rFonts w:ascii="Times New Roman" w:hAnsi="Times New Roman" w:cs="Times New Roman"/>
          <w:sz w:val="24"/>
          <w:szCs w:val="24"/>
        </w:rPr>
        <w:t>Dompor</w:t>
      </w:r>
      <w:proofErr w:type="spellEnd"/>
      <w:r w:rsidRPr="005D6D00">
        <w:rPr>
          <w:rFonts w:ascii="Times New Roman" w:hAnsi="Times New Roman" w:cs="Times New Roman"/>
          <w:sz w:val="24"/>
          <w:szCs w:val="24"/>
        </w:rPr>
        <w:t xml:space="preserve">, &amp; </w:t>
      </w:r>
      <w:proofErr w:type="spellStart"/>
      <w:r w:rsidRPr="005D6D00">
        <w:rPr>
          <w:rFonts w:ascii="Times New Roman" w:hAnsi="Times New Roman" w:cs="Times New Roman"/>
          <w:sz w:val="24"/>
          <w:szCs w:val="24"/>
        </w:rPr>
        <w:t>Duhac</w:t>
      </w:r>
      <w:proofErr w:type="spellEnd"/>
      <w:r w:rsidRPr="005D6D00">
        <w:rPr>
          <w:rFonts w:ascii="Times New Roman" w:hAnsi="Times New Roman" w:cs="Times New Roman"/>
          <w:sz w:val="24"/>
          <w:szCs w:val="24"/>
        </w:rPr>
        <w:t>, 2024). This law was a major step toward recognizing the important role of IPs in the nation’s history and development.</w:t>
      </w:r>
    </w:p>
    <w:p w14:paraId="6CF638E6" w14:textId="77777777" w:rsidR="005D6D00" w:rsidRPr="005D6D00" w:rsidRDefault="005D6D00" w:rsidP="00A757C2">
      <w:pPr>
        <w:pStyle w:val="NoSpacing"/>
        <w:spacing w:after="240" w:line="360" w:lineRule="auto"/>
        <w:ind w:firstLine="720"/>
        <w:jc w:val="both"/>
        <w:rPr>
          <w:rFonts w:ascii="Times New Roman" w:hAnsi="Times New Roman" w:cs="Times New Roman"/>
          <w:sz w:val="24"/>
          <w:szCs w:val="24"/>
        </w:rPr>
      </w:pPr>
      <w:r w:rsidRPr="005D6D00">
        <w:rPr>
          <w:rFonts w:ascii="Times New Roman" w:hAnsi="Times New Roman" w:cs="Times New Roman"/>
          <w:sz w:val="24"/>
          <w:szCs w:val="24"/>
        </w:rPr>
        <w:t>Despite the existence of this law, many indigenous communities continue to face neglect and limited recognition. Research shows that while IPRA provides a strong legal foundation, its implementation has been inconsistent due to weak institutional support, conflicting policies, and external pressures such as mining and large-scale development (</w:t>
      </w:r>
      <w:proofErr w:type="spellStart"/>
      <w:r w:rsidRPr="005D6D00">
        <w:rPr>
          <w:rFonts w:ascii="Times New Roman" w:hAnsi="Times New Roman" w:cs="Times New Roman"/>
          <w:sz w:val="24"/>
          <w:szCs w:val="24"/>
        </w:rPr>
        <w:t>Ciencia</w:t>
      </w:r>
      <w:proofErr w:type="spellEnd"/>
      <w:r w:rsidRPr="005D6D00">
        <w:rPr>
          <w:rFonts w:ascii="Times New Roman" w:hAnsi="Times New Roman" w:cs="Times New Roman"/>
          <w:sz w:val="24"/>
          <w:szCs w:val="24"/>
        </w:rPr>
        <w:t xml:space="preserve">, 2021; </w:t>
      </w:r>
      <w:proofErr w:type="spellStart"/>
      <w:r w:rsidRPr="005D6D00">
        <w:rPr>
          <w:rFonts w:ascii="Times New Roman" w:hAnsi="Times New Roman" w:cs="Times New Roman"/>
          <w:sz w:val="24"/>
          <w:szCs w:val="24"/>
        </w:rPr>
        <w:t>Ampater</w:t>
      </w:r>
      <w:proofErr w:type="spellEnd"/>
      <w:r w:rsidRPr="005D6D00">
        <w:rPr>
          <w:rFonts w:ascii="Times New Roman" w:hAnsi="Times New Roman" w:cs="Times New Roman"/>
          <w:sz w:val="24"/>
          <w:szCs w:val="24"/>
        </w:rPr>
        <w:t xml:space="preserve"> et al., 2024). These challenges often prevent IPs from fully exercising their rights and protecting their ancestral domains.</w:t>
      </w:r>
    </w:p>
    <w:p w14:paraId="3CF1CEC9" w14:textId="77777777" w:rsidR="005D6D00" w:rsidRPr="005D6D00" w:rsidRDefault="005D6D00" w:rsidP="00A757C2">
      <w:pPr>
        <w:pStyle w:val="NoSpacing"/>
        <w:spacing w:after="240" w:line="360" w:lineRule="auto"/>
        <w:ind w:firstLine="720"/>
        <w:jc w:val="both"/>
        <w:rPr>
          <w:rFonts w:ascii="Times New Roman" w:hAnsi="Times New Roman" w:cs="Times New Roman"/>
          <w:sz w:val="24"/>
          <w:szCs w:val="24"/>
        </w:rPr>
      </w:pPr>
      <w:r w:rsidRPr="005D6D00">
        <w:rPr>
          <w:rFonts w:ascii="Times New Roman" w:hAnsi="Times New Roman" w:cs="Times New Roman"/>
          <w:sz w:val="24"/>
          <w:szCs w:val="24"/>
        </w:rPr>
        <w:t xml:space="preserve">Moreover, the participation of IPs in governance remains limited. Studies reveal that Indigenous Peoples Mandatory Representatives (IPMRs) often struggle with a lack of resources and political support, making it difficult for their voices to influence decisions that affect their communities (SCIRP, </w:t>
      </w:r>
      <w:proofErr w:type="spellStart"/>
      <w:r w:rsidRPr="005D6D00">
        <w:rPr>
          <w:rFonts w:ascii="Times New Roman" w:hAnsi="Times New Roman" w:cs="Times New Roman"/>
          <w:sz w:val="24"/>
          <w:szCs w:val="24"/>
        </w:rPr>
        <w:t>n.d.</w:t>
      </w:r>
      <w:proofErr w:type="spellEnd"/>
      <w:r w:rsidRPr="005D6D00">
        <w:rPr>
          <w:rFonts w:ascii="Times New Roman" w:hAnsi="Times New Roman" w:cs="Times New Roman"/>
          <w:sz w:val="24"/>
          <w:szCs w:val="24"/>
        </w:rPr>
        <w:t xml:space="preserve">; </w:t>
      </w:r>
      <w:proofErr w:type="spellStart"/>
      <w:r w:rsidRPr="005D6D00">
        <w:rPr>
          <w:rFonts w:ascii="Times New Roman" w:hAnsi="Times New Roman" w:cs="Times New Roman"/>
          <w:sz w:val="24"/>
          <w:szCs w:val="24"/>
        </w:rPr>
        <w:t>Penalba</w:t>
      </w:r>
      <w:proofErr w:type="spellEnd"/>
      <w:r w:rsidRPr="005D6D00">
        <w:rPr>
          <w:rFonts w:ascii="Times New Roman" w:hAnsi="Times New Roman" w:cs="Times New Roman"/>
          <w:sz w:val="24"/>
          <w:szCs w:val="24"/>
        </w:rPr>
        <w:t xml:space="preserve">, 2021). As a result, many IPs continue to fight for recognition, equality, and protection of their culture and territories (“Silenced Narratives,” </w:t>
      </w:r>
      <w:proofErr w:type="spellStart"/>
      <w:r w:rsidRPr="005D6D00">
        <w:rPr>
          <w:rFonts w:ascii="Times New Roman" w:hAnsi="Times New Roman" w:cs="Times New Roman"/>
          <w:sz w:val="24"/>
          <w:szCs w:val="24"/>
        </w:rPr>
        <w:t>n.d.</w:t>
      </w:r>
      <w:proofErr w:type="spellEnd"/>
      <w:r w:rsidRPr="005D6D00">
        <w:rPr>
          <w:rFonts w:ascii="Times New Roman" w:hAnsi="Times New Roman" w:cs="Times New Roman"/>
          <w:sz w:val="24"/>
          <w:szCs w:val="24"/>
        </w:rPr>
        <w:t>). Overall, while the IPRA represents progress, stronger enforcement and genuine inclusion are still needed to ensure that indigenous rights are truly respected.</w:t>
      </w:r>
    </w:p>
    <w:p w14:paraId="5C49DF63" w14:textId="6A6F3AE4" w:rsidR="00846E32" w:rsidRPr="005D6D00" w:rsidRDefault="00846E32" w:rsidP="00A757C2">
      <w:pPr>
        <w:pStyle w:val="NoSpacing"/>
        <w:spacing w:after="240" w:line="360" w:lineRule="auto"/>
        <w:jc w:val="both"/>
        <w:rPr>
          <w:rFonts w:ascii="Times New Roman" w:hAnsi="Times New Roman" w:cs="Times New Roman"/>
          <w:sz w:val="24"/>
          <w:szCs w:val="24"/>
        </w:rPr>
      </w:pPr>
      <w:r w:rsidRPr="005D6D00">
        <w:rPr>
          <w:rFonts w:ascii="Times New Roman" w:hAnsi="Times New Roman" w:cs="Times New Roman"/>
          <w:sz w:val="24"/>
          <w:szCs w:val="24"/>
        </w:rPr>
        <w:t>.</w:t>
      </w:r>
    </w:p>
    <w:p w14:paraId="190BC025" w14:textId="508C846B" w:rsidR="00846E32" w:rsidRPr="005D6D00" w:rsidRDefault="00846E32" w:rsidP="00A757C2">
      <w:pPr>
        <w:pStyle w:val="NoSpacing"/>
        <w:spacing w:after="240" w:line="360" w:lineRule="auto"/>
        <w:rPr>
          <w:rFonts w:ascii="Times New Roman" w:hAnsi="Times New Roman" w:cs="Times New Roman"/>
          <w:sz w:val="24"/>
          <w:szCs w:val="24"/>
        </w:rPr>
      </w:pPr>
    </w:p>
    <w:p w14:paraId="72D7037C" w14:textId="39C0E6F8" w:rsidR="00846E32" w:rsidRPr="005D6D00" w:rsidRDefault="00846E32" w:rsidP="00A757C2">
      <w:pPr>
        <w:pStyle w:val="NoSpacing"/>
        <w:spacing w:after="240" w:line="360" w:lineRule="auto"/>
        <w:rPr>
          <w:rStyle w:val="Strong"/>
          <w:rFonts w:ascii="Times New Roman" w:hAnsi="Times New Roman" w:cs="Times New Roman"/>
          <w:sz w:val="24"/>
          <w:szCs w:val="24"/>
        </w:rPr>
      </w:pPr>
      <w:r w:rsidRPr="005D6D00">
        <w:rPr>
          <w:rStyle w:val="Strong"/>
          <w:rFonts w:ascii="Times New Roman" w:hAnsi="Times New Roman" w:cs="Times New Roman"/>
          <w:sz w:val="24"/>
          <w:szCs w:val="24"/>
        </w:rPr>
        <w:lastRenderedPageBreak/>
        <w:t>II. Statement of the Problem</w:t>
      </w:r>
    </w:p>
    <w:p w14:paraId="2E0E5A46" w14:textId="324BAEA2" w:rsidR="005D6D00" w:rsidRDefault="005D6D00" w:rsidP="00A757C2">
      <w:pPr>
        <w:pStyle w:val="NormalWeb"/>
        <w:numPr>
          <w:ilvl w:val="0"/>
          <w:numId w:val="5"/>
        </w:numPr>
        <w:spacing w:before="240" w:beforeAutospacing="0" w:after="240" w:afterAutospacing="0" w:line="360" w:lineRule="auto"/>
        <w:textAlignment w:val="baseline"/>
        <w:rPr>
          <w:color w:val="000000"/>
          <w:sz w:val="22"/>
          <w:szCs w:val="22"/>
        </w:rPr>
      </w:pPr>
      <w:r>
        <w:rPr>
          <w:color w:val="000000"/>
          <w:sz w:val="22"/>
          <w:szCs w:val="22"/>
        </w:rPr>
        <w:t>What are the effects of neglected human rights protection on the lives and welfare of indigenous peoples?</w:t>
      </w:r>
    </w:p>
    <w:p w14:paraId="675293EB" w14:textId="1B299F2C" w:rsidR="00846E32" w:rsidRPr="005D6D00" w:rsidRDefault="005D6D00" w:rsidP="00A757C2">
      <w:pPr>
        <w:pStyle w:val="NormalWeb"/>
        <w:numPr>
          <w:ilvl w:val="0"/>
          <w:numId w:val="5"/>
        </w:numPr>
        <w:spacing w:before="0" w:beforeAutospacing="0" w:after="240" w:afterAutospacing="0" w:line="360" w:lineRule="auto"/>
        <w:textAlignment w:val="baseline"/>
        <w:rPr>
          <w:color w:val="000000"/>
          <w:sz w:val="22"/>
          <w:szCs w:val="22"/>
        </w:rPr>
      </w:pPr>
      <w:r>
        <w:rPr>
          <w:color w:val="000000"/>
          <w:sz w:val="22"/>
          <w:szCs w:val="22"/>
        </w:rPr>
        <w:t>What specific struggles and challenges do indigenous peoples experience as a result of the government’s failure to uphold and implement their rights?</w:t>
      </w:r>
    </w:p>
    <w:p w14:paraId="447E5C53" w14:textId="2A200C25" w:rsidR="00846E32" w:rsidRPr="00A757C2" w:rsidRDefault="00846E32" w:rsidP="00A757C2">
      <w:pPr>
        <w:pStyle w:val="NoSpacing"/>
        <w:spacing w:after="240" w:line="360" w:lineRule="auto"/>
        <w:rPr>
          <w:rFonts w:ascii="Times New Roman" w:hAnsi="Times New Roman" w:cs="Times New Roman"/>
          <w:b/>
          <w:bCs/>
          <w:sz w:val="24"/>
          <w:szCs w:val="24"/>
        </w:rPr>
      </w:pPr>
      <w:r w:rsidRPr="005D6D00">
        <w:rPr>
          <w:rStyle w:val="Strong"/>
          <w:rFonts w:ascii="Times New Roman" w:hAnsi="Times New Roman" w:cs="Times New Roman"/>
          <w:sz w:val="24"/>
          <w:szCs w:val="24"/>
        </w:rPr>
        <w:t>III. Case Analysis</w:t>
      </w:r>
    </w:p>
    <w:p w14:paraId="76D55C90" w14:textId="5F38061C" w:rsidR="00846E32" w:rsidRPr="005D6D00" w:rsidRDefault="005D6D00" w:rsidP="00A757C2">
      <w:pPr>
        <w:pStyle w:val="NoSpacing"/>
        <w:spacing w:after="240" w:line="360" w:lineRule="auto"/>
        <w:ind w:firstLine="720"/>
        <w:jc w:val="both"/>
        <w:rPr>
          <w:rFonts w:ascii="Times New Roman" w:hAnsi="Times New Roman" w:cs="Times New Roman"/>
          <w:sz w:val="24"/>
          <w:szCs w:val="24"/>
        </w:rPr>
      </w:pPr>
      <w:r w:rsidRPr="005D6D00">
        <w:rPr>
          <w:rFonts w:ascii="Times New Roman" w:hAnsi="Times New Roman" w:cs="Times New Roman"/>
          <w:sz w:val="24"/>
          <w:szCs w:val="24"/>
        </w:rPr>
        <w:t>The weak implementation of the Indigenous Peoples’ Rights Act (IPRA) and the neglect of human rights protection have worsened the struggles of Indigenous Peoples.</w:t>
      </w:r>
    </w:p>
    <w:p w14:paraId="59EACF8D" w14:textId="2A7EBA8A" w:rsidR="00A757C2" w:rsidRPr="00A757C2" w:rsidRDefault="00A757C2" w:rsidP="00A757C2">
      <w:pPr>
        <w:pStyle w:val="NoSpacing"/>
        <w:spacing w:after="240" w:line="360" w:lineRule="auto"/>
        <w:rPr>
          <w:rStyle w:val="Strong"/>
          <w:rFonts w:ascii="Times New Roman" w:hAnsi="Times New Roman" w:cs="Times New Roman"/>
          <w:b w:val="0"/>
          <w:bCs w:val="0"/>
          <w:sz w:val="24"/>
          <w:szCs w:val="24"/>
        </w:rPr>
      </w:pPr>
      <w:r w:rsidRPr="00A757C2">
        <w:rPr>
          <w:rStyle w:val="Strong"/>
          <w:rFonts w:ascii="Times New Roman" w:hAnsi="Times New Roman" w:cs="Times New Roman"/>
          <w:b w:val="0"/>
          <w:bCs w:val="0"/>
          <w:sz w:val="24"/>
          <w:szCs w:val="24"/>
        </w:rPr>
        <w:t>Land Dispossessio</w:t>
      </w:r>
      <w:r>
        <w:rPr>
          <w:rStyle w:val="Strong"/>
          <w:rFonts w:ascii="Times New Roman" w:hAnsi="Times New Roman" w:cs="Times New Roman"/>
          <w:b w:val="0"/>
          <w:bCs w:val="0"/>
          <w:sz w:val="24"/>
          <w:szCs w:val="24"/>
        </w:rPr>
        <w:t>n and Weak Legal Implementation</w:t>
      </w:r>
    </w:p>
    <w:p w14:paraId="4B5F7FF5" w14:textId="52EBCEA7" w:rsidR="00A757C2" w:rsidRPr="00A757C2" w:rsidRDefault="00A757C2" w:rsidP="00A757C2">
      <w:pPr>
        <w:pStyle w:val="NoSpacing"/>
        <w:spacing w:after="240" w:line="360" w:lineRule="auto"/>
        <w:ind w:firstLine="720"/>
        <w:jc w:val="both"/>
        <w:rPr>
          <w:rStyle w:val="Strong"/>
          <w:rFonts w:ascii="Times New Roman" w:hAnsi="Times New Roman" w:cs="Times New Roman"/>
          <w:b w:val="0"/>
          <w:bCs w:val="0"/>
          <w:sz w:val="24"/>
          <w:szCs w:val="24"/>
        </w:rPr>
      </w:pPr>
      <w:r w:rsidRPr="00A757C2">
        <w:rPr>
          <w:rStyle w:val="Strong"/>
          <w:rFonts w:ascii="Times New Roman" w:hAnsi="Times New Roman" w:cs="Times New Roman"/>
          <w:b w:val="0"/>
          <w:bCs w:val="0"/>
          <w:sz w:val="24"/>
          <w:szCs w:val="24"/>
        </w:rPr>
        <w:t>Despite the creation of the Indigenous Peoples’ Rights Act (IPRA), many Indigenous communities continue to lose their ancestral lands due to poor enforcement and persistent encroachment by private and government interests. This failure undermines their territorial rights and exposes them to further exploitation.</w:t>
      </w:r>
    </w:p>
    <w:p w14:paraId="29BCC8D3" w14:textId="77777777" w:rsidR="00A757C2" w:rsidRDefault="00A757C2" w:rsidP="00A757C2">
      <w:pPr>
        <w:pStyle w:val="NoSpacing"/>
        <w:spacing w:after="240" w:line="360" w:lineRule="auto"/>
        <w:rPr>
          <w:rStyle w:val="Strong"/>
          <w:rFonts w:ascii="Times New Roman" w:hAnsi="Times New Roman" w:cs="Times New Roman"/>
          <w:b w:val="0"/>
          <w:bCs w:val="0"/>
          <w:sz w:val="24"/>
          <w:szCs w:val="24"/>
        </w:rPr>
      </w:pPr>
      <w:r w:rsidRPr="00A757C2">
        <w:rPr>
          <w:rStyle w:val="Strong"/>
          <w:rFonts w:ascii="Times New Roman" w:hAnsi="Times New Roman" w:cs="Times New Roman"/>
          <w:b w:val="0"/>
          <w:bCs w:val="0"/>
          <w:sz w:val="24"/>
          <w:szCs w:val="24"/>
        </w:rPr>
        <w:t>Poverty and Economic Marginalization</w:t>
      </w:r>
    </w:p>
    <w:p w14:paraId="3C598FBB" w14:textId="5AC70477" w:rsidR="00A757C2" w:rsidRPr="00A757C2" w:rsidRDefault="00A757C2" w:rsidP="00A757C2">
      <w:pPr>
        <w:pStyle w:val="NoSpacing"/>
        <w:spacing w:after="240"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r>
      <w:r w:rsidRPr="00A757C2">
        <w:rPr>
          <w:rStyle w:val="Strong"/>
          <w:rFonts w:ascii="Times New Roman" w:hAnsi="Times New Roman" w:cs="Times New Roman"/>
          <w:b w:val="0"/>
          <w:bCs w:val="0"/>
          <w:sz w:val="24"/>
          <w:szCs w:val="24"/>
        </w:rPr>
        <w:t>The lack of access to sustainable livelihood opportunities forces many Indigenous Peoples into chronic poverty. Limited support and exclusion from economic programs leave them vulnerable and economically dependent.</w:t>
      </w:r>
    </w:p>
    <w:p w14:paraId="09DD3799" w14:textId="77777777" w:rsidR="00A757C2" w:rsidRDefault="00A757C2" w:rsidP="00A757C2">
      <w:pPr>
        <w:pStyle w:val="NoSpacing"/>
        <w:spacing w:after="240" w:line="360" w:lineRule="auto"/>
        <w:rPr>
          <w:rStyle w:val="Strong"/>
          <w:rFonts w:ascii="Times New Roman" w:hAnsi="Times New Roman" w:cs="Times New Roman"/>
          <w:b w:val="0"/>
          <w:bCs w:val="0"/>
          <w:sz w:val="24"/>
          <w:szCs w:val="24"/>
        </w:rPr>
      </w:pPr>
      <w:r w:rsidRPr="00A757C2">
        <w:rPr>
          <w:rStyle w:val="Strong"/>
          <w:rFonts w:ascii="Times New Roman" w:hAnsi="Times New Roman" w:cs="Times New Roman"/>
          <w:b w:val="0"/>
          <w:bCs w:val="0"/>
          <w:sz w:val="24"/>
          <w:szCs w:val="24"/>
        </w:rPr>
        <w:t>Lack of Education and Awareness of Rights</w:t>
      </w:r>
    </w:p>
    <w:p w14:paraId="20033C3F" w14:textId="14DF3B72" w:rsidR="00A757C2" w:rsidRPr="00A757C2" w:rsidRDefault="00A757C2" w:rsidP="00A757C2">
      <w:pPr>
        <w:pStyle w:val="NoSpacing"/>
        <w:spacing w:after="240"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r>
      <w:r w:rsidRPr="00A757C2">
        <w:rPr>
          <w:rStyle w:val="Strong"/>
          <w:rFonts w:ascii="Times New Roman" w:hAnsi="Times New Roman" w:cs="Times New Roman"/>
          <w:b w:val="0"/>
          <w:bCs w:val="0"/>
          <w:sz w:val="24"/>
          <w:szCs w:val="24"/>
        </w:rPr>
        <w:t>Many Indigenous communities remain unaware of their rights under IPRA because of limited access to quality education and information. This lack of awareness prevents them from asserting and defending their legal protections.</w:t>
      </w:r>
    </w:p>
    <w:p w14:paraId="06AA995D" w14:textId="77777777" w:rsidR="00A757C2" w:rsidRDefault="00A757C2" w:rsidP="00A757C2">
      <w:pPr>
        <w:pStyle w:val="NoSpacing"/>
        <w:spacing w:after="240" w:line="360" w:lineRule="auto"/>
        <w:rPr>
          <w:rStyle w:val="Strong"/>
          <w:rFonts w:ascii="Times New Roman" w:hAnsi="Times New Roman" w:cs="Times New Roman"/>
          <w:b w:val="0"/>
          <w:bCs w:val="0"/>
          <w:sz w:val="24"/>
          <w:szCs w:val="24"/>
        </w:rPr>
      </w:pPr>
      <w:r w:rsidRPr="00A757C2">
        <w:rPr>
          <w:rStyle w:val="Strong"/>
          <w:rFonts w:ascii="Times New Roman" w:hAnsi="Times New Roman" w:cs="Times New Roman"/>
          <w:b w:val="0"/>
          <w:bCs w:val="0"/>
          <w:sz w:val="24"/>
          <w:szCs w:val="24"/>
        </w:rPr>
        <w:t>Cultural Displacement and Loss of Identity</w:t>
      </w:r>
    </w:p>
    <w:p w14:paraId="52F84214" w14:textId="1B967219" w:rsidR="00A757C2" w:rsidRPr="00A757C2" w:rsidRDefault="00A757C2" w:rsidP="00A757C2">
      <w:pPr>
        <w:pStyle w:val="NoSpacing"/>
        <w:spacing w:after="240"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r>
      <w:r w:rsidRPr="00A757C2">
        <w:rPr>
          <w:rStyle w:val="Strong"/>
          <w:rFonts w:ascii="Times New Roman" w:hAnsi="Times New Roman" w:cs="Times New Roman"/>
          <w:b w:val="0"/>
          <w:bCs w:val="0"/>
          <w:sz w:val="24"/>
          <w:szCs w:val="24"/>
        </w:rPr>
        <w:t>Forced relocation, land loss, and modernization pressures contribute to the erosion of Indigenous cultural practices and traditions. As their cultural spaces shrink, so does their sense of identity and community cohesion.</w:t>
      </w:r>
    </w:p>
    <w:p w14:paraId="59CA41C7" w14:textId="77777777" w:rsidR="00A757C2" w:rsidRDefault="00A757C2" w:rsidP="00A757C2">
      <w:pPr>
        <w:pStyle w:val="NoSpacing"/>
        <w:spacing w:after="240" w:line="360" w:lineRule="auto"/>
        <w:rPr>
          <w:rStyle w:val="Strong"/>
          <w:rFonts w:ascii="Times New Roman" w:hAnsi="Times New Roman" w:cs="Times New Roman"/>
          <w:b w:val="0"/>
          <w:bCs w:val="0"/>
          <w:sz w:val="24"/>
          <w:szCs w:val="24"/>
        </w:rPr>
      </w:pPr>
      <w:r w:rsidRPr="00A757C2">
        <w:rPr>
          <w:rStyle w:val="Strong"/>
          <w:rFonts w:ascii="Times New Roman" w:hAnsi="Times New Roman" w:cs="Times New Roman"/>
          <w:b w:val="0"/>
          <w:bCs w:val="0"/>
          <w:sz w:val="24"/>
          <w:szCs w:val="24"/>
        </w:rPr>
        <w:lastRenderedPageBreak/>
        <w:t>Social Discrimination and Exclusion</w:t>
      </w:r>
    </w:p>
    <w:p w14:paraId="75A3DDFA" w14:textId="3B9816AA" w:rsidR="00A757C2" w:rsidRPr="00A757C2" w:rsidRDefault="00A757C2" w:rsidP="00A757C2">
      <w:pPr>
        <w:pStyle w:val="NoSpacing"/>
        <w:spacing w:after="240"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r>
      <w:r w:rsidRPr="00A757C2">
        <w:rPr>
          <w:rStyle w:val="Strong"/>
          <w:rFonts w:ascii="Times New Roman" w:hAnsi="Times New Roman" w:cs="Times New Roman"/>
          <w:b w:val="0"/>
          <w:bCs w:val="0"/>
          <w:sz w:val="24"/>
          <w:szCs w:val="24"/>
        </w:rPr>
        <w:t>Indigenous Peoples frequently experience prejudice and stereotyping, leading to reduced access to public services and social opportunities. This discrimination perpetuates inequality and weakens their participation in broader society.</w:t>
      </w:r>
    </w:p>
    <w:p w14:paraId="3F4A4396" w14:textId="77777777" w:rsidR="00A757C2" w:rsidRDefault="00A757C2" w:rsidP="00A757C2">
      <w:pPr>
        <w:pStyle w:val="NoSpacing"/>
        <w:spacing w:after="240" w:line="360" w:lineRule="auto"/>
        <w:rPr>
          <w:rStyle w:val="Strong"/>
          <w:rFonts w:ascii="Times New Roman" w:hAnsi="Times New Roman" w:cs="Times New Roman"/>
          <w:b w:val="0"/>
          <w:bCs w:val="0"/>
          <w:sz w:val="24"/>
          <w:szCs w:val="24"/>
        </w:rPr>
      </w:pPr>
      <w:r w:rsidRPr="00A757C2">
        <w:rPr>
          <w:rStyle w:val="Strong"/>
          <w:rFonts w:ascii="Times New Roman" w:hAnsi="Times New Roman" w:cs="Times New Roman"/>
          <w:b w:val="0"/>
          <w:bCs w:val="0"/>
          <w:sz w:val="24"/>
          <w:szCs w:val="24"/>
        </w:rPr>
        <w:t>Ineffective Government Intervention</w:t>
      </w:r>
    </w:p>
    <w:p w14:paraId="54AA3D98" w14:textId="097D6804" w:rsidR="00A757C2" w:rsidRPr="00A757C2" w:rsidRDefault="00A757C2" w:rsidP="00A757C2">
      <w:pPr>
        <w:pStyle w:val="NoSpacing"/>
        <w:spacing w:after="240"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r>
      <w:r w:rsidRPr="00A757C2">
        <w:rPr>
          <w:rStyle w:val="Strong"/>
          <w:rFonts w:ascii="Times New Roman" w:hAnsi="Times New Roman" w:cs="Times New Roman"/>
          <w:b w:val="0"/>
          <w:bCs w:val="0"/>
          <w:sz w:val="24"/>
          <w:szCs w:val="24"/>
        </w:rPr>
        <w:t>Government programs often fail to respond effectively to the real needs of Indigenous communities due to bureaucratic delays, corruption, and lack of consultation. This results in incomplete or poorly implemented initiatives that do not address long-term issues.</w:t>
      </w:r>
    </w:p>
    <w:p w14:paraId="000C6B9E" w14:textId="62FC0B49" w:rsidR="00A757C2" w:rsidRPr="00A757C2" w:rsidRDefault="00846E32" w:rsidP="00A757C2">
      <w:pPr>
        <w:pStyle w:val="NoSpacing"/>
        <w:spacing w:after="240" w:line="360" w:lineRule="auto"/>
        <w:rPr>
          <w:rFonts w:ascii="Times New Roman" w:hAnsi="Times New Roman" w:cs="Times New Roman"/>
          <w:b/>
          <w:bCs/>
          <w:sz w:val="24"/>
          <w:szCs w:val="24"/>
        </w:rPr>
      </w:pPr>
      <w:r w:rsidRPr="005D6D00">
        <w:rPr>
          <w:rStyle w:val="Strong"/>
          <w:rFonts w:ascii="Times New Roman" w:hAnsi="Times New Roman" w:cs="Times New Roman"/>
          <w:sz w:val="24"/>
          <w:szCs w:val="24"/>
        </w:rPr>
        <w:t>IV. Findings</w:t>
      </w:r>
    </w:p>
    <w:p w14:paraId="3FC9DF7F" w14:textId="53E0BA9D" w:rsidR="00D04AA9" w:rsidRPr="00D04AA9" w:rsidRDefault="00D04AA9" w:rsidP="00D04AA9">
      <w:pPr>
        <w:pStyle w:val="NoSpacing"/>
        <w:spacing w:after="240" w:line="360" w:lineRule="auto"/>
        <w:rPr>
          <w:rFonts w:ascii="Times New Roman" w:hAnsi="Times New Roman" w:cs="Times New Roman"/>
          <w:sz w:val="24"/>
          <w:szCs w:val="24"/>
        </w:rPr>
      </w:pPr>
      <w:r w:rsidRPr="00D04AA9">
        <w:rPr>
          <w:rFonts w:ascii="Times New Roman" w:hAnsi="Times New Roman" w:cs="Times New Roman"/>
          <w:sz w:val="24"/>
          <w:szCs w:val="24"/>
        </w:rPr>
        <w:t>IPRA was poorly enforced, allowing</w:t>
      </w:r>
      <w:r>
        <w:rPr>
          <w:rFonts w:ascii="Times New Roman" w:hAnsi="Times New Roman" w:cs="Times New Roman"/>
          <w:sz w:val="24"/>
          <w:szCs w:val="24"/>
        </w:rPr>
        <w:t xml:space="preserve"> continuous land dispossession.</w:t>
      </w:r>
    </w:p>
    <w:p w14:paraId="2E17219C" w14:textId="67E512FE" w:rsidR="00D04AA9" w:rsidRPr="00D04AA9" w:rsidRDefault="00D04AA9" w:rsidP="00D04AA9">
      <w:pPr>
        <w:pStyle w:val="NoSpacing"/>
        <w:spacing w:after="240" w:line="360" w:lineRule="auto"/>
        <w:rPr>
          <w:rFonts w:ascii="Times New Roman" w:hAnsi="Times New Roman" w:cs="Times New Roman"/>
          <w:sz w:val="24"/>
          <w:szCs w:val="24"/>
        </w:rPr>
      </w:pPr>
      <w:r w:rsidRPr="00D04AA9">
        <w:rPr>
          <w:rFonts w:ascii="Times New Roman" w:hAnsi="Times New Roman" w:cs="Times New Roman"/>
          <w:sz w:val="24"/>
          <w:szCs w:val="24"/>
        </w:rPr>
        <w:t>Indigenous communities remained in deep poverty d</w:t>
      </w:r>
      <w:r>
        <w:rPr>
          <w:rFonts w:ascii="Times New Roman" w:hAnsi="Times New Roman" w:cs="Times New Roman"/>
          <w:sz w:val="24"/>
          <w:szCs w:val="24"/>
        </w:rPr>
        <w:t>ue to limited economic support.</w:t>
      </w:r>
    </w:p>
    <w:p w14:paraId="39601A4A" w14:textId="2FC990A6" w:rsidR="00D04AA9" w:rsidRPr="00D04AA9" w:rsidRDefault="00D04AA9" w:rsidP="00D04AA9">
      <w:pPr>
        <w:pStyle w:val="NoSpacing"/>
        <w:spacing w:after="240" w:line="360" w:lineRule="auto"/>
        <w:rPr>
          <w:rFonts w:ascii="Times New Roman" w:hAnsi="Times New Roman" w:cs="Times New Roman"/>
          <w:sz w:val="24"/>
          <w:szCs w:val="24"/>
        </w:rPr>
      </w:pPr>
      <w:r w:rsidRPr="00D04AA9">
        <w:rPr>
          <w:rFonts w:ascii="Times New Roman" w:hAnsi="Times New Roman" w:cs="Times New Roman"/>
          <w:sz w:val="24"/>
          <w:szCs w:val="24"/>
        </w:rPr>
        <w:t>Many Indigenous Peoples were unaware of their rights because o</w:t>
      </w:r>
      <w:r>
        <w:rPr>
          <w:rFonts w:ascii="Times New Roman" w:hAnsi="Times New Roman" w:cs="Times New Roman"/>
          <w:sz w:val="24"/>
          <w:szCs w:val="24"/>
        </w:rPr>
        <w:t>f inadequate education efforts.</w:t>
      </w:r>
    </w:p>
    <w:p w14:paraId="6601864D" w14:textId="552048AF" w:rsidR="00D04AA9" w:rsidRPr="00D04AA9" w:rsidRDefault="00D04AA9" w:rsidP="00D04AA9">
      <w:pPr>
        <w:pStyle w:val="NoSpacing"/>
        <w:spacing w:after="240" w:line="360" w:lineRule="auto"/>
        <w:rPr>
          <w:rFonts w:ascii="Times New Roman" w:hAnsi="Times New Roman" w:cs="Times New Roman"/>
          <w:sz w:val="24"/>
          <w:szCs w:val="24"/>
        </w:rPr>
      </w:pPr>
      <w:r w:rsidRPr="00D04AA9">
        <w:rPr>
          <w:rFonts w:ascii="Times New Roman" w:hAnsi="Times New Roman" w:cs="Times New Roman"/>
          <w:sz w:val="24"/>
          <w:szCs w:val="24"/>
        </w:rPr>
        <w:t>Cultural traditions declined as displacement and modernization</w:t>
      </w:r>
      <w:r>
        <w:rPr>
          <w:rFonts w:ascii="Times New Roman" w:hAnsi="Times New Roman" w:cs="Times New Roman"/>
          <w:sz w:val="24"/>
          <w:szCs w:val="24"/>
        </w:rPr>
        <w:t xml:space="preserve"> pressured Indigenous identity.</w:t>
      </w:r>
    </w:p>
    <w:p w14:paraId="43D43EFC" w14:textId="28452752" w:rsidR="00D04AA9" w:rsidRPr="00D04AA9" w:rsidRDefault="00D04AA9" w:rsidP="00D04AA9">
      <w:pPr>
        <w:pStyle w:val="NoSpacing"/>
        <w:spacing w:after="240" w:line="360" w:lineRule="auto"/>
        <w:rPr>
          <w:rFonts w:ascii="Times New Roman" w:hAnsi="Times New Roman" w:cs="Times New Roman"/>
          <w:sz w:val="24"/>
          <w:szCs w:val="24"/>
        </w:rPr>
      </w:pPr>
      <w:r w:rsidRPr="00D04AA9">
        <w:rPr>
          <w:rFonts w:ascii="Times New Roman" w:hAnsi="Times New Roman" w:cs="Times New Roman"/>
          <w:sz w:val="24"/>
          <w:szCs w:val="24"/>
        </w:rPr>
        <w:t>Social discrimination persisted, limiting access to servic</w:t>
      </w:r>
      <w:r>
        <w:rPr>
          <w:rFonts w:ascii="Times New Roman" w:hAnsi="Times New Roman" w:cs="Times New Roman"/>
          <w:sz w:val="24"/>
          <w:szCs w:val="24"/>
        </w:rPr>
        <w:t>es and community participation.</w:t>
      </w:r>
    </w:p>
    <w:p w14:paraId="0002389A" w14:textId="77777777" w:rsidR="00D04AA9" w:rsidRDefault="00D04AA9" w:rsidP="00D04AA9">
      <w:pPr>
        <w:pStyle w:val="NoSpacing"/>
        <w:spacing w:after="240" w:line="360" w:lineRule="auto"/>
        <w:rPr>
          <w:rFonts w:ascii="Times New Roman" w:hAnsi="Times New Roman" w:cs="Times New Roman"/>
          <w:sz w:val="24"/>
          <w:szCs w:val="24"/>
        </w:rPr>
      </w:pPr>
      <w:r w:rsidRPr="00D04AA9">
        <w:rPr>
          <w:rFonts w:ascii="Times New Roman" w:hAnsi="Times New Roman" w:cs="Times New Roman"/>
          <w:sz w:val="24"/>
          <w:szCs w:val="24"/>
        </w:rPr>
        <w:t>Government interventions were ineffective and failed to address Indigenous needs.</w:t>
      </w:r>
    </w:p>
    <w:p w14:paraId="64E6604A" w14:textId="35F28A6E" w:rsidR="00BD5AEE" w:rsidRPr="00D04AA9" w:rsidRDefault="00846E32" w:rsidP="00D04AA9">
      <w:pPr>
        <w:pStyle w:val="NoSpacing"/>
        <w:spacing w:after="240" w:line="360" w:lineRule="auto"/>
        <w:rPr>
          <w:rFonts w:ascii="Times New Roman" w:hAnsi="Times New Roman" w:cs="Times New Roman"/>
          <w:b/>
          <w:bCs/>
          <w:sz w:val="24"/>
          <w:szCs w:val="24"/>
        </w:rPr>
      </w:pPr>
      <w:r w:rsidRPr="005D6D00">
        <w:rPr>
          <w:rStyle w:val="Strong"/>
          <w:rFonts w:ascii="Times New Roman" w:hAnsi="Times New Roman" w:cs="Times New Roman"/>
          <w:sz w:val="24"/>
          <w:szCs w:val="24"/>
        </w:rPr>
        <w:t>V. Conclusion</w:t>
      </w:r>
    </w:p>
    <w:p w14:paraId="0FD01823" w14:textId="6E1FE607" w:rsidR="00846E32" w:rsidRPr="005D6D00" w:rsidRDefault="00D04AA9" w:rsidP="00A757C2">
      <w:pPr>
        <w:pStyle w:val="NoSpacing"/>
        <w:spacing w:after="240" w:line="360" w:lineRule="auto"/>
        <w:ind w:firstLine="720"/>
        <w:jc w:val="both"/>
        <w:rPr>
          <w:rFonts w:ascii="Times New Roman" w:hAnsi="Times New Roman" w:cs="Times New Roman"/>
          <w:sz w:val="24"/>
          <w:szCs w:val="24"/>
        </w:rPr>
      </w:pPr>
      <w:r w:rsidRPr="00D04AA9">
        <w:rPr>
          <w:rFonts w:ascii="Times New Roman" w:hAnsi="Times New Roman" w:cs="Times New Roman"/>
          <w:sz w:val="24"/>
          <w:szCs w:val="24"/>
        </w:rPr>
        <w:t>The struggles of Indigenous Peoples continue because their rights are not properly protected and respected. Weak implementation of IPRA, along with poor government support, leaves many communities vulnerable and unheard. As a result, they face ongoing land loss, poverty, and cultural decline. These issues show that Indigenous Peoples still fight for recognition, fairness, and dignity in their own land. Strengthening protection, improving government action, and truly listening to their voices are necessary</w:t>
      </w:r>
      <w:r>
        <w:rPr>
          <w:rFonts w:ascii="Times New Roman" w:hAnsi="Times New Roman" w:cs="Times New Roman"/>
          <w:sz w:val="24"/>
          <w:szCs w:val="24"/>
        </w:rPr>
        <w:t xml:space="preserve"> steps toward meaningful change</w:t>
      </w:r>
      <w:r w:rsidR="00846E32" w:rsidRPr="005D6D00">
        <w:rPr>
          <w:rFonts w:ascii="Times New Roman" w:hAnsi="Times New Roman" w:cs="Times New Roman"/>
          <w:sz w:val="24"/>
          <w:szCs w:val="24"/>
        </w:rPr>
        <w:t>.</w:t>
      </w:r>
    </w:p>
    <w:p w14:paraId="3D3AB821" w14:textId="69CF9294" w:rsidR="00846E32" w:rsidRPr="005D6D00" w:rsidRDefault="00846E32" w:rsidP="00A757C2">
      <w:pPr>
        <w:pStyle w:val="NoSpacing"/>
        <w:spacing w:after="240" w:line="360" w:lineRule="auto"/>
        <w:rPr>
          <w:rFonts w:ascii="Times New Roman" w:hAnsi="Times New Roman" w:cs="Times New Roman"/>
          <w:sz w:val="24"/>
          <w:szCs w:val="24"/>
        </w:rPr>
      </w:pPr>
    </w:p>
    <w:p w14:paraId="10B6936C" w14:textId="5B37259C" w:rsidR="00846E32" w:rsidRPr="005D6D00" w:rsidRDefault="00846E32" w:rsidP="00A757C2">
      <w:pPr>
        <w:pStyle w:val="NoSpacing"/>
        <w:spacing w:after="240" w:line="360" w:lineRule="auto"/>
        <w:rPr>
          <w:rStyle w:val="Strong"/>
          <w:rFonts w:ascii="Times New Roman" w:hAnsi="Times New Roman" w:cs="Times New Roman"/>
          <w:sz w:val="24"/>
          <w:szCs w:val="24"/>
        </w:rPr>
      </w:pPr>
      <w:r w:rsidRPr="005D6D00">
        <w:rPr>
          <w:rStyle w:val="Strong"/>
          <w:rFonts w:ascii="Times New Roman" w:hAnsi="Times New Roman" w:cs="Times New Roman"/>
          <w:sz w:val="24"/>
          <w:szCs w:val="24"/>
        </w:rPr>
        <w:lastRenderedPageBreak/>
        <w:t>VI. Recommendations</w:t>
      </w:r>
    </w:p>
    <w:p w14:paraId="47FD1C86" w14:textId="125279F7" w:rsidR="00D04AA9" w:rsidRPr="00D04AA9" w:rsidRDefault="00D04AA9" w:rsidP="00D04AA9">
      <w:pPr>
        <w:pStyle w:val="NoSpacing"/>
        <w:spacing w:after="240" w:line="360" w:lineRule="auto"/>
        <w:ind w:firstLine="720"/>
        <w:jc w:val="both"/>
        <w:rPr>
          <w:rFonts w:ascii="Times New Roman" w:hAnsi="Times New Roman" w:cs="Times New Roman"/>
          <w:bCs/>
          <w:sz w:val="24"/>
          <w:szCs w:val="24"/>
        </w:rPr>
      </w:pPr>
      <w:r w:rsidRPr="00D04AA9">
        <w:rPr>
          <w:rFonts w:ascii="Times New Roman" w:hAnsi="Times New Roman" w:cs="Times New Roman"/>
          <w:bCs/>
          <w:sz w:val="24"/>
          <w:szCs w:val="24"/>
        </w:rPr>
        <w:t>Strengthen the enforcement of IPRA and ensure faster legal ac</w:t>
      </w:r>
      <w:r>
        <w:rPr>
          <w:rFonts w:ascii="Times New Roman" w:hAnsi="Times New Roman" w:cs="Times New Roman"/>
          <w:bCs/>
          <w:sz w:val="24"/>
          <w:szCs w:val="24"/>
        </w:rPr>
        <w:t>tion against land encroachment.</w:t>
      </w:r>
    </w:p>
    <w:p w14:paraId="1F34449D" w14:textId="6B64136A" w:rsidR="00D04AA9" w:rsidRPr="00D04AA9" w:rsidRDefault="00D04AA9" w:rsidP="00D04AA9">
      <w:pPr>
        <w:pStyle w:val="NoSpacing"/>
        <w:spacing w:after="240" w:line="360" w:lineRule="auto"/>
        <w:ind w:firstLine="720"/>
        <w:jc w:val="both"/>
        <w:rPr>
          <w:rFonts w:ascii="Times New Roman" w:hAnsi="Times New Roman" w:cs="Times New Roman"/>
          <w:bCs/>
          <w:sz w:val="24"/>
          <w:szCs w:val="24"/>
        </w:rPr>
      </w:pPr>
      <w:r w:rsidRPr="00D04AA9">
        <w:rPr>
          <w:rFonts w:ascii="Times New Roman" w:hAnsi="Times New Roman" w:cs="Times New Roman"/>
          <w:bCs/>
          <w:sz w:val="24"/>
          <w:szCs w:val="24"/>
        </w:rPr>
        <w:t>Provide long-term livelihood programs and fair access to economic opportunities for Indigenous communi</w:t>
      </w:r>
      <w:r>
        <w:rPr>
          <w:rFonts w:ascii="Times New Roman" w:hAnsi="Times New Roman" w:cs="Times New Roman"/>
          <w:bCs/>
          <w:sz w:val="24"/>
          <w:szCs w:val="24"/>
        </w:rPr>
        <w:t>ties.</w:t>
      </w:r>
    </w:p>
    <w:p w14:paraId="2CC38B00" w14:textId="1B81EE39" w:rsidR="00D04AA9" w:rsidRPr="00D04AA9" w:rsidRDefault="00D04AA9" w:rsidP="00D04AA9">
      <w:pPr>
        <w:pStyle w:val="NoSpacing"/>
        <w:spacing w:after="240" w:line="360" w:lineRule="auto"/>
        <w:ind w:firstLine="720"/>
        <w:jc w:val="both"/>
        <w:rPr>
          <w:rFonts w:ascii="Times New Roman" w:hAnsi="Times New Roman" w:cs="Times New Roman"/>
          <w:bCs/>
          <w:sz w:val="24"/>
          <w:szCs w:val="24"/>
        </w:rPr>
      </w:pPr>
      <w:r w:rsidRPr="00D04AA9">
        <w:rPr>
          <w:rFonts w:ascii="Times New Roman" w:hAnsi="Times New Roman" w:cs="Times New Roman"/>
          <w:bCs/>
          <w:sz w:val="24"/>
          <w:szCs w:val="24"/>
        </w:rPr>
        <w:t>Improve education efforts by creating accessible programs that teach Indigen</w:t>
      </w:r>
      <w:r>
        <w:rPr>
          <w:rFonts w:ascii="Times New Roman" w:hAnsi="Times New Roman" w:cs="Times New Roman"/>
          <w:bCs/>
          <w:sz w:val="24"/>
          <w:szCs w:val="24"/>
        </w:rPr>
        <w:t>ous Peoples about their rights.</w:t>
      </w:r>
    </w:p>
    <w:p w14:paraId="0E5A8B9C" w14:textId="333D23C7" w:rsidR="00D04AA9" w:rsidRPr="00D04AA9" w:rsidRDefault="00D04AA9" w:rsidP="00D04AA9">
      <w:pPr>
        <w:pStyle w:val="NoSpacing"/>
        <w:spacing w:after="240" w:line="360" w:lineRule="auto"/>
        <w:ind w:firstLine="720"/>
        <w:jc w:val="both"/>
        <w:rPr>
          <w:rFonts w:ascii="Times New Roman" w:hAnsi="Times New Roman" w:cs="Times New Roman"/>
          <w:bCs/>
          <w:sz w:val="24"/>
          <w:szCs w:val="24"/>
        </w:rPr>
      </w:pPr>
      <w:r w:rsidRPr="00D04AA9">
        <w:rPr>
          <w:rFonts w:ascii="Times New Roman" w:hAnsi="Times New Roman" w:cs="Times New Roman"/>
          <w:bCs/>
          <w:sz w:val="24"/>
          <w:szCs w:val="24"/>
        </w:rPr>
        <w:t xml:space="preserve">Support cultural preservation through community-led projects and </w:t>
      </w:r>
      <w:r>
        <w:rPr>
          <w:rFonts w:ascii="Times New Roman" w:hAnsi="Times New Roman" w:cs="Times New Roman"/>
          <w:bCs/>
          <w:sz w:val="24"/>
          <w:szCs w:val="24"/>
        </w:rPr>
        <w:t>protection of ancestral spaces.</w:t>
      </w:r>
    </w:p>
    <w:p w14:paraId="25BC2064" w14:textId="4984A5F0" w:rsidR="00D04AA9" w:rsidRPr="00D04AA9" w:rsidRDefault="00D04AA9" w:rsidP="00D04AA9">
      <w:pPr>
        <w:pStyle w:val="NoSpacing"/>
        <w:spacing w:after="240" w:line="360" w:lineRule="auto"/>
        <w:ind w:firstLine="720"/>
        <w:jc w:val="both"/>
        <w:rPr>
          <w:rFonts w:ascii="Times New Roman" w:hAnsi="Times New Roman" w:cs="Times New Roman"/>
          <w:bCs/>
          <w:sz w:val="24"/>
          <w:szCs w:val="24"/>
        </w:rPr>
      </w:pPr>
      <w:r w:rsidRPr="00D04AA9">
        <w:rPr>
          <w:rFonts w:ascii="Times New Roman" w:hAnsi="Times New Roman" w:cs="Times New Roman"/>
          <w:bCs/>
          <w:sz w:val="24"/>
          <w:szCs w:val="24"/>
        </w:rPr>
        <w:t>Promote anti-discrimination campaigns and ensure e</w:t>
      </w:r>
      <w:r>
        <w:rPr>
          <w:rFonts w:ascii="Times New Roman" w:hAnsi="Times New Roman" w:cs="Times New Roman"/>
          <w:bCs/>
          <w:sz w:val="24"/>
          <w:szCs w:val="24"/>
        </w:rPr>
        <w:t>qual access to public services.</w:t>
      </w:r>
      <w:bookmarkStart w:id="0" w:name="_GoBack"/>
      <w:bookmarkEnd w:id="0"/>
    </w:p>
    <w:p w14:paraId="7528E61F" w14:textId="780A3B28" w:rsidR="00846E32" w:rsidRPr="00D04AA9" w:rsidRDefault="00D04AA9" w:rsidP="00D04AA9">
      <w:pPr>
        <w:pStyle w:val="NoSpacing"/>
        <w:spacing w:after="240" w:line="360" w:lineRule="auto"/>
        <w:ind w:firstLine="720"/>
        <w:jc w:val="both"/>
        <w:rPr>
          <w:rFonts w:ascii="Times New Roman" w:hAnsi="Times New Roman" w:cs="Times New Roman"/>
          <w:sz w:val="24"/>
          <w:szCs w:val="24"/>
        </w:rPr>
      </w:pPr>
      <w:r w:rsidRPr="00D04AA9">
        <w:rPr>
          <w:rFonts w:ascii="Times New Roman" w:hAnsi="Times New Roman" w:cs="Times New Roman"/>
          <w:bCs/>
          <w:sz w:val="24"/>
          <w:szCs w:val="24"/>
        </w:rPr>
        <w:t>Improve government coordination, transparency, and community consultation to make interventions more effective and genuinely helpful.</w:t>
      </w:r>
    </w:p>
    <w:p w14:paraId="532C2F8A" w14:textId="77777777" w:rsidR="00C870D7" w:rsidRPr="00D04AA9" w:rsidRDefault="00C870D7" w:rsidP="00A757C2">
      <w:pPr>
        <w:pStyle w:val="NoSpacing"/>
        <w:spacing w:after="240" w:line="360" w:lineRule="auto"/>
        <w:rPr>
          <w:rFonts w:ascii="Times New Roman" w:hAnsi="Times New Roman" w:cs="Times New Roman"/>
          <w:sz w:val="24"/>
          <w:szCs w:val="24"/>
        </w:rPr>
      </w:pPr>
    </w:p>
    <w:sectPr w:rsidR="00C870D7" w:rsidRPr="00D04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C4825"/>
    <w:multiLevelType w:val="multilevel"/>
    <w:tmpl w:val="0FA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AF24F7"/>
    <w:multiLevelType w:val="multilevel"/>
    <w:tmpl w:val="9CE2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1772ED"/>
    <w:multiLevelType w:val="multilevel"/>
    <w:tmpl w:val="95C0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4D4B85"/>
    <w:multiLevelType w:val="multilevel"/>
    <w:tmpl w:val="D5E2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60235B7"/>
    <w:multiLevelType w:val="multilevel"/>
    <w:tmpl w:val="E18A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E32"/>
    <w:rsid w:val="005D6D00"/>
    <w:rsid w:val="006D3231"/>
    <w:rsid w:val="00846E32"/>
    <w:rsid w:val="008E5EFA"/>
    <w:rsid w:val="00A757C2"/>
    <w:rsid w:val="00BD5AEE"/>
    <w:rsid w:val="00C870D7"/>
    <w:rsid w:val="00D0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FF6F"/>
  <w15:chartTrackingRefBased/>
  <w15:docId w15:val="{F39C0B9D-FF62-47EF-99D0-2D34C3D72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6E3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846E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6E32"/>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846E32"/>
    <w:rPr>
      <w:b/>
      <w:bCs/>
    </w:rPr>
  </w:style>
  <w:style w:type="paragraph" w:styleId="NormalWeb">
    <w:name w:val="Normal (Web)"/>
    <w:basedOn w:val="Normal"/>
    <w:uiPriority w:val="99"/>
    <w:semiHidden/>
    <w:unhideWhenUsed/>
    <w:rsid w:val="00846E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846E32"/>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846E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9657235">
      <w:bodyDiv w:val="1"/>
      <w:marLeft w:val="0"/>
      <w:marRight w:val="0"/>
      <w:marTop w:val="0"/>
      <w:marBottom w:val="0"/>
      <w:divBdr>
        <w:top w:val="none" w:sz="0" w:space="0" w:color="auto"/>
        <w:left w:val="none" w:sz="0" w:space="0" w:color="auto"/>
        <w:bottom w:val="none" w:sz="0" w:space="0" w:color="auto"/>
        <w:right w:val="none" w:sz="0" w:space="0" w:color="auto"/>
      </w:divBdr>
    </w:div>
    <w:div w:id="1531138805">
      <w:bodyDiv w:val="1"/>
      <w:marLeft w:val="0"/>
      <w:marRight w:val="0"/>
      <w:marTop w:val="0"/>
      <w:marBottom w:val="0"/>
      <w:divBdr>
        <w:top w:val="none" w:sz="0" w:space="0" w:color="auto"/>
        <w:left w:val="none" w:sz="0" w:space="0" w:color="auto"/>
        <w:bottom w:val="none" w:sz="0" w:space="0" w:color="auto"/>
        <w:right w:val="none" w:sz="0" w:space="0" w:color="auto"/>
      </w:divBdr>
    </w:div>
    <w:div w:id="1691175491">
      <w:bodyDiv w:val="1"/>
      <w:marLeft w:val="0"/>
      <w:marRight w:val="0"/>
      <w:marTop w:val="0"/>
      <w:marBottom w:val="0"/>
      <w:divBdr>
        <w:top w:val="none" w:sz="0" w:space="0" w:color="auto"/>
        <w:left w:val="none" w:sz="0" w:space="0" w:color="auto"/>
        <w:bottom w:val="none" w:sz="0" w:space="0" w:color="auto"/>
        <w:right w:val="none" w:sz="0" w:space="0" w:color="auto"/>
      </w:divBdr>
    </w:div>
    <w:div w:id="1719939593">
      <w:bodyDiv w:val="1"/>
      <w:marLeft w:val="0"/>
      <w:marRight w:val="0"/>
      <w:marTop w:val="0"/>
      <w:marBottom w:val="0"/>
      <w:divBdr>
        <w:top w:val="none" w:sz="0" w:space="0" w:color="auto"/>
        <w:left w:val="none" w:sz="0" w:space="0" w:color="auto"/>
        <w:bottom w:val="none" w:sz="0" w:space="0" w:color="auto"/>
        <w:right w:val="none" w:sz="0" w:space="0" w:color="auto"/>
      </w:divBdr>
    </w:div>
    <w:div w:id="1734158530">
      <w:bodyDiv w:val="1"/>
      <w:marLeft w:val="0"/>
      <w:marRight w:val="0"/>
      <w:marTop w:val="0"/>
      <w:marBottom w:val="0"/>
      <w:divBdr>
        <w:top w:val="none" w:sz="0" w:space="0" w:color="auto"/>
        <w:left w:val="none" w:sz="0" w:space="0" w:color="auto"/>
        <w:bottom w:val="none" w:sz="0" w:space="0" w:color="auto"/>
        <w:right w:val="none" w:sz="0" w:space="0" w:color="auto"/>
      </w:divBdr>
      <w:divsChild>
        <w:div w:id="107509040">
          <w:marLeft w:val="0"/>
          <w:marRight w:val="0"/>
          <w:marTop w:val="0"/>
          <w:marBottom w:val="0"/>
          <w:divBdr>
            <w:top w:val="none" w:sz="0" w:space="0" w:color="auto"/>
            <w:left w:val="none" w:sz="0" w:space="0" w:color="auto"/>
            <w:bottom w:val="none" w:sz="0" w:space="0" w:color="auto"/>
            <w:right w:val="none" w:sz="0" w:space="0" w:color="auto"/>
          </w:divBdr>
          <w:divsChild>
            <w:div w:id="76634986">
              <w:marLeft w:val="0"/>
              <w:marRight w:val="0"/>
              <w:marTop w:val="0"/>
              <w:marBottom w:val="0"/>
              <w:divBdr>
                <w:top w:val="none" w:sz="0" w:space="0" w:color="auto"/>
                <w:left w:val="none" w:sz="0" w:space="0" w:color="auto"/>
                <w:bottom w:val="none" w:sz="0" w:space="0" w:color="auto"/>
                <w:right w:val="none" w:sz="0" w:space="0" w:color="auto"/>
              </w:divBdr>
              <w:divsChild>
                <w:div w:id="568809068">
                  <w:marLeft w:val="0"/>
                  <w:marRight w:val="0"/>
                  <w:marTop w:val="0"/>
                  <w:marBottom w:val="0"/>
                  <w:divBdr>
                    <w:top w:val="none" w:sz="0" w:space="0" w:color="auto"/>
                    <w:left w:val="none" w:sz="0" w:space="0" w:color="auto"/>
                    <w:bottom w:val="none" w:sz="0" w:space="0" w:color="auto"/>
                    <w:right w:val="none" w:sz="0" w:space="0" w:color="auto"/>
                  </w:divBdr>
                  <w:divsChild>
                    <w:div w:id="1484545595">
                      <w:marLeft w:val="0"/>
                      <w:marRight w:val="0"/>
                      <w:marTop w:val="0"/>
                      <w:marBottom w:val="0"/>
                      <w:divBdr>
                        <w:top w:val="none" w:sz="0" w:space="0" w:color="auto"/>
                        <w:left w:val="none" w:sz="0" w:space="0" w:color="auto"/>
                        <w:bottom w:val="none" w:sz="0" w:space="0" w:color="auto"/>
                        <w:right w:val="none" w:sz="0" w:space="0" w:color="auto"/>
                      </w:divBdr>
                      <w:divsChild>
                        <w:div w:id="1314333944">
                          <w:marLeft w:val="0"/>
                          <w:marRight w:val="0"/>
                          <w:marTop w:val="0"/>
                          <w:marBottom w:val="0"/>
                          <w:divBdr>
                            <w:top w:val="none" w:sz="0" w:space="0" w:color="auto"/>
                            <w:left w:val="none" w:sz="0" w:space="0" w:color="auto"/>
                            <w:bottom w:val="none" w:sz="0" w:space="0" w:color="auto"/>
                            <w:right w:val="none" w:sz="0" w:space="0" w:color="auto"/>
                          </w:divBdr>
                          <w:divsChild>
                            <w:div w:id="7798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2025-10-07T04:49:00Z</dcterms:created>
  <dcterms:modified xsi:type="dcterms:W3CDTF">2025-11-27T15:57:00Z</dcterms:modified>
</cp:coreProperties>
</file>