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Teórico FOD agosto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(A desarrollar)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por que motivo un archivo secuencial tiene acceso secuencial indizado?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que ventaja tiene recuperar espacio en un archivo a partir de altas que utilicen espacios de registros borrados? Que desventaja tiene esta politica?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en que caso un indice secundario puede ser mas eficiente que uno candidato o primario?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como se puede construir un arbol binario balanceado?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 que requerimientos tiene la construccion de un arbol de prefijos simples?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6) cual es el rango posible de la densidad de empaquetamiento en un archivo? Por que?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7) en que caso practico podria utilizarse un tipo de archivo serie y que sea mas eficiente que uno secuencial o directo?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8) cual es el motivo que hace que un arbol balanceado tenga nodos completos al menos en 1/2 de su capacidad?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9) por que motivo/s los nodos terminales de un arbol b estan a la misma distancia de un nodo raiz?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10) si se tuviera una funcion de hash aleatoria y uniforme. Seria importante el metodo de tratamiento de overflow? Por que?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