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i w:val="0"/>
          <w:sz w:val="32"/>
        </w:rPr>
        <w:t>A CASE-STUDY BASED REPORT</w:t>
      </w:r>
    </w:p>
    <w:p>
      <w:pPr>
        <w:spacing w:after="160"/>
        <w:jc w:val="center"/>
      </w:pPr>
      <w:r>
        <w:rPr>
          <w:rFonts w:ascii="Times New Roman" w:hAnsi="Times New Roman"/>
          <w:b/>
          <w:i w:val="0"/>
          <w:sz w:val="28"/>
        </w:rPr>
        <w:t>ON</w:t>
      </w:r>
    </w:p>
    <w:p>
      <w:pPr>
        <w:spacing w:after="320"/>
        <w:jc w:val="center"/>
      </w:pPr>
      <w:r>
        <w:rPr>
          <w:rFonts w:ascii="Times New Roman" w:hAnsi="Times New Roman"/>
          <w:b/>
          <w:i w:val="0"/>
          <w:sz w:val="30"/>
        </w:rPr>
        <w:t>Sports Injury Risk Prediction Using Random Forest and Support Vector Machine</w:t>
      </w:r>
    </w:p>
    <w:p>
      <w:pPr>
        <w:spacing w:after="200"/>
        <w:jc w:val="center"/>
      </w:pPr>
      <w:r>
        <w:rPr>
          <w:rFonts w:ascii="Times New Roman" w:hAnsi="Times New Roman"/>
          <w:b w:val="0"/>
          <w:i/>
          <w:sz w:val="22"/>
        </w:rPr>
        <w:t>submitted in partial fulfilment of the requirements for the Course</w:t>
      </w:r>
    </w:p>
    <w:p>
      <w:pPr>
        <w:spacing w:after="360"/>
        <w:jc w:val="center"/>
      </w:pPr>
      <w:r>
        <w:rPr>
          <w:rFonts w:ascii="Times New Roman" w:hAnsi="Times New Roman"/>
          <w:b/>
          <w:i w:val="0"/>
          <w:sz w:val="32"/>
        </w:rPr>
        <w:t>MACHINE LEARNING</w:t>
      </w:r>
    </w:p>
    <w:p>
      <w:pPr>
        <w:spacing w:after="80"/>
        <w:jc w:val="center"/>
      </w:pPr>
      <w:r>
        <w:rPr>
          <w:rFonts w:ascii="Times New Roman" w:hAnsi="Times New Roman"/>
          <w:b/>
          <w:i w:val="0"/>
          <w:sz w:val="30"/>
        </w:rPr>
        <w:t>BACHELOR OF TECHNOLOGY</w:t>
      </w:r>
    </w:p>
    <w:p>
      <w:pPr>
        <w:spacing w:after="80"/>
        <w:jc w:val="center"/>
      </w:pPr>
      <w:r>
        <w:rPr>
          <w:rFonts w:ascii="Times New Roman" w:hAnsi="Times New Roman"/>
          <w:b w:val="0"/>
          <w:i w:val="0"/>
          <w:sz w:val="24"/>
        </w:rPr>
        <w:t>in</w:t>
      </w:r>
    </w:p>
    <w:p>
      <w:pPr>
        <w:spacing w:after="360"/>
        <w:jc w:val="center"/>
      </w:pPr>
      <w:r>
        <w:rPr>
          <w:rFonts w:ascii="Times New Roman" w:hAnsi="Times New Roman"/>
          <w:b/>
          <w:i w:val="0"/>
          <w:sz w:val="26"/>
        </w:rPr>
        <w:t>A.Y.: 2026-27</w:t>
      </w:r>
    </w:p>
    <w:p>
      <w:pPr>
        <w:spacing w:after="240"/>
        <w:jc w:val="center"/>
      </w:pPr>
      <w:r>
        <w:rPr>
          <w:rFonts w:ascii="Times New Roman" w:hAnsi="Times New Roman"/>
          <w:b w:val="0"/>
          <w:i w:val="0"/>
          <w:sz w:val="24"/>
        </w:rPr>
        <w:t>by</w:t>
      </w:r>
    </w:p>
    <w:p>
      <w:pPr>
        <w:spacing w:after="160"/>
        <w:jc w:val="center"/>
      </w:pPr>
      <w:r>
        <w:rPr>
          <w:rFonts w:ascii="Times New Roman" w:hAnsi="Times New Roman"/>
          <w:b/>
          <w:i w:val="0"/>
          <w:sz w:val="24"/>
        </w:rPr>
        <w:t>G MANIDEEP PATEL                         Roll No.: 2520090100</w:t>
      </w:r>
    </w:p>
    <w:p>
      <w:pPr>
        <w:spacing w:after="320"/>
        <w:jc w:val="center"/>
      </w:pPr>
      <w:r>
        <w:rPr>
          <w:rFonts w:ascii="Times New Roman" w:hAnsi="Times New Roman"/>
          <w:b/>
          <w:i w:val="0"/>
          <w:sz w:val="24"/>
        </w:rPr>
        <w:t>R SAI CHARAN REDDI                     Roll No.: 2520090184</w:t>
      </w:r>
    </w:p>
    <w:p>
      <w:pPr>
        <w:spacing w:after="160"/>
        <w:jc w:val="center"/>
      </w:pPr>
      <w:r>
        <w:rPr>
          <w:rFonts w:ascii="Times New Roman" w:hAnsi="Times New Roman"/>
          <w:b/>
          <w:i/>
          <w:sz w:val="24"/>
        </w:rPr>
        <w:t>Under the Esteemed guidance of</w:t>
      </w:r>
    </w:p>
    <w:p>
      <w:pPr>
        <w:spacing w:after="80"/>
        <w:jc w:val="center"/>
      </w:pPr>
      <w:r>
        <w:rPr>
          <w:rFonts w:ascii="Times New Roman" w:hAnsi="Times New Roman"/>
          <w:b w:val="0"/>
          <w:i w:val="0"/>
          <w:sz w:val="24"/>
        </w:rPr>
        <w:t>Dr. Y. Lakshmi Prasanna</w:t>
      </w:r>
    </w:p>
    <w:p>
      <w:pPr>
        <w:spacing w:after="80"/>
        <w:jc w:val="center"/>
      </w:pPr>
      <w:r>
        <w:rPr>
          <w:rFonts w:ascii="Times New Roman" w:hAnsi="Times New Roman"/>
          <w:b w:val="0"/>
          <w:i w:val="0"/>
          <w:sz w:val="24"/>
        </w:rPr>
        <w:t>Assistant Professor, CSIT</w:t>
      </w:r>
    </w:p>
    <w:p>
      <w:pPr>
        <w:spacing w:after="160"/>
        <w:jc w:val="center"/>
      </w:pPr>
      <w:r>
        <w:rPr>
          <w:rFonts w:ascii="Times New Roman" w:hAnsi="Times New Roman"/>
          <w:b/>
          <w:i w:val="0"/>
          <w:sz w:val="24"/>
        </w:rPr>
        <w:t>COMPUTER SCIENCE &amp; INFORMATION TECHNOLOGY</w:t>
      </w:r>
    </w:p>
    <w:p>
      <w:pPr>
        <w:spacing w:after="80"/>
        <w:jc w:val="center"/>
      </w:pPr>
      <w:r>
        <w:rPr>
          <w:rFonts w:ascii="Times New Roman" w:hAnsi="Times New Roman"/>
          <w:b/>
          <w:i w:val="0"/>
          <w:sz w:val="22"/>
        </w:rPr>
        <w:t>KONERU LAKSHMAIAH EDUCATION FOUNDATION</w:t>
      </w:r>
    </w:p>
    <w:p>
      <w:pPr>
        <w:spacing w:after="80"/>
        <w:jc w:val="center"/>
      </w:pPr>
      <w:r>
        <w:rPr>
          <w:rFonts w:ascii="Times New Roman" w:hAnsi="Times New Roman"/>
          <w:b w:val="0"/>
          <w:i w:val="0"/>
          <w:sz w:val="20"/>
        </w:rPr>
        <w:t>Hyderabad, Telangana</w:t>
      </w:r>
    </w:p>
    <w:p>
      <w:r>
        <w:br w:type="page"/>
      </w:r>
    </w:p>
    <w:p>
      <w:pPr>
        <w:spacing w:after="280"/>
        <w:jc w:val="center"/>
      </w:pPr>
      <w:r>
        <w:rPr>
          <w:rFonts w:ascii="Times New Roman" w:hAnsi="Times New Roman"/>
          <w:b/>
          <w:i w:val="0"/>
          <w:sz w:val="32"/>
        </w:rPr>
        <w:t>INDEX</w:t>
      </w:r>
    </w:p>
    <w:p>
      <w:pPr>
        <w:spacing w:after="100"/>
      </w:pPr>
      <w:r>
        <w:t>Abstract</w:t>
      </w:r>
    </w:p>
    <w:p>
      <w:pPr>
        <w:spacing w:after="100"/>
      </w:pPr>
      <w:r>
        <w:t>1. Introduction</w:t>
      </w:r>
    </w:p>
    <w:p>
      <w:pPr>
        <w:spacing w:after="100"/>
      </w:pPr>
      <w:r>
        <w:t xml:space="preserve">   1.1 Background</w:t>
      </w:r>
    </w:p>
    <w:p>
      <w:pPr>
        <w:spacing w:after="100"/>
      </w:pPr>
      <w:r>
        <w:t xml:space="preserve">   1.2 Motivation for the Project</w:t>
      </w:r>
    </w:p>
    <w:p>
      <w:pPr>
        <w:spacing w:after="100"/>
      </w:pPr>
      <w:r>
        <w:t xml:space="preserve">   1.3 Overview of the Work Carried Out</w:t>
      </w:r>
    </w:p>
    <w:p>
      <w:pPr>
        <w:spacing w:after="100"/>
      </w:pPr>
      <w:r>
        <w:t xml:space="preserve">   1.4 Scope and Responsible-Use Statement</w:t>
      </w:r>
    </w:p>
    <w:p>
      <w:pPr>
        <w:spacing w:after="100"/>
      </w:pPr>
      <w:r>
        <w:t>2. Problem Statement</w:t>
      </w:r>
    </w:p>
    <w:p>
      <w:pPr>
        <w:spacing w:after="100"/>
      </w:pPr>
      <w:r>
        <w:t xml:space="preserve">   2.1 Case-Study Scenario</w:t>
      </w:r>
    </w:p>
    <w:p>
      <w:pPr>
        <w:spacing w:after="100"/>
      </w:pPr>
      <w:r>
        <w:t xml:space="preserve">   2.2 Central Case-Study Question</w:t>
      </w:r>
    </w:p>
    <w:p>
      <w:pPr>
        <w:spacing w:after="100"/>
      </w:pPr>
      <w:r>
        <w:t xml:space="preserve">   2.3 Formal Problem Definition</w:t>
      </w:r>
    </w:p>
    <w:p>
      <w:pPr>
        <w:spacing w:after="100"/>
      </w:pPr>
      <w:r>
        <w:t xml:space="preserve">   2.4 Objectives that Guide the Study</w:t>
      </w:r>
    </w:p>
    <w:p>
      <w:pPr>
        <w:spacing w:after="100"/>
      </w:pPr>
      <w:r>
        <w:t xml:space="preserve">   2.5 Assumptions and Limitations</w:t>
      </w:r>
    </w:p>
    <w:p>
      <w:pPr>
        <w:spacing w:after="100"/>
      </w:pPr>
      <w:r>
        <w:t>3. Dataset and Exploratory Data Analysis</w:t>
      </w:r>
    </w:p>
    <w:p>
      <w:pPr>
        <w:spacing w:after="100"/>
      </w:pPr>
      <w:r>
        <w:t xml:space="preserve">   3.1 About the Dataset</w:t>
      </w:r>
    </w:p>
    <w:p>
      <w:pPr>
        <w:spacing w:after="100"/>
      </w:pPr>
      <w:r>
        <w:t xml:space="preserve">   3.2 Purpose of EDA</w:t>
      </w:r>
    </w:p>
    <w:p>
      <w:pPr>
        <w:spacing w:after="100"/>
      </w:pPr>
      <w:r>
        <w:t xml:space="preserve">   3.3 Preparation Steps Actually Performed</w:t>
      </w:r>
    </w:p>
    <w:p>
      <w:pPr>
        <w:spacing w:after="100"/>
      </w:pPr>
      <w:r>
        <w:t xml:space="preserve">   3.4 EDA Exploration - Implementation</w:t>
      </w:r>
    </w:p>
    <w:p>
      <w:pPr>
        <w:spacing w:after="100"/>
      </w:pPr>
      <w:r>
        <w:t xml:space="preserve">   3.5 Summary of EDA Findings</w:t>
      </w:r>
    </w:p>
    <w:p>
      <w:pPr>
        <w:spacing w:after="100"/>
      </w:pPr>
      <w:r>
        <w:t>4. Algorithm Selection and Implementation</w:t>
      </w:r>
    </w:p>
    <w:p>
      <w:pPr>
        <w:spacing w:after="100"/>
      </w:pPr>
      <w:r>
        <w:t>5. Conclusion</w:t>
      </w:r>
    </w:p>
    <w:p>
      <w:r>
        <w:br w:type="page"/>
      </w:r>
    </w:p>
    <w:p>
      <w:pPr>
        <w:pStyle w:val="Heading1"/>
      </w:pPr>
      <w:r>
        <w:t>Abstract</w:t>
      </w:r>
    </w:p>
    <w:p>
      <w:pPr>
        <w:jc w:val="both"/>
      </w:pPr>
      <w:r>
        <w:t>Sports injuries can interrupt training, reduce athletic performance, increase recovery time, and affect an athlete’s long-term well-being. Identifying injury risk before an injury occurs may help coaches and healthcare professionals plan safer training schedules and recovery strategies. This case study presents a machine learning approach for predicting sports injury risk using Random Forest and Support Vector Machine (SVM), two supervised classification algorithms.</w:t>
      </w:r>
    </w:p>
    <w:p>
      <w:pPr>
        <w:jc w:val="both"/>
      </w:pPr>
      <w:r>
        <w:t>The proposed prediction process uses athlete-related attributes described in the project abstract, including age, gender, body mass index (BMI), sport type, weekly training hours, training intensity, previous injury history, fitness level, sleep duration, recovery time, and workload. The workflow includes checking data quality, handling missing values where present, encoding categorical attributes, scaling features where required, and separating data into training and testing subsets. Random Forest is considered for its ensemble-based handling of nonlinear patterns, while SVM is considered for its ability to construct decision boundaries between classes.</w:t>
      </w:r>
    </w:p>
    <w:p>
      <w:pPr>
        <w:jc w:val="both"/>
      </w:pPr>
      <w:r>
        <w:t>The models are intended to be compared using accuracy, precision, recall, F1-score, and a confusion matrix. These measures can show overall correctness as well as how well the model identifies athletes labelled as being at risk. The supplied project abstract does not provide the dataset file, dataset size, measured scores, or completed experimental results; therefore, this report does not invent numerical findings. Actual EDA observations and model scores should be inserted after running the implementation on the project dataset. The system is intended as a decision-support aid for coaches, trainers, physiotherapists, and sports physicians, not as a medical diagnosis or a replacement for professional assessment.</w:t>
      </w:r>
    </w:p>
    <w:p>
      <w:pPr>
        <w:pStyle w:val="Heading1"/>
      </w:pPr>
      <w:r>
        <w:t>1. Introduction</w:t>
      </w:r>
    </w:p>
    <w:p>
      <w:pPr>
        <w:pStyle w:val="Heading2"/>
      </w:pPr>
      <w:r>
        <w:t>1.1 Background</w:t>
      </w:r>
    </w:p>
    <w:p>
      <w:pPr>
        <w:jc w:val="both"/>
      </w:pPr>
      <w:r>
        <w:t>Sports and regular physical activity support fitness and well-being, but athletes may experience injuries related to intense training, repetitive movement, overuse, inadequate recovery, and physical stress. Injury can cause missed training sessions, reduced performance, medical expenses, and extended recovery. Reviewing athlete data with machine learning offers a way to explore combinations of factors that may be associated with injury risk.</w:t>
      </w:r>
    </w:p>
    <w:p>
      <w:pPr>
        <w:pStyle w:val="Heading2"/>
      </w:pPr>
      <w:r>
        <w:t>1.2 Motivation for the Project</w:t>
      </w:r>
    </w:p>
    <w:p>
      <w:pPr>
        <w:jc w:val="both"/>
      </w:pPr>
      <w:r>
        <w:t>Traditional injury-prevention decisions often depend on medical examinations, injury history, and the experience of coaches. These remain important, but a data-driven model may help identify patterns across multiple variables at once. The motivation is to build and compare two classification models and present their predictions in a way that can support early preventive action.</w:t>
      </w:r>
    </w:p>
    <w:p>
      <w:pPr>
        <w:pStyle w:val="Heading2"/>
      </w:pPr>
      <w:r>
        <w:t>1.3 Overview of the Work Carried Out</w:t>
      </w:r>
    </w:p>
    <w:p>
      <w:pPr>
        <w:jc w:val="both"/>
      </w:pPr>
      <w:r>
        <w:t>The case-study workflow is organised around athlete data, exploratory data analysis (EDA), data preparation, model training, and evaluation. Random Forest and SVM are the selected algorithms. The intended comparison uses accuracy, precision, recall, F1-score, and a confusion matrix. The source abstract describes this workflow but does not include evidence that a particular dataset or a specific set of scores has already been produced.</w:t>
      </w:r>
    </w:p>
    <w:p>
      <w:pPr>
        <w:pStyle w:val="Heading2"/>
      </w:pPr>
      <w:r>
        <w:t>1.4 Scope and Responsible-Use Statement</w:t>
      </w:r>
    </w:p>
    <w:p>
      <w:pPr>
        <w:jc w:val="both"/>
      </w:pPr>
      <w:r>
        <w:t>The project focuses on classifying injury risk from available athlete and training attributes. Its output can help identify cases for further review, but it cannot prove that an injury will occur or establish medical causation. Predictions should be reviewed by qualified professionals, athlete information should be handled confidentially, and the model should be checked for bias across sports, genders, age groups, and other relevant subgroups before practical use.</w:t>
      </w:r>
    </w:p>
    <w:p>
      <w:pPr>
        <w:pStyle w:val="Heading1"/>
      </w:pPr>
      <w:r>
        <w:t>2. Problem Statement</w:t>
      </w:r>
    </w:p>
    <w:p>
      <w:pPr>
        <w:pStyle w:val="Heading2"/>
      </w:pPr>
      <w:r>
        <w:t>2.1 Case-Study Scenario</w:t>
      </w:r>
    </w:p>
    <w:p>
      <w:pPr>
        <w:jc w:val="both"/>
      </w:pPr>
      <w:r>
        <w:t>A sports team records athlete characteristics and training-related information. Coaches want an additional way to identify athletes whose combination of workload, recovery, previous injuries, and fitness indicators may correspond to elevated injury risk. The proposed system analyses the available records and predicts the injury-risk class for each record.</w:t>
      </w:r>
    </w:p>
    <w:p>
      <w:pPr>
        <w:pStyle w:val="Heading2"/>
      </w:pPr>
      <w:r>
        <w:t>2.2 Central Case-Study Question</w:t>
      </w:r>
    </w:p>
    <w:p>
      <w:pPr>
        <w:jc w:val="both"/>
      </w:pPr>
      <w:r>
        <w:t>Can Random Forest and Support Vector Machine classify sports injury risk from athlete-related and training-related data, and which model performs better on a held-out test set using suitable classification metrics?</w:t>
      </w:r>
    </w:p>
    <w:p>
      <w:pPr>
        <w:pStyle w:val="Heading2"/>
      </w:pPr>
      <w:r>
        <w:t>2.3 Formal Problem Definition</w:t>
      </w:r>
    </w:p>
    <w:p>
      <w:pPr>
        <w:jc w:val="both"/>
      </w:pPr>
      <w:r>
        <w:t>Let each athlete record be represented by a feature vector X containing the available demographic, fitness, health-history, sleep, recovery, and workload attributes. Let y denote the injury-risk label supplied by the dataset. The task is to learn a classifier f(X) that predicts y for unseen records. The quality of the classifier is assessed on test data that was not used to fit the model.</w:t>
      </w:r>
    </w:p>
    <w:p>
      <w:pPr>
        <w:pStyle w:val="Heading2"/>
      </w:pPr>
      <w:r>
        <w:t>2.4 Objectives that Guide the Study</w:t>
      </w:r>
    </w:p>
    <w:p>
      <w:pPr>
        <w:pStyle w:val="ListBullet"/>
        <w:spacing w:after="60"/>
      </w:pPr>
      <w:r>
        <w:t>Identify the athlete and training attributes available for injury-risk analysis.</w:t>
      </w:r>
    </w:p>
    <w:p>
      <w:pPr>
        <w:pStyle w:val="ListBullet"/>
        <w:spacing w:after="60"/>
      </w:pPr>
      <w:r>
        <w:t>Inspect the dataset for missing values, duplicate records, inconsistent values, and class imbalance.</w:t>
      </w:r>
    </w:p>
    <w:p>
      <w:pPr>
        <w:pStyle w:val="ListBullet"/>
        <w:spacing w:after="60"/>
      </w:pPr>
      <w:r>
        <w:t>Prepare numerical and categorical features appropriately for the selected algorithms.</w:t>
      </w:r>
    </w:p>
    <w:p>
      <w:pPr>
        <w:pStyle w:val="ListBullet"/>
        <w:spacing w:after="60"/>
      </w:pPr>
      <w:r>
        <w:t>Train Random Forest and SVM using a consistent training/testing strategy.</w:t>
      </w:r>
    </w:p>
    <w:p>
      <w:pPr>
        <w:pStyle w:val="ListBullet"/>
        <w:spacing w:after="60"/>
      </w:pPr>
      <w:r>
        <w:t>Compare the models using accuracy, precision, recall, F1-score, and confusion matrices.</w:t>
      </w:r>
    </w:p>
    <w:p>
      <w:pPr>
        <w:pStyle w:val="ListBullet"/>
        <w:spacing w:after="60"/>
      </w:pPr>
      <w:r>
        <w:t>Describe limitations and responsible ways to use predictions in sports-injury prevention.</w:t>
      </w:r>
    </w:p>
    <w:p>
      <w:pPr>
        <w:pStyle w:val="Heading2"/>
      </w:pPr>
      <w:r>
        <w:t>2.5 Assumptions and Limitations</w:t>
      </w:r>
    </w:p>
    <w:p>
      <w:pPr>
        <w:jc w:val="both"/>
      </w:pPr>
      <w:r>
        <w:t>The approach assumes that the dataset contains a usable injury-risk target label and relevant input attributes. The quality of predictions depends on the accuracy, representativeness, and size of the data. A model trained on historical records may not generalise to other teams, sports, or seasons. The source material does not specify the dataset source, number of records, class definitions, train/test ratio, hyperparameters, or measured results; these must be confirmed from the implementation rather than assumed.</w:t>
      </w:r>
    </w:p>
    <w:p>
      <w:pPr>
        <w:pStyle w:val="Heading1"/>
      </w:pPr>
      <w:r>
        <w:t>3. Dataset and Exploratory Data Analysis</w:t>
      </w:r>
    </w:p>
    <w:p>
      <w:pPr>
        <w:pStyle w:val="Heading2"/>
      </w:pPr>
      <w:r>
        <w:t>3.1 About the Dataset</w:t>
      </w:r>
    </w:p>
    <w:p>
      <w:pPr>
        <w:jc w:val="both"/>
      </w:pPr>
      <w:r>
        <w:t>The project abstract describes a dataset with attributes such as age, gender, BMI, type of sport, weekly training hours, training intensity, previous injury history, fitness level, sleep duration, recovery time, and workload. The prediction target is an injury-risk label. The actual dataset file, source, number of rows, number of columns, and exact target-label values were not included in the supplied abstract, so those details should be recorded from the dataset used in the project.</w:t>
      </w:r>
    </w:p>
    <w:p>
      <w:pPr>
        <w:pStyle w:val="Heading2"/>
      </w:pPr>
      <w:r>
        <w:t>3.2 Purpose of EDA</w:t>
      </w:r>
    </w:p>
    <w:p>
      <w:pPr>
        <w:jc w:val="both"/>
      </w:pPr>
      <w:r>
        <w:t>EDA is used to understand the structure and quality of the data before model training. It helps reveal missing values, duplicate records, unusual values, feature distributions, relationships between variables, and possible imbalance in the target classes. These checks guide preparation decisions and help avoid misleading model evaluation.</w:t>
      </w:r>
    </w:p>
    <w:p>
      <w:pPr>
        <w:pStyle w:val="Heading2"/>
      </w:pPr>
      <w:r>
        <w:t>3.3 Preparation Steps Actually Performed</w:t>
      </w:r>
    </w:p>
    <w:p>
      <w:pPr>
        <w:jc w:val="both"/>
      </w:pPr>
      <w:r>
        <w:t>The supplied project abstract proposes the following preparation steps; the exact steps completed should be verified against the code and dataset:</w:t>
      </w:r>
    </w:p>
    <w:p>
      <w:pPr>
        <w:pStyle w:val="ListBullet"/>
        <w:spacing w:after="60"/>
      </w:pPr>
      <w:r>
        <w:t>Inspect column names, data types, row count, and target-label values.</w:t>
      </w:r>
    </w:p>
    <w:p>
      <w:pPr>
        <w:pStyle w:val="ListBullet"/>
        <w:spacing w:after="60"/>
      </w:pPr>
      <w:r>
        <w:t>Check missing values and duplicates; document any handling or removal.</w:t>
      </w:r>
    </w:p>
    <w:p>
      <w:pPr>
        <w:pStyle w:val="ListBullet"/>
        <w:spacing w:after="60"/>
      </w:pPr>
      <w:r>
        <w:t>Check numerical ranges for age, BMI, training hours, sleep, recovery, and workload.</w:t>
      </w:r>
    </w:p>
    <w:p>
      <w:pPr>
        <w:pStyle w:val="ListBullet"/>
        <w:spacing w:after="60"/>
      </w:pPr>
      <w:r>
        <w:t>Encode categorical features such as gender and sport type as required.</w:t>
      </w:r>
    </w:p>
    <w:p>
      <w:pPr>
        <w:pStyle w:val="ListBullet"/>
        <w:spacing w:after="60"/>
      </w:pPr>
      <w:r>
        <w:t>Scale numerical features for SVM using a fitted transformation applied consistently to training and test data.</w:t>
      </w:r>
    </w:p>
    <w:p>
      <w:pPr>
        <w:pStyle w:val="ListBullet"/>
        <w:spacing w:after="60"/>
      </w:pPr>
      <w:r>
        <w:t>Split the data into training and testing subsets, preferably using stratification when appropriate.</w:t>
      </w:r>
    </w:p>
    <w:p>
      <w:pPr>
        <w:pStyle w:val="ListBullet"/>
        <w:spacing w:after="60"/>
      </w:pPr>
      <w:r>
        <w:t>Check for data leakage, especially if multiple records belong to the same athlete or if features were recorded after an injury.</w:t>
      </w:r>
    </w:p>
    <w:p>
      <w:pPr>
        <w:pStyle w:val="Heading2"/>
      </w:pPr>
      <w:r>
        <w:t>3.4 EDA Exploration - Implementation</w:t>
      </w:r>
    </w:p>
    <w:p>
      <w:pPr>
        <w:jc w:val="both"/>
      </w:pPr>
      <w:r>
        <w:t>The following checks are recommended for the project implementation. Include the actual tables or plots generated by the code in the final submission:</w:t>
      </w:r>
    </w:p>
    <w:p>
      <w:pPr>
        <w:pStyle w:val="ListBullet"/>
        <w:spacing w:after="60"/>
      </w:pPr>
      <w:r>
        <w:t>Dataset overview: rows, columns, data types, and a sample of records.</w:t>
      </w:r>
    </w:p>
    <w:p>
      <w:pPr>
        <w:pStyle w:val="ListBullet"/>
        <w:spacing w:after="60"/>
      </w:pPr>
      <w:r>
        <w:t>Missing-value summary for every column.</w:t>
      </w:r>
    </w:p>
    <w:p>
      <w:pPr>
        <w:pStyle w:val="ListBullet"/>
        <w:spacing w:after="60"/>
      </w:pPr>
      <w:r>
        <w:t>Target-class count plot to inspect injury-risk class balance.</w:t>
      </w:r>
    </w:p>
    <w:p>
      <w:pPr>
        <w:pStyle w:val="ListBullet"/>
        <w:spacing w:after="60"/>
      </w:pPr>
      <w:r>
        <w:t>Histograms or box plots for numerical variables such as BMI, training hours, sleep duration, recovery time, and workload.</w:t>
      </w:r>
    </w:p>
    <w:p>
      <w:pPr>
        <w:pStyle w:val="ListBullet"/>
        <w:spacing w:after="60"/>
      </w:pPr>
      <w:r>
        <w:t>Bar charts for categorical variables such as sport type and previous injury history.</w:t>
      </w:r>
    </w:p>
    <w:p>
      <w:pPr>
        <w:pStyle w:val="ListBullet"/>
        <w:spacing w:after="60"/>
      </w:pPr>
      <w:r>
        <w:t>Correlation heatmap for numerical variables, interpreted as association rather than causation.</w:t>
      </w:r>
    </w:p>
    <w:p>
      <w:pPr>
        <w:pStyle w:val="Heading2"/>
      </w:pPr>
      <w:r>
        <w:t>3.5 Summary of EDA Findings</w:t>
      </w:r>
    </w:p>
    <w:p>
      <w:pPr>
        <w:jc w:val="both"/>
      </w:pPr>
      <w:r>
        <w:t>No dataset or EDA output was provided with the abstract, so specific findings cannot be reported reliably here. Complete this section after running the analysis. Record the observed class distribution, columns with missing values, notable outliers, important feature patterns, and any class imbalance. Do not state that a variable is a major risk factor unless the data analysis supports that conclusion.</w:t>
      </w:r>
    </w:p>
    <w:p>
      <w:pPr>
        <w:pStyle w:val="Heading1"/>
      </w:pPr>
      <w:r>
        <w:t>4. Algorithm Selection and Implementation</w:t>
      </w:r>
    </w:p>
    <w:p>
      <w:pPr>
        <w:pStyle w:val="Heading2"/>
      </w:pPr>
      <w:r>
        <w:t>4.1 Random Forest</w:t>
      </w:r>
    </w:p>
    <w:p>
      <w:pPr>
        <w:jc w:val="both"/>
      </w:pPr>
      <w:r>
        <w:t>Random Forest combines predictions from multiple decision trees. Each tree is trained using a sampled view of the training data and considers a subset of features when making splits. Combining the trees can model nonlinear relationships and often reduces the instability of a single decision tree. Important implementation choices include the number of trees, tree depth, class weighting where needed, and random seed.</w:t>
      </w:r>
    </w:p>
    <w:p>
      <w:pPr>
        <w:pStyle w:val="Heading2"/>
      </w:pPr>
      <w:r>
        <w:t>4.2 Support Vector Machine (SVM)</w:t>
      </w:r>
    </w:p>
    <w:p>
      <w:pPr>
        <w:jc w:val="both"/>
      </w:pPr>
      <w:r>
        <w:t>SVM learns a decision boundary that separates classes while seeking a margin between them. A kernel can represent nonlinear boundaries when needed. Since SVM can be sensitive to feature scale, numerical features should generally be scaled within a pipeline so the scaler is fitted only on training data. Important choices include the kernel, regularisation parameter C, and gamma for an RBF kernel.</w:t>
      </w:r>
    </w:p>
    <w:p>
      <w:pPr>
        <w:pStyle w:val="Heading2"/>
      </w:pPr>
      <w:r>
        <w:t>4.3 Training and Evaluation Workflow</w:t>
      </w:r>
    </w:p>
    <w:p>
      <w:pPr>
        <w:pStyle w:val="ListBullet"/>
        <w:spacing w:after="60"/>
      </w:pPr>
      <w:r>
        <w:t>Separate input features from the target injury-risk label.</w:t>
      </w:r>
    </w:p>
    <w:p>
      <w:pPr>
        <w:pStyle w:val="ListBullet"/>
        <w:spacing w:after="60"/>
      </w:pPr>
      <w:r>
        <w:t>Split records into training and test sets before fitting preprocessing transformations.</w:t>
      </w:r>
    </w:p>
    <w:p>
      <w:pPr>
        <w:pStyle w:val="ListBullet"/>
        <w:spacing w:after="60"/>
      </w:pPr>
      <w:r>
        <w:t>Train Random Forest and SVM using the same split for a fair comparison.</w:t>
      </w:r>
    </w:p>
    <w:p>
      <w:pPr>
        <w:pStyle w:val="ListBullet"/>
        <w:spacing w:after="60"/>
      </w:pPr>
      <w:r>
        <w:t>Generate predictions on the held-out test set.</w:t>
      </w:r>
    </w:p>
    <w:p>
      <w:pPr>
        <w:pStyle w:val="ListBullet"/>
        <w:spacing w:after="60"/>
      </w:pPr>
      <w:r>
        <w:t>Calculate accuracy, precision, recall, and F1-score; inspect the confusion matrix.</w:t>
      </w:r>
    </w:p>
    <w:p>
      <w:pPr>
        <w:pStyle w:val="ListBullet"/>
        <w:spacing w:after="60"/>
      </w:pPr>
      <w:r>
        <w:t>Compare results and select a model based on the use case, especially the importance of identifying at-risk athletes.</w:t>
      </w:r>
    </w:p>
    <w:p>
      <w:pPr>
        <w:pStyle w:val="Heading2"/>
      </w:pPr>
      <w:r>
        <w:t>4.4 Evaluation Metrics</w:t>
      </w:r>
    </w:p>
    <w:p>
      <w:pPr>
        <w:jc w:val="both"/>
      </w:pPr>
      <w:r>
        <w:t>Accuracy measures the proportion of correct predictions. Precision measures how many predicted at-risk cases are truly at risk. Recall measures how many actual at-risk cases are detected. F1-score combines precision and recall. The confusion matrix shows correct and incorrect predictions by class. If the dataset is imbalanced, accuracy alone may be misleading; recall and class-wise results should also be examined.</w:t>
      </w:r>
    </w:p>
    <w:p>
      <w:pPr>
        <w:pStyle w:val="Heading2"/>
      </w:pPr>
      <w:r>
        <w:t>4.5 Results and Comparison</w:t>
      </w:r>
    </w:p>
    <w:p>
      <w:pPr>
        <w:jc w:val="both"/>
      </w:pPr>
      <w:r>
        <w:t>The supplied abstract names the evaluation metrics but does not report measured scores. Fill in the table below using the output from the actual program; do not treat blank cells as zero.</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Accuracy</w:t>
            </w:r>
          </w:p>
        </w:tc>
        <w:tc>
          <w:tcPr>
            <w:tcW w:type="dxa" w:w="1560"/>
          </w:tcPr>
          <w:p>
            <w:r>
              <w:t>Precision</w:t>
            </w:r>
          </w:p>
        </w:tc>
        <w:tc>
          <w:tcPr>
            <w:tcW w:type="dxa" w:w="1560"/>
          </w:tcPr>
          <w:p>
            <w:r>
              <w:t>Recall</w:t>
            </w:r>
          </w:p>
        </w:tc>
        <w:tc>
          <w:tcPr>
            <w:tcW w:type="dxa" w:w="1560"/>
          </w:tcPr>
          <w:p>
            <w:r>
              <w:t>F1-score</w:t>
            </w:r>
          </w:p>
        </w:tc>
        <w:tc>
          <w:tcPr>
            <w:tcW w:type="dxa" w:w="1560"/>
          </w:tcPr>
          <w:p>
            <w:r>
              <w:t>Notes</w:t>
            </w:r>
          </w:p>
        </w:tc>
      </w:tr>
      <w:tr>
        <w:tc>
          <w:tcPr>
            <w:tcW w:type="dxa" w:w="1560"/>
          </w:tcPr>
          <w:p>
            <w:r>
              <w:t>Random Forest</w:t>
            </w:r>
          </w:p>
        </w:tc>
        <w:tc>
          <w:tcPr>
            <w:tcW w:type="dxa" w:w="1560"/>
          </w:tcPr>
          <w:p>
            <w:r>
              <w:t>To be measured</w:t>
            </w:r>
          </w:p>
        </w:tc>
        <w:tc>
          <w:tcPr>
            <w:tcW w:type="dxa" w:w="1560"/>
          </w:tcPr>
          <w:p>
            <w:r>
              <w:t>To be measured</w:t>
            </w:r>
          </w:p>
        </w:tc>
        <w:tc>
          <w:tcPr>
            <w:tcW w:type="dxa" w:w="1560"/>
          </w:tcPr>
          <w:p>
            <w:r>
              <w:t>To be measured</w:t>
            </w:r>
          </w:p>
        </w:tc>
        <w:tc>
          <w:tcPr>
            <w:tcW w:type="dxa" w:w="1560"/>
          </w:tcPr>
          <w:p>
            <w:r>
              <w:t>To be measured</w:t>
            </w:r>
          </w:p>
        </w:tc>
        <w:tc>
          <w:tcPr>
            <w:tcW w:type="dxa" w:w="1560"/>
          </w:tcPr>
          <w:p>
            <w:r>
              <w:t>Add observations</w:t>
            </w:r>
          </w:p>
        </w:tc>
      </w:tr>
      <w:tr>
        <w:tc>
          <w:tcPr>
            <w:tcW w:type="dxa" w:w="1560"/>
          </w:tcPr>
          <w:p>
            <w:r>
              <w:t>SVM</w:t>
            </w:r>
          </w:p>
        </w:tc>
        <w:tc>
          <w:tcPr>
            <w:tcW w:type="dxa" w:w="1560"/>
          </w:tcPr>
          <w:p>
            <w:r>
              <w:t>To be measured</w:t>
            </w:r>
          </w:p>
        </w:tc>
        <w:tc>
          <w:tcPr>
            <w:tcW w:type="dxa" w:w="1560"/>
          </w:tcPr>
          <w:p>
            <w:r>
              <w:t>To be measured</w:t>
            </w:r>
          </w:p>
        </w:tc>
        <w:tc>
          <w:tcPr>
            <w:tcW w:type="dxa" w:w="1560"/>
          </w:tcPr>
          <w:p>
            <w:r>
              <w:t>To be measured</w:t>
            </w:r>
          </w:p>
        </w:tc>
        <w:tc>
          <w:tcPr>
            <w:tcW w:type="dxa" w:w="1560"/>
          </w:tcPr>
          <w:p>
            <w:r>
              <w:t>To be measured</w:t>
            </w:r>
          </w:p>
        </w:tc>
        <w:tc>
          <w:tcPr>
            <w:tcW w:type="dxa" w:w="1560"/>
          </w:tcPr>
          <w:p>
            <w:r>
              <w:t>Add observations</w:t>
            </w:r>
          </w:p>
        </w:tc>
      </w:tr>
    </w:tbl>
    <w:p>
      <w:pPr>
        <w:jc w:val="both"/>
      </w:pPr>
      <w:r>
        <w:t>The final model should be chosen from the measured test results and the project's intended use. For injury-risk screening, missing a genuinely high-risk case may be especially important, so recall should be considered alongside precision and the cost of false alarms.</w:t>
      </w:r>
    </w:p>
    <w:p>
      <w:pPr>
        <w:pStyle w:val="Heading1"/>
      </w:pPr>
      <w:r>
        <w:t>5. Conclusion</w:t>
      </w:r>
    </w:p>
    <w:p>
      <w:pPr>
        <w:jc w:val="both"/>
      </w:pPr>
      <w:r>
        <w:t>This case study outlines a machine learning workflow for sports injury-risk prediction using Random Forest and Support Vector Machine. It connects athlete characteristics and training-related information with a supervised classification task and describes how EDA, data preparation, model training, and evaluation fit together. Random Forest provides an ensemble of decision trees, while SVM learns a separating boundary between classes. Their performance should be compared on the same held-out test data using accuracy, precision, recall, F1-score, and a confusion matrix.</w:t>
      </w:r>
    </w:p>
    <w:p>
      <w:pPr>
        <w:jc w:val="both"/>
      </w:pPr>
      <w:r>
        <w:t>The supplied project abstract establishes the proposed features and algorithms, but it does not include the dataset itself or measured experimental results. Therefore, dataset-specific EDA findings and numerical model performance must be added after executing the project. Used responsibly, a validated model may help coaches and healthcare professionals prioritise further assessment and plan training or recovery interventions. It should support—not replace—professional judgement and medical evaluation.</w:t>
      </w:r>
    </w:p>
    <w:p/>
    <w:p>
      <w:pPr>
        <w:jc w:val="right"/>
      </w:pPr>
      <w:r>
        <w:rPr>
          <w:b/>
        </w:rPr>
        <w:t>Signature of the Team Members</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Sports Injury Risk Prediction Case Study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