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8.0.0 -->
  <w:body>
    <w:p w:rsidR="006A23F5" w:rsidRPr="0028304A" w:rsidP="00B86582">
      <w:pPr>
        <w:widowControl w:val="0"/>
        <w:tabs>
          <w:tab w:val="right" w:pos="10440"/>
        </w:tabs>
        <w:kinsoku w:val="0"/>
        <w:overflowPunct w:val="0"/>
        <w:spacing w:after="240"/>
        <w:textAlignment w:val="baseline"/>
        <w:rPr>
          <w:rFonts w:cstheme="minorHAnsi"/>
          <w:u w:val="single"/>
        </w:rPr>
      </w:pPr>
    </w:p>
    <w:p w:rsidR="00577AA3" w:rsidRPr="0028304A" w:rsidP="00577AA3">
      <w:pPr>
        <w:pStyle w:val="BodyText"/>
        <w:tabs>
          <w:tab w:val="left" w:pos="9072"/>
        </w:tabs>
        <w:spacing w:before="78"/>
        <w:ind w:left="851" w:right="925"/>
        <w:rPr>
          <w:rFonts w:cstheme="minorHAnsi"/>
        </w:rPr>
      </w:pPr>
      <w:r w:rsidRPr="0028304A">
        <w:rPr>
          <w:rFonts w:cstheme="minorHAnsi"/>
          <w:u w:val="single"/>
        </w:rPr>
        <w:t>DATED</w:t>
      </w:r>
      <w:r w:rsidRPr="0028304A">
        <w:rPr>
          <w:rFonts w:cstheme="minorHAnsi"/>
          <w:u w:val="single"/>
        </w:rPr>
        <w:t xml:space="preserve">                                                                                               </w:t>
      </w:r>
      <w:r w:rsidRPr="0028304A" w:rsidR="0028304A">
        <w:rPr>
          <w:rFonts w:cstheme="minorHAnsi"/>
          <w:u w:val="single"/>
        </w:rPr>
        <w:t xml:space="preserve">            </w:t>
      </w:r>
      <w:r w:rsidRPr="0028304A">
        <w:rPr>
          <w:rFonts w:cstheme="minorHAnsi"/>
          <w:u w:val="single"/>
        </w:rPr>
        <w:t>24, Jul, 2026</w:t>
      </w:r>
    </w:p>
    <w:p w:rsidR="007A16AF" w:rsidRPr="0028304A" w:rsidP="00B86582">
      <w:pPr>
        <w:widowControl w:val="0"/>
        <w:tabs>
          <w:tab w:val="right" w:pos="10440"/>
        </w:tabs>
        <w:kinsoku w:val="0"/>
        <w:overflowPunct w:val="0"/>
        <w:spacing w:after="240"/>
        <w:textAlignment w:val="baseline"/>
        <w:rPr>
          <w:rFonts w:cstheme="minorHAnsi"/>
          <w:u w:val="single"/>
        </w:rPr>
      </w:pPr>
    </w:p>
    <w:p w:rsidR="007A16AF" w:rsidRPr="0028304A" w:rsidP="007A16AF">
      <w:pPr>
        <w:widowControl w:val="0"/>
        <w:kinsoku w:val="0"/>
        <w:overflowPunct w:val="0"/>
        <w:spacing w:after="240"/>
        <w:jc w:val="center"/>
        <w:textAlignment w:val="baseline"/>
        <w:rPr>
          <w:rFonts w:cstheme="minorHAnsi"/>
          <w:b/>
        </w:rPr>
      </w:pPr>
      <w:r w:rsidRPr="0028304A">
        <w:rPr>
          <w:rFonts w:cstheme="minorHAnsi"/>
          <w:b/>
        </w:rPr>
        <w:t>ETIHAD AIRWAYS PJSC</w:t>
      </w:r>
    </w:p>
    <w:p w:rsidR="00747758" w:rsidRPr="0028304A" w:rsidP="007A16AF">
      <w:pPr>
        <w:widowControl w:val="0"/>
        <w:kinsoku w:val="0"/>
        <w:overflowPunct w:val="0"/>
        <w:spacing w:after="240"/>
        <w:jc w:val="center"/>
        <w:textAlignment w:val="baseline"/>
        <w:rPr>
          <w:rFonts w:cstheme="minorHAnsi"/>
        </w:rPr>
      </w:pPr>
    </w:p>
    <w:p w:rsidR="007A16AF" w:rsidRPr="0028304A" w:rsidP="007A16AF">
      <w:pPr>
        <w:widowControl w:val="0"/>
        <w:kinsoku w:val="0"/>
        <w:overflowPunct w:val="0"/>
        <w:spacing w:after="240"/>
        <w:jc w:val="center"/>
        <w:textAlignment w:val="baseline"/>
        <w:rPr>
          <w:rFonts w:cstheme="minorHAnsi"/>
        </w:rPr>
      </w:pPr>
      <w:r w:rsidRPr="0028304A">
        <w:rPr>
          <w:rFonts w:cstheme="minorHAnsi"/>
        </w:rPr>
        <w:t>and</w:t>
      </w:r>
    </w:p>
    <w:p w:rsidR="00747758" w:rsidRPr="0028304A" w:rsidP="007A16AF">
      <w:pPr>
        <w:widowControl w:val="0"/>
        <w:kinsoku w:val="0"/>
        <w:overflowPunct w:val="0"/>
        <w:spacing w:after="240"/>
        <w:jc w:val="center"/>
        <w:textAlignment w:val="baseline"/>
        <w:rPr>
          <w:rFonts w:cstheme="minorHAnsi"/>
          <w:b/>
        </w:rPr>
      </w:pPr>
    </w:p>
    <w:p w:rsidR="00577AA3" w:rsidRPr="0028304A" w:rsidP="00577AA3">
      <w:pPr>
        <w:pStyle w:val="Heading1"/>
        <w:numPr>
          <w:ilvl w:val="0"/>
          <w:numId w:val="0"/>
        </w:numPr>
        <w:spacing w:before="161"/>
        <w:ind w:left="3686" w:right="3476"/>
        <w:jc w:val="center"/>
        <w:rPr>
          <w:rFonts w:asciiTheme="minorHAnsi" w:hAnsiTheme="minorHAnsi" w:cstheme="minorHAnsi"/>
          <w:szCs w:val="20"/>
        </w:rPr>
      </w:pPr>
      <w:r w:rsidRPr="0028304A">
        <w:rPr>
          <w:rFonts w:asciiTheme="minorHAnsi" w:hAnsiTheme="minorHAnsi" w:cstheme="minorHAnsi"/>
          <w:szCs w:val="20"/>
        </w:rPr>
        <w:fldChar w:fldCharType="begin"/>
      </w:r>
      <w:r w:rsidRPr="0028304A">
        <w:rPr>
          <w:rFonts w:asciiTheme="minorHAnsi" w:hAnsiTheme="minorHAnsi" w:cstheme="minorHAnsi"/>
          <w:szCs w:val="20"/>
        </w:rPr>
        <w:instrText xml:space="preserve"> IF </w:instrText>
      </w:r>
      <w:r w:rsidRPr="0028304A">
        <w:rPr>
          <w:rFonts w:asciiTheme="minorHAnsi" w:hAnsiTheme="minorHAnsi" w:cstheme="minorHAnsi"/>
          <w:szCs w:val="20"/>
        </w:rPr>
        <w:instrText xml:space="preserve"> “</w:instrText>
      </w:r>
      <w:r w:rsidRPr="0028304A">
        <w:rPr>
          <w:rFonts w:asciiTheme="minorHAnsi" w:hAnsiTheme="minorHAnsi" w:cstheme="minorHAnsi"/>
          <w:szCs w:val="20"/>
        </w:rPr>
        <w:instrText>Trip Air Ticketing ( UK) Limited</w:instrText>
      </w:r>
      <w:r w:rsidRPr="0028304A">
        <w:rPr>
          <w:rFonts w:asciiTheme="minorHAnsi" w:hAnsiTheme="minorHAnsi" w:cstheme="minorHAnsi"/>
          <w:szCs w:val="20"/>
        </w:rPr>
        <w:instrText>” &lt;&gt; “” “</w:instrText>
      </w:r>
      <w:r w:rsidRPr="0028304A">
        <w:rPr>
          <w:rFonts w:asciiTheme="minorHAnsi" w:hAnsiTheme="minorHAnsi" w:cstheme="minorHAnsi"/>
          <w:szCs w:val="20"/>
        </w:rPr>
        <w:instrText>Trip Air Ticketing ( UK) Limited</w:instrText>
      </w:r>
      <w:r w:rsidRPr="0028304A">
        <w:rPr>
          <w:rFonts w:asciiTheme="minorHAnsi" w:hAnsiTheme="minorHAnsi" w:cstheme="minorHAnsi"/>
          <w:szCs w:val="20"/>
        </w:rPr>
        <w:instrText>” “</w:instrText>
      </w:r>
      <w:r w:rsidRPr="0028304A">
        <w:rPr>
          <w:rFonts w:asciiTheme="minorHAnsi" w:hAnsiTheme="minorHAnsi" w:cstheme="minorHAnsi"/>
          <w:szCs w:val="20"/>
        </w:rPr>
        <w:instrText>Trip Air Ticketing ( UK) Limited</w:instrText>
      </w:r>
      <w:r w:rsidRPr="0028304A">
        <w:rPr>
          <w:rFonts w:asciiTheme="minorHAnsi" w:hAnsiTheme="minorHAnsi" w:cstheme="minorHAnsi"/>
          <w:szCs w:val="20"/>
        </w:rPr>
        <w:instrText>”</w:instrText>
      </w:r>
      <w:r w:rsidRPr="0028304A">
        <w:rPr>
          <w:rFonts w:asciiTheme="minorHAnsi" w:hAnsiTheme="minorHAnsi" w:cstheme="minorHAnsi"/>
          <w:szCs w:val="20"/>
        </w:rPr>
        <w:fldChar w:fldCharType="separate"/>
      </w:r>
      <w:r w:rsidRPr="0028304A">
        <w:rPr>
          <w:rFonts w:asciiTheme="minorHAnsi" w:hAnsiTheme="minorHAnsi" w:cstheme="minorHAnsi"/>
          <w:szCs w:val="20"/>
        </w:rPr>
        <w:t>Trip Air Ticketing ( UK) Limited</w:t>
      </w:r>
      <w:r w:rsidRPr="0028304A">
        <w:rPr>
          <w:rFonts w:asciiTheme="minorHAnsi" w:hAnsiTheme="minorHAnsi" w:cstheme="minorHAnsi"/>
          <w:szCs w:val="20"/>
        </w:rPr>
        <w:fldChar w:fldCharType="end"/>
      </w:r>
    </w:p>
    <w:p w:rsidR="00747758" w:rsidRPr="0028304A" w:rsidP="007A16AF">
      <w:pPr>
        <w:widowControl w:val="0"/>
        <w:kinsoku w:val="0"/>
        <w:overflowPunct w:val="0"/>
        <w:spacing w:after="240"/>
        <w:jc w:val="center"/>
        <w:textAlignment w:val="baseline"/>
        <w:rPr>
          <w:rFonts w:cstheme="minorHAnsi"/>
          <w:b/>
        </w:rPr>
      </w:pPr>
    </w:p>
    <w:p w:rsidR="00747758" w:rsidRPr="0028304A" w:rsidP="007A16AF">
      <w:pPr>
        <w:widowControl w:val="0"/>
        <w:kinsoku w:val="0"/>
        <w:overflowPunct w:val="0"/>
        <w:spacing w:after="240"/>
        <w:jc w:val="center"/>
        <w:textAlignment w:val="baseline"/>
        <w:rPr>
          <w:rFonts w:cstheme="minorHAnsi"/>
          <w:u w:val="single"/>
        </w:rPr>
      </w:pP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p>
    <w:p w:rsidR="007A16AF" w:rsidRPr="0028304A" w:rsidP="007A16AF">
      <w:pPr>
        <w:widowControl w:val="0"/>
        <w:kinsoku w:val="0"/>
        <w:overflowPunct w:val="0"/>
        <w:spacing w:after="240"/>
        <w:jc w:val="center"/>
        <w:textAlignment w:val="baseline"/>
        <w:rPr>
          <w:rFonts w:cstheme="minorHAnsi"/>
          <w:b/>
        </w:rPr>
      </w:pPr>
      <w:r w:rsidRPr="0028304A">
        <w:rPr>
          <w:rFonts w:cstheme="minorHAnsi"/>
          <w:b/>
        </w:rPr>
        <w:t>PERFORMANCE AGREEMENT</w:t>
      </w:r>
    </w:p>
    <w:p w:rsidR="00747758" w:rsidRPr="0028304A" w:rsidP="007A16AF">
      <w:pPr>
        <w:widowControl w:val="0"/>
        <w:kinsoku w:val="0"/>
        <w:overflowPunct w:val="0"/>
        <w:spacing w:after="240"/>
        <w:jc w:val="center"/>
        <w:textAlignment w:val="baseline"/>
        <w:rPr>
          <w:rFonts w:cstheme="minorHAnsi"/>
          <w:u w:val="single"/>
        </w:rPr>
      </w:pP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r w:rsidRPr="0028304A">
        <w:rPr>
          <w:rFonts w:cstheme="minorHAnsi"/>
          <w:u w:val="single"/>
        </w:rPr>
        <w:tab/>
      </w:r>
    </w:p>
    <w:p w:rsidR="00747758" w:rsidRPr="0028304A" w:rsidP="007A16AF">
      <w:pPr>
        <w:widowControl w:val="0"/>
        <w:kinsoku w:val="0"/>
        <w:overflowPunct w:val="0"/>
        <w:spacing w:after="240"/>
        <w:jc w:val="center"/>
        <w:textAlignment w:val="baseline"/>
        <w:rPr>
          <w:rFonts w:cstheme="minorHAnsi"/>
          <w:b/>
        </w:rPr>
      </w:pPr>
    </w:p>
    <w:p w:rsidR="007A16AF" w:rsidRPr="0028304A" w:rsidP="00577AA3">
      <w:pPr>
        <w:widowControl w:val="0"/>
        <w:kinsoku w:val="0"/>
        <w:overflowPunct w:val="0"/>
        <w:spacing w:after="240"/>
        <w:jc w:val="center"/>
        <w:textAlignment w:val="baseline"/>
        <w:rPr>
          <w:rFonts w:cstheme="minorHAnsi"/>
          <w:b/>
        </w:rPr>
      </w:pPr>
      <w:r w:rsidRPr="0028304A">
        <w:rPr>
          <w:rFonts w:cstheme="minorHAnsi"/>
          <w:b/>
        </w:rPr>
        <w:t xml:space="preserve">Contract number: </w:t>
      </w:r>
      <w:r w:rsidRPr="0028304A" w:rsidR="00577AA3">
        <w:rPr>
          <w:rFonts w:cstheme="minorHAnsi"/>
          <w:b/>
          <w:sz w:val="18"/>
          <w:szCs w:val="18"/>
        </w:rPr>
        <w:t>CT-037819</w:t>
      </w:r>
    </w:p>
    <w:p w:rsidR="00747758" w:rsidP="00577AA3">
      <w:pPr>
        <w:widowControl w:val="0"/>
        <w:kinsoku w:val="0"/>
        <w:overflowPunct w:val="0"/>
        <w:spacing w:after="240"/>
        <w:textAlignment w:val="baseline"/>
        <w:rPr>
          <w:rFonts w:cstheme="minorHAnsi"/>
          <w:b/>
          <w:sz w:val="18"/>
        </w:rPr>
      </w:pPr>
    </w:p>
    <w:p w:rsidR="0067645D" w:rsidP="00577AA3">
      <w:pPr>
        <w:widowControl w:val="0"/>
        <w:kinsoku w:val="0"/>
        <w:overflowPunct w:val="0"/>
        <w:spacing w:after="240"/>
        <w:textAlignment w:val="baseline"/>
        <w:rPr>
          <w:rFonts w:cstheme="minorHAnsi"/>
          <w:b/>
          <w:sz w:val="18"/>
        </w:rPr>
      </w:pPr>
    </w:p>
    <w:p w:rsidR="0067645D" w:rsidRPr="0028304A" w:rsidP="00577AA3">
      <w:pPr>
        <w:widowControl w:val="0"/>
        <w:kinsoku w:val="0"/>
        <w:overflowPunct w:val="0"/>
        <w:spacing w:after="240"/>
        <w:textAlignment w:val="baseline"/>
        <w:rPr>
          <w:rFonts w:cstheme="minorHAnsi"/>
          <w:b/>
          <w:sz w:val="18"/>
        </w:rPr>
      </w:pPr>
    </w:p>
    <w:p w:rsidR="00747758" w:rsidRPr="0028304A" w:rsidP="007A16AF">
      <w:pPr>
        <w:widowControl w:val="0"/>
        <w:kinsoku w:val="0"/>
        <w:overflowPunct w:val="0"/>
        <w:spacing w:after="240"/>
        <w:jc w:val="center"/>
        <w:textAlignment w:val="baseline"/>
        <w:rPr>
          <w:rFonts w:cstheme="minorHAnsi"/>
          <w:b/>
          <w:sz w:val="18"/>
        </w:rPr>
      </w:pPr>
      <w:r w:rsidRPr="0028304A">
        <w:rPr>
          <w:rFonts w:cstheme="minorHAnsi"/>
          <w:b/>
          <w:noProof/>
          <w:sz w:val="18"/>
          <w:lang w:eastAsia="zh-CN"/>
        </w:rPr>
        <w:drawing>
          <wp:inline distT="0" distB="0" distL="0" distR="0">
            <wp:extent cx="2257740" cy="287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57740" cy="287244"/>
                    </a:xfrm>
                    <a:prstGeom prst="rect">
                      <a:avLst/>
                    </a:prstGeom>
                  </pic:spPr>
                </pic:pic>
              </a:graphicData>
            </a:graphic>
          </wp:inline>
        </w:drawing>
      </w:r>
    </w:p>
    <w:p w:rsidR="00747758" w:rsidRPr="0028304A" w:rsidP="007A16AF">
      <w:pPr>
        <w:widowControl w:val="0"/>
        <w:kinsoku w:val="0"/>
        <w:overflowPunct w:val="0"/>
        <w:spacing w:after="240"/>
        <w:ind w:left="72"/>
        <w:jc w:val="center"/>
        <w:textAlignment w:val="baseline"/>
        <w:rPr>
          <w:rFonts w:cstheme="minorHAnsi"/>
          <w:b/>
        </w:rPr>
        <w:sectPr w:rsidSect="00F708D0">
          <w:headerReference w:type="even" r:id="rId11"/>
          <w:headerReference w:type="default" r:id="rId12"/>
          <w:footerReference w:type="even" r:id="rId13"/>
          <w:footerReference w:type="default" r:id="rId14"/>
          <w:headerReference w:type="first" r:id="rId15"/>
          <w:footerReference w:type="first" r:id="rId16"/>
          <w:pgSz w:w="12240" w:h="15840"/>
          <w:pgMar w:top="1440" w:right="720" w:bottom="1440" w:left="1080" w:header="720" w:footer="720" w:gutter="0"/>
          <w:cols w:space="720"/>
          <w:titlePg/>
          <w:docGrid w:linePitch="360"/>
        </w:sectPr>
      </w:pPr>
    </w:p>
    <w:p w:rsidR="007A16AF" w:rsidRPr="0028304A" w:rsidP="00747758">
      <w:pPr>
        <w:pStyle w:val="Title"/>
        <w:rPr>
          <w:rFonts w:asciiTheme="minorHAnsi" w:hAnsiTheme="minorHAnsi" w:cstheme="minorHAnsi"/>
        </w:rPr>
      </w:pPr>
      <w:r w:rsidRPr="0028304A">
        <w:rPr>
          <w:rFonts w:asciiTheme="minorHAnsi" w:hAnsiTheme="minorHAnsi" w:cstheme="minorHAnsi"/>
        </w:rPr>
        <w:t>PERFORMANCE AGREEMENT</w:t>
      </w:r>
    </w:p>
    <w:p w:rsidR="00577AA3" w:rsidRPr="0028304A" w:rsidP="00577AA3">
      <w:pPr>
        <w:pStyle w:val="BodyText"/>
        <w:spacing w:before="8" w:after="0"/>
        <w:rPr>
          <w:rFonts w:cstheme="minorHAnsi"/>
          <w:b/>
        </w:rPr>
      </w:pPr>
    </w:p>
    <w:p w:rsidR="00747758" w:rsidRPr="0028304A" w:rsidP="00C11EA6">
      <w:pPr>
        <w:tabs>
          <w:tab w:val="left" w:pos="9781"/>
        </w:tabs>
        <w:spacing w:after="240"/>
        <w:ind w:right="641"/>
        <w:rPr>
          <w:rFonts w:cstheme="minorHAnsi"/>
          <w:b/>
        </w:rPr>
      </w:pPr>
      <w:r w:rsidRPr="0028304A">
        <w:rPr>
          <w:rFonts w:cstheme="minorHAnsi"/>
          <w:b/>
        </w:rPr>
        <w:t xml:space="preserve">Effective Date: </w:t>
      </w:r>
      <w:r w:rsidRPr="0028304A">
        <w:rPr>
          <w:rFonts w:cstheme="minorHAnsi"/>
          <w:b/>
        </w:rPr>
        <w:t>01/04/2026</w:t>
      </w:r>
      <w:r w:rsidRPr="0028304A">
        <w:rPr>
          <w:rFonts w:cstheme="minorHAnsi"/>
          <w:b/>
        </w:rPr>
        <w:t xml:space="preserve"> </w:t>
      </w:r>
    </w:p>
    <w:p w:rsidR="007A16AF" w:rsidRPr="0028304A" w:rsidP="00C11EA6">
      <w:pPr>
        <w:pStyle w:val="BodyText"/>
        <w:rPr>
          <w:rFonts w:cstheme="minorHAnsi"/>
        </w:rPr>
      </w:pPr>
      <w:r w:rsidRPr="0028304A">
        <w:rPr>
          <w:rFonts w:cstheme="minorHAnsi"/>
          <w:b/>
        </w:rPr>
        <w:t>PARTIES</w:t>
      </w:r>
    </w:p>
    <w:p w:rsidR="00924FD1" w:rsidRPr="008C191A" w:rsidP="00FF08BB">
      <w:pPr>
        <w:pStyle w:val="BodyText"/>
        <w:ind w:left="720" w:hanging="720"/>
        <w:rPr>
          <w:rFonts w:cstheme="minorHAnsi"/>
          <w:szCs w:val="20"/>
        </w:rPr>
      </w:pPr>
      <w:r w:rsidRPr="0028304A">
        <w:rPr>
          <w:rFonts w:cstheme="minorHAnsi"/>
        </w:rPr>
        <w:t>(1)</w:t>
      </w:r>
      <w:r w:rsidRPr="0028304A">
        <w:rPr>
          <w:rFonts w:cstheme="minorHAnsi"/>
        </w:rPr>
        <w:tab/>
      </w:r>
      <w:r w:rsidRPr="008C191A" w:rsidR="007A16AF">
        <w:rPr>
          <w:rFonts w:cstheme="minorHAnsi"/>
          <w:b/>
          <w:szCs w:val="20"/>
        </w:rPr>
        <w:t>ETIHAD AIRWAYS PJSC</w:t>
      </w:r>
      <w:r w:rsidRPr="008C191A" w:rsidR="007A16AF">
        <w:rPr>
          <w:rFonts w:cstheme="minorHAnsi"/>
          <w:szCs w:val="20"/>
        </w:rPr>
        <w:t xml:space="preserve"> (a public joint stock company established by Emiri Decree No. 1 of 2003 in the Emirate of Abu Dhabi), whose principal place of business is at PO Box 35566, Abu Dhabi, United Arab Emirates </w:t>
      </w:r>
      <w:r w:rsidRPr="008C191A" w:rsidR="00224170">
        <w:rPr>
          <w:rFonts w:cstheme="minorHAnsi"/>
          <w:szCs w:val="20"/>
        </w:rPr>
        <w:t xml:space="preserve"> </w:t>
      </w:r>
      <w:r w:rsidRPr="008C191A" w:rsidR="007A16AF">
        <w:rPr>
          <w:rFonts w:cstheme="minorHAnsi"/>
          <w:szCs w:val="20"/>
        </w:rPr>
        <w:t>(</w:t>
      </w:r>
      <w:r w:rsidRPr="008C191A" w:rsidR="00A07E45">
        <w:rPr>
          <w:rFonts w:cstheme="minorHAnsi"/>
          <w:szCs w:val="20"/>
        </w:rPr>
        <w:t>"</w:t>
      </w:r>
      <w:r w:rsidRPr="008C191A" w:rsidR="007A16AF">
        <w:rPr>
          <w:rFonts w:cstheme="minorHAnsi"/>
          <w:b/>
          <w:szCs w:val="20"/>
        </w:rPr>
        <w:t>Etihad</w:t>
      </w:r>
      <w:r w:rsidRPr="008C191A" w:rsidR="00A07E45">
        <w:rPr>
          <w:rFonts w:cstheme="minorHAnsi"/>
          <w:b/>
          <w:szCs w:val="20"/>
        </w:rPr>
        <w:t>"</w:t>
      </w:r>
      <w:r w:rsidRPr="008C191A" w:rsidR="007A16AF">
        <w:rPr>
          <w:rFonts w:cstheme="minorHAnsi"/>
          <w:szCs w:val="20"/>
        </w:rPr>
        <w:t>); and</w:t>
      </w:r>
    </w:p>
    <w:p w:rsidR="007A16AF" w:rsidRPr="008C191A" w:rsidP="001120B0">
      <w:pPr>
        <w:pStyle w:val="BodyText"/>
        <w:ind w:left="720" w:hanging="720"/>
        <w:rPr>
          <w:rFonts w:cstheme="minorHAnsi"/>
          <w:szCs w:val="20"/>
        </w:rPr>
      </w:pPr>
      <w:r w:rsidRPr="008C191A">
        <w:rPr>
          <w:rFonts w:cstheme="minorHAnsi"/>
          <w:szCs w:val="20"/>
        </w:rPr>
        <w:t>(</w:t>
      </w:r>
      <w:r w:rsidRPr="008C191A" w:rsidR="00FF08BB">
        <w:rPr>
          <w:rFonts w:cstheme="minorHAnsi"/>
          <w:szCs w:val="20"/>
        </w:rPr>
        <w:t>2</w:t>
      </w:r>
      <w:r w:rsidRPr="008C191A">
        <w:rPr>
          <w:rFonts w:cstheme="minorHAnsi"/>
          <w:szCs w:val="20"/>
        </w:rPr>
        <w:t>)</w:t>
      </w:r>
      <w:r w:rsidRPr="008C191A">
        <w:rPr>
          <w:rFonts w:cstheme="minorHAnsi"/>
          <w:szCs w:val="20"/>
        </w:rPr>
        <w:tab/>
      </w:r>
      <w:r w:rsidRPr="008C191A" w:rsidR="00577AA3">
        <w:rPr>
          <w:rFonts w:cstheme="minorHAnsi"/>
          <w:b/>
          <w:szCs w:val="20"/>
        </w:rPr>
        <w:fldChar w:fldCharType="begin"/>
      </w:r>
      <w:r w:rsidRPr="008C191A" w:rsidR="00577AA3">
        <w:rPr>
          <w:rFonts w:cstheme="minorHAnsi"/>
          <w:b/>
          <w:szCs w:val="20"/>
        </w:rPr>
        <w:instrText xml:space="preserve"> IF </w:instrText>
      </w:r>
      <w:r w:rsidRPr="008C191A" w:rsidR="00577AA3">
        <w:rPr>
          <w:rFonts w:cstheme="minorHAnsi"/>
          <w:b/>
          <w:szCs w:val="20"/>
        </w:rPr>
        <w:instrText xml:space="preserve"> “</w:instrText>
      </w:r>
      <w:r w:rsidRPr="008C191A" w:rsidR="00577AA3">
        <w:rPr>
          <w:rFonts w:cstheme="minorHAnsi"/>
          <w:b/>
          <w:szCs w:val="20"/>
        </w:rPr>
        <w:instrText>Trip Air Ticketing ( UK) Limited</w:instrText>
      </w:r>
      <w:r w:rsidRPr="008C191A" w:rsidR="00577AA3">
        <w:rPr>
          <w:rFonts w:cstheme="minorHAnsi"/>
          <w:b/>
          <w:szCs w:val="20"/>
        </w:rPr>
        <w:instrText>” &lt;&gt; “” “</w:instrText>
      </w:r>
      <w:r w:rsidRPr="008C191A" w:rsidR="00577AA3">
        <w:rPr>
          <w:rFonts w:cstheme="minorHAnsi"/>
          <w:b/>
          <w:szCs w:val="20"/>
        </w:rPr>
        <w:instrText>Trip Air Ticketing ( UK) Limited</w:instrText>
      </w:r>
      <w:r w:rsidRPr="008C191A" w:rsidR="00577AA3">
        <w:rPr>
          <w:rFonts w:cstheme="minorHAnsi"/>
          <w:b/>
          <w:szCs w:val="20"/>
        </w:rPr>
        <w:instrText>” “</w:instrText>
      </w:r>
      <w:r w:rsidRPr="008C191A" w:rsidR="00577AA3">
        <w:rPr>
          <w:rFonts w:cstheme="minorHAnsi"/>
          <w:b/>
          <w:szCs w:val="20"/>
        </w:rPr>
        <w:instrText>Trip Air Ticketing ( UK) Limited</w:instrText>
      </w:r>
      <w:r w:rsidRPr="008C191A" w:rsidR="00577AA3">
        <w:rPr>
          <w:rFonts w:cstheme="minorHAnsi"/>
          <w:b/>
          <w:szCs w:val="20"/>
        </w:rPr>
        <w:instrText>”</w:instrText>
      </w:r>
      <w:r w:rsidRPr="008C191A" w:rsidR="00577AA3">
        <w:rPr>
          <w:rFonts w:cstheme="minorHAnsi"/>
          <w:b/>
          <w:szCs w:val="20"/>
        </w:rPr>
        <w:fldChar w:fldCharType="separate"/>
      </w:r>
      <w:r w:rsidRPr="008C191A" w:rsidR="00577AA3">
        <w:rPr>
          <w:rFonts w:cstheme="minorHAnsi"/>
          <w:b/>
          <w:szCs w:val="20"/>
        </w:rPr>
        <w:t>Trip Air Ticketing ( UK) Limited</w:t>
      </w:r>
      <w:r w:rsidRPr="008C191A" w:rsidR="00577AA3">
        <w:rPr>
          <w:rFonts w:cstheme="minorHAnsi"/>
          <w:b/>
          <w:szCs w:val="20"/>
        </w:rPr>
        <w:fldChar w:fldCharType="end"/>
      </w:r>
      <w:r w:rsidRPr="008C191A">
        <w:rPr>
          <w:rFonts w:cstheme="minorHAnsi"/>
          <w:szCs w:val="20"/>
        </w:rPr>
        <w:t xml:space="preserve"> (incorporated and registered in </w:t>
      </w:r>
      <w:r w:rsidRPr="008C191A" w:rsidR="00577AA3">
        <w:rPr>
          <w:rFonts w:cstheme="minorHAnsi"/>
          <w:b/>
          <w:szCs w:val="20"/>
        </w:rPr>
        <w:fldChar w:fldCharType="begin"/>
      </w:r>
      <w:r w:rsidRPr="008C191A" w:rsidR="00577AA3">
        <w:rPr>
          <w:rFonts w:cstheme="minorHAnsi"/>
          <w:b/>
          <w:szCs w:val="20"/>
        </w:rPr>
        <w:instrText xml:space="preserve"> IF </w:instrText>
      </w:r>
      <w:r w:rsidRPr="008C191A" w:rsidR="00577AA3">
        <w:rPr>
          <w:rFonts w:cstheme="minorHAnsi"/>
          <w:b/>
          <w:szCs w:val="20"/>
        </w:rPr>
        <w:instrText xml:space="preserve"> “</w:instrText>
      </w:r>
      <w:r w:rsidRPr="008C191A" w:rsidR="00577AA3">
        <w:rPr>
          <w:rFonts w:cstheme="minorHAnsi"/>
          <w:b/>
          <w:szCs w:val="20"/>
        </w:rPr>
        <w:instrText>London</w:instrText>
      </w:r>
      <w:r w:rsidRPr="008C191A" w:rsidR="00577AA3">
        <w:rPr>
          <w:rFonts w:cstheme="minorHAnsi"/>
          <w:b/>
          <w:szCs w:val="20"/>
        </w:rPr>
        <w:instrText>” &lt;&gt; “” “</w:instrText>
      </w:r>
      <w:r w:rsidRPr="008C191A" w:rsidR="00577AA3">
        <w:rPr>
          <w:rFonts w:cstheme="minorHAnsi"/>
          <w:b/>
          <w:szCs w:val="20"/>
        </w:rPr>
        <w:instrText>London</w:instrText>
      </w:r>
      <w:r w:rsidRPr="008C191A" w:rsidR="00577AA3">
        <w:rPr>
          <w:rFonts w:cstheme="minorHAnsi"/>
          <w:b/>
          <w:szCs w:val="20"/>
        </w:rPr>
        <w:instrText>, ” “”</w:instrText>
      </w:r>
      <w:r w:rsidRPr="008C191A" w:rsidR="00577AA3">
        <w:rPr>
          <w:rFonts w:cstheme="minorHAnsi"/>
          <w:b/>
          <w:szCs w:val="20"/>
        </w:rPr>
        <w:fldChar w:fldCharType="separate"/>
      </w:r>
      <w:r w:rsidRPr="008C191A" w:rsidR="00577AA3">
        <w:rPr>
          <w:rFonts w:cstheme="minorHAnsi"/>
          <w:b/>
          <w:szCs w:val="20"/>
        </w:rPr>
        <w:t>London</w:t>
      </w:r>
      <w:r w:rsidRPr="008C191A" w:rsidR="00577AA3">
        <w:rPr>
          <w:rFonts w:cstheme="minorHAnsi"/>
          <w:b/>
          <w:szCs w:val="20"/>
        </w:rPr>
        <w:t xml:space="preserve">, </w:t>
      </w:r>
      <w:r w:rsidRPr="008C191A" w:rsidR="00577AA3">
        <w:rPr>
          <w:rFonts w:cstheme="minorHAnsi"/>
          <w:b/>
          <w:szCs w:val="20"/>
        </w:rPr>
        <w:fldChar w:fldCharType="end"/>
      </w:r>
      <w:r w:rsidRPr="008C191A" w:rsidR="00577AA3">
        <w:rPr>
          <w:rFonts w:cstheme="minorHAnsi"/>
          <w:b/>
          <w:szCs w:val="20"/>
        </w:rPr>
        <w:t>United Kingdom</w:t>
      </w:r>
      <w:r w:rsidRPr="008C191A">
        <w:rPr>
          <w:rFonts w:cstheme="minorHAnsi"/>
          <w:szCs w:val="20"/>
        </w:rPr>
        <w:t xml:space="preserve">, under company registration number </w:t>
      </w:r>
      <w:r w:rsidRPr="008C191A" w:rsidR="0028304A">
        <w:rPr>
          <w:rFonts w:cstheme="minorHAnsi"/>
          <w:b/>
          <w:szCs w:val="20"/>
        </w:rPr>
        <w:t>10811048</w:t>
      </w:r>
      <w:r w:rsidRPr="008C191A">
        <w:rPr>
          <w:rFonts w:cstheme="minorHAnsi"/>
          <w:szCs w:val="20"/>
        </w:rPr>
        <w:t xml:space="preserve">, the registered office of which is at </w:t>
      </w:r>
      <w:r w:rsidRPr="008C191A" w:rsidR="00577AA3">
        <w:rPr>
          <w:rFonts w:cstheme="minorHAnsi"/>
          <w:b/>
          <w:szCs w:val="20"/>
        </w:rPr>
        <w:t>10th Floor  70 St. Mary Axe</w:t>
      </w:r>
      <w:r w:rsidRPr="008C191A" w:rsidR="00577AA3">
        <w:rPr>
          <w:rFonts w:cstheme="minorHAnsi"/>
          <w:b/>
          <w:color w:val="000000"/>
          <w:szCs w:val="20"/>
          <w:shd w:val="clear" w:color="auto" w:fill="FFFFFF"/>
        </w:rPr>
        <w:t xml:space="preserve">, </w:t>
      </w:r>
      <w:r w:rsidRPr="008C191A" w:rsidR="00577AA3">
        <w:rPr>
          <w:rFonts w:cstheme="minorHAnsi"/>
          <w:b/>
          <w:color w:val="000000"/>
          <w:szCs w:val="20"/>
          <w:shd w:val="clear" w:color="auto" w:fill="FFFFFF"/>
        </w:rPr>
        <w:t>London</w:t>
      </w:r>
      <w:r w:rsidRPr="008C191A" w:rsidR="00577AA3">
        <w:rPr>
          <w:rFonts w:cstheme="minorHAnsi"/>
          <w:b/>
          <w:color w:val="000000"/>
          <w:szCs w:val="20"/>
          <w:shd w:val="clear" w:color="auto" w:fill="FFFFFF"/>
        </w:rPr>
        <w:t xml:space="preserve">, </w:t>
      </w:r>
      <w:r w:rsidRPr="008C191A" w:rsidR="00577AA3">
        <w:rPr>
          <w:rFonts w:cstheme="minorHAnsi"/>
          <w:b/>
          <w:color w:val="000000"/>
          <w:szCs w:val="20"/>
          <w:shd w:val="clear" w:color="auto" w:fill="FFFFFF"/>
        </w:rPr>
        <w:t>London</w:t>
      </w:r>
      <w:r w:rsidRPr="008C191A" w:rsidR="00577AA3">
        <w:rPr>
          <w:rFonts w:cstheme="minorHAnsi"/>
          <w:b/>
          <w:color w:val="000000"/>
          <w:szCs w:val="20"/>
          <w:shd w:val="clear" w:color="auto" w:fill="FFFFFF"/>
        </w:rPr>
        <w:t xml:space="preserve">, </w:t>
      </w:r>
      <w:r w:rsidRPr="008C191A" w:rsidR="00577AA3">
        <w:rPr>
          <w:rFonts w:cstheme="minorHAnsi"/>
          <w:b/>
          <w:color w:val="000000"/>
          <w:szCs w:val="20"/>
          <w:shd w:val="clear" w:color="auto" w:fill="FFFFFF"/>
        </w:rPr>
        <w:t>EC3A 8BE</w:t>
      </w:r>
      <w:r w:rsidRPr="008C191A" w:rsidR="00577AA3">
        <w:rPr>
          <w:rFonts w:cstheme="minorHAnsi"/>
          <w:b/>
          <w:color w:val="000000"/>
          <w:szCs w:val="20"/>
          <w:shd w:val="clear" w:color="auto" w:fill="FFFFFF"/>
        </w:rPr>
        <w:t xml:space="preserve">, </w:t>
      </w:r>
      <w:r w:rsidRPr="008C191A" w:rsidR="00577AA3">
        <w:rPr>
          <w:rFonts w:cstheme="minorHAnsi"/>
          <w:b/>
          <w:color w:val="000000"/>
          <w:szCs w:val="20"/>
          <w:shd w:val="clear" w:color="auto" w:fill="FFFFFF"/>
        </w:rPr>
        <w:t>GB</w:t>
      </w:r>
      <w:r w:rsidRPr="008C191A" w:rsidR="00577AA3">
        <w:rPr>
          <w:rFonts w:cstheme="minorHAnsi"/>
          <w:szCs w:val="20"/>
        </w:rPr>
        <w:t xml:space="preserve">  </w:t>
      </w:r>
      <w:r w:rsidRPr="008C191A" w:rsidR="00FF08BB">
        <w:rPr>
          <w:rFonts w:cstheme="minorHAnsi"/>
          <w:b/>
          <w:szCs w:val="20"/>
        </w:rPr>
        <w:t xml:space="preserve"> </w:t>
      </w:r>
      <w:r w:rsidRPr="008C191A">
        <w:rPr>
          <w:rFonts w:cstheme="minorHAnsi"/>
          <w:szCs w:val="20"/>
        </w:rPr>
        <w:t>(</w:t>
      </w:r>
      <w:r w:rsidRPr="008C191A" w:rsidR="00A07E45">
        <w:rPr>
          <w:rFonts w:cstheme="minorHAnsi"/>
          <w:b/>
          <w:szCs w:val="20"/>
        </w:rPr>
        <w:t>"</w:t>
      </w:r>
      <w:r w:rsidRPr="008C191A" w:rsidR="00055F79">
        <w:rPr>
          <w:rFonts w:cstheme="minorHAnsi"/>
          <w:b/>
          <w:szCs w:val="20"/>
        </w:rPr>
        <w:t>Agency</w:t>
      </w:r>
      <w:r w:rsidRPr="008C191A" w:rsidR="00A07E45">
        <w:rPr>
          <w:rFonts w:cstheme="minorHAnsi"/>
          <w:b/>
          <w:szCs w:val="20"/>
        </w:rPr>
        <w:t>"</w:t>
      </w:r>
      <w:r w:rsidRPr="008C191A">
        <w:rPr>
          <w:rFonts w:cstheme="minorHAnsi"/>
          <w:szCs w:val="20"/>
        </w:rPr>
        <w:t>),</w:t>
      </w:r>
    </w:p>
    <w:p w:rsidR="001D0AD9" w:rsidRPr="008C191A" w:rsidP="00196245">
      <w:pPr>
        <w:pStyle w:val="BodyText"/>
        <w:ind w:left="720"/>
        <w:jc w:val="both"/>
        <w:rPr>
          <w:rFonts w:cstheme="minorHAnsi"/>
          <w:szCs w:val="20"/>
        </w:rPr>
      </w:pPr>
      <w:r w:rsidRPr="008C191A">
        <w:rPr>
          <w:rFonts w:cstheme="minorHAnsi"/>
          <w:szCs w:val="20"/>
        </w:rPr>
        <w:t>each, a “</w:t>
      </w:r>
      <w:r w:rsidRPr="008C191A">
        <w:rPr>
          <w:rFonts w:cstheme="minorHAnsi"/>
          <w:b/>
          <w:szCs w:val="20"/>
        </w:rPr>
        <w:t>Party</w:t>
      </w:r>
      <w:r w:rsidRPr="008C191A">
        <w:rPr>
          <w:rFonts w:cstheme="minorHAnsi"/>
          <w:szCs w:val="20"/>
        </w:rPr>
        <w:t>” and, collectively, the “</w:t>
      </w:r>
      <w:r w:rsidRPr="008C191A">
        <w:rPr>
          <w:rFonts w:cstheme="minorHAnsi"/>
          <w:b/>
          <w:szCs w:val="20"/>
        </w:rPr>
        <w:t>Parties</w:t>
      </w:r>
      <w:r w:rsidRPr="008C191A">
        <w:rPr>
          <w:rFonts w:cstheme="minorHAnsi"/>
          <w:szCs w:val="20"/>
        </w:rPr>
        <w:t>”.</w:t>
      </w:r>
    </w:p>
    <w:p w:rsidR="000E506B" w:rsidRPr="008C191A" w:rsidP="00196245">
      <w:pPr>
        <w:pStyle w:val="BodyText"/>
        <w:jc w:val="both"/>
        <w:rPr>
          <w:rFonts w:cstheme="minorHAnsi"/>
          <w:b/>
          <w:bCs/>
          <w:szCs w:val="20"/>
        </w:rPr>
      </w:pPr>
      <w:r w:rsidRPr="008C191A">
        <w:rPr>
          <w:rFonts w:cstheme="minorHAnsi"/>
          <w:b/>
          <w:bCs/>
          <w:szCs w:val="20"/>
        </w:rPr>
        <w:t>RECITALS</w:t>
      </w:r>
    </w:p>
    <w:p w:rsidR="001C76D1" w:rsidRPr="008C191A" w:rsidP="00BB04FE">
      <w:pPr>
        <w:pStyle w:val="BodyText"/>
        <w:numPr>
          <w:ilvl w:val="0"/>
          <w:numId w:val="29"/>
        </w:numPr>
        <w:jc w:val="both"/>
        <w:rPr>
          <w:rFonts w:cstheme="minorHAnsi"/>
          <w:szCs w:val="20"/>
        </w:rPr>
      </w:pPr>
      <w:r w:rsidRPr="008C191A">
        <w:rPr>
          <w:rFonts w:cstheme="minorHAnsi"/>
          <w:szCs w:val="20"/>
        </w:rPr>
        <w:t>WHEREAS</w:t>
      </w:r>
      <w:r w:rsidRPr="008C191A">
        <w:rPr>
          <w:rFonts w:cstheme="minorHAnsi"/>
          <w:szCs w:val="20"/>
        </w:rPr>
        <w:t xml:space="preserve"> </w:t>
      </w:r>
      <w:r w:rsidRPr="008C191A" w:rsidR="00055F79">
        <w:rPr>
          <w:rFonts w:cstheme="minorHAnsi"/>
          <w:szCs w:val="20"/>
        </w:rPr>
        <w:t>Agency</w:t>
      </w:r>
      <w:r w:rsidRPr="008C191A">
        <w:rPr>
          <w:rFonts w:cstheme="minorHAnsi"/>
          <w:szCs w:val="20"/>
        </w:rPr>
        <w:t xml:space="preserve"> is in the business of providing travel related </w:t>
      </w:r>
      <w:r w:rsidRPr="008C191A" w:rsidR="00055F79">
        <w:rPr>
          <w:rFonts w:cstheme="minorHAnsi"/>
          <w:szCs w:val="20"/>
        </w:rPr>
        <w:t xml:space="preserve">products and </w:t>
      </w:r>
      <w:r w:rsidRPr="008C191A">
        <w:rPr>
          <w:rFonts w:cstheme="minorHAnsi"/>
          <w:szCs w:val="20"/>
        </w:rPr>
        <w:t>services and wishes to promote Etihad as one its preferred airlines on a non-exclusive basis</w:t>
      </w:r>
      <w:r w:rsidRPr="008C191A">
        <w:rPr>
          <w:rFonts w:cstheme="minorHAnsi"/>
          <w:szCs w:val="20"/>
        </w:rPr>
        <w:t>;</w:t>
      </w:r>
    </w:p>
    <w:p w:rsidR="00F87DF6" w:rsidP="00BB04FE">
      <w:pPr>
        <w:pStyle w:val="BodyText"/>
        <w:numPr>
          <w:ilvl w:val="0"/>
          <w:numId w:val="29"/>
        </w:numPr>
        <w:jc w:val="both"/>
        <w:rPr>
          <w:rFonts w:cstheme="minorHAnsi"/>
          <w:szCs w:val="20"/>
        </w:rPr>
      </w:pPr>
      <w:r w:rsidRPr="00F87DF6">
        <w:rPr>
          <w:rFonts w:cstheme="minorHAnsi"/>
          <w:szCs w:val="20"/>
        </w:rPr>
        <w:t>WHEREAS Agency is appointed by Etihad under the terms of the Airline Reporting Corporation (“</w:t>
      </w:r>
      <w:r w:rsidRPr="00F87DF6">
        <w:rPr>
          <w:rFonts w:cstheme="minorHAnsi"/>
          <w:b/>
          <w:bCs/>
          <w:szCs w:val="20"/>
        </w:rPr>
        <w:t>ARC</w:t>
      </w:r>
      <w:r w:rsidRPr="00F87DF6">
        <w:rPr>
          <w:rFonts w:cstheme="minorHAnsi"/>
          <w:szCs w:val="20"/>
        </w:rPr>
        <w:t>”) Agent Reporting Agreement and/or the International Air Transport Association (“</w:t>
      </w:r>
      <w:r w:rsidRPr="00F87DF6">
        <w:rPr>
          <w:rFonts w:cstheme="minorHAnsi"/>
          <w:b/>
          <w:bCs/>
          <w:szCs w:val="20"/>
        </w:rPr>
        <w:t>IATA</w:t>
      </w:r>
      <w:r w:rsidRPr="00F87DF6">
        <w:rPr>
          <w:rFonts w:cstheme="minorHAnsi"/>
          <w:szCs w:val="20"/>
        </w:rPr>
        <w:t>”) Passenger Sales Agency Agreement (together the “</w:t>
      </w:r>
      <w:r w:rsidRPr="00F87DF6">
        <w:rPr>
          <w:rFonts w:cstheme="minorHAnsi"/>
          <w:b/>
          <w:bCs/>
          <w:szCs w:val="20"/>
        </w:rPr>
        <w:t>Governing Agency Agreement</w:t>
      </w:r>
      <w:r w:rsidRPr="00F87DF6">
        <w:rPr>
          <w:rFonts w:cstheme="minorHAnsi"/>
          <w:szCs w:val="20"/>
        </w:rPr>
        <w:t xml:space="preserve">”); and </w:t>
      </w:r>
    </w:p>
    <w:p w:rsidR="00924FD1" w:rsidRPr="008C191A" w:rsidP="00BB04FE">
      <w:pPr>
        <w:pStyle w:val="BodyText"/>
        <w:numPr>
          <w:ilvl w:val="0"/>
          <w:numId w:val="29"/>
        </w:numPr>
        <w:jc w:val="both"/>
        <w:rPr>
          <w:rFonts w:cstheme="minorHAnsi"/>
          <w:szCs w:val="20"/>
        </w:rPr>
      </w:pPr>
      <w:r w:rsidRPr="008C191A">
        <w:rPr>
          <w:rFonts w:cstheme="minorHAnsi"/>
          <w:szCs w:val="20"/>
        </w:rPr>
        <w:t>WHEREAS Etihad desires to make its products and services available for sale by Agency by incorporating the additional terms, protections, and conditions set forth in this Agreement</w:t>
      </w:r>
      <w:r w:rsidRPr="008C191A" w:rsidR="007A16AF">
        <w:rPr>
          <w:rFonts w:cstheme="minorHAnsi"/>
          <w:szCs w:val="20"/>
        </w:rPr>
        <w:t>.</w:t>
      </w:r>
    </w:p>
    <w:p w:rsidR="000E506B" w:rsidRPr="008C191A" w:rsidP="00BB04FE">
      <w:pPr>
        <w:pStyle w:val="BodyText"/>
        <w:numPr>
          <w:ilvl w:val="0"/>
          <w:numId w:val="29"/>
        </w:numPr>
        <w:jc w:val="both"/>
        <w:rPr>
          <w:rFonts w:cstheme="minorHAnsi"/>
          <w:szCs w:val="20"/>
        </w:rPr>
      </w:pPr>
      <w:r w:rsidRPr="008C191A">
        <w:rPr>
          <w:rFonts w:cstheme="minorHAnsi"/>
          <w:szCs w:val="20"/>
        </w:rPr>
        <w:t>WHEREAS The Parties may from time to time enter agreements referencing and supplemental to this Agreement setting out specific incentives</w:t>
      </w:r>
      <w:r w:rsidRPr="008C191A" w:rsidR="00EB7399">
        <w:rPr>
          <w:rFonts w:cstheme="minorHAnsi"/>
          <w:szCs w:val="20"/>
        </w:rPr>
        <w:t xml:space="preserve"> and</w:t>
      </w:r>
      <w:r w:rsidRPr="008C191A">
        <w:rPr>
          <w:rFonts w:cstheme="minorHAnsi"/>
          <w:szCs w:val="20"/>
        </w:rPr>
        <w:t xml:space="preserve"> reward</w:t>
      </w:r>
      <w:r w:rsidRPr="008C191A" w:rsidR="00EB7399">
        <w:rPr>
          <w:rFonts w:cstheme="minorHAnsi"/>
          <w:szCs w:val="20"/>
        </w:rPr>
        <w:t>s</w:t>
      </w:r>
      <w:r w:rsidRPr="008C191A">
        <w:rPr>
          <w:rFonts w:cstheme="minorHAnsi"/>
          <w:szCs w:val="20"/>
        </w:rPr>
        <w:t xml:space="preserve"> for certain targets and activities (each a “</w:t>
      </w:r>
      <w:r w:rsidRPr="008C191A">
        <w:rPr>
          <w:rFonts w:cstheme="minorHAnsi"/>
          <w:b/>
          <w:bCs/>
          <w:szCs w:val="20"/>
        </w:rPr>
        <w:t>Supplement</w:t>
      </w:r>
      <w:r w:rsidRPr="008C191A">
        <w:rPr>
          <w:rFonts w:cstheme="minorHAnsi"/>
          <w:szCs w:val="20"/>
        </w:rPr>
        <w:t>”)</w:t>
      </w:r>
    </w:p>
    <w:p w:rsidR="007A16AF" w:rsidRPr="008C191A" w:rsidP="00196245">
      <w:pPr>
        <w:pStyle w:val="BodyText"/>
        <w:jc w:val="both"/>
        <w:rPr>
          <w:rFonts w:cstheme="minorHAnsi"/>
          <w:szCs w:val="20"/>
        </w:rPr>
      </w:pPr>
      <w:r w:rsidRPr="008C191A">
        <w:rPr>
          <w:rFonts w:cstheme="minorHAnsi"/>
          <w:szCs w:val="20"/>
        </w:rPr>
        <w:t>THEREFORE, in consideration and acknowledgment of the mutual promises and covenants contained in this Performance Agreement the Parties hereby agree as follows.</w:t>
      </w:r>
    </w:p>
    <w:p w:rsidR="007A16AF" w:rsidRPr="008C191A" w:rsidP="001120B0">
      <w:pPr>
        <w:pStyle w:val="Heading1"/>
        <w:rPr>
          <w:rFonts w:asciiTheme="minorHAnsi" w:hAnsiTheme="minorHAnsi" w:cstheme="minorHAnsi"/>
          <w:szCs w:val="20"/>
        </w:rPr>
      </w:pPr>
      <w:r w:rsidRPr="008C191A">
        <w:rPr>
          <w:rFonts w:asciiTheme="minorHAnsi" w:hAnsiTheme="minorHAnsi" w:cstheme="minorHAnsi"/>
          <w:szCs w:val="20"/>
        </w:rPr>
        <w:t xml:space="preserve">TERM </w:t>
      </w:r>
      <w:r w:rsidRPr="008C191A" w:rsidR="00956B9C">
        <w:rPr>
          <w:rFonts w:asciiTheme="minorHAnsi" w:hAnsiTheme="minorHAnsi" w:cstheme="minorHAnsi"/>
          <w:szCs w:val="20"/>
        </w:rPr>
        <w:t xml:space="preserve">and </w:t>
      </w:r>
      <w:r w:rsidRPr="008C191A">
        <w:rPr>
          <w:rFonts w:asciiTheme="minorHAnsi" w:hAnsiTheme="minorHAnsi" w:cstheme="minorHAnsi"/>
          <w:szCs w:val="20"/>
        </w:rPr>
        <w:t>TERMINATION</w:t>
      </w:r>
    </w:p>
    <w:p w:rsidR="007A16AF" w:rsidRPr="008C191A" w:rsidP="00B30E11">
      <w:pPr>
        <w:pStyle w:val="Heading2"/>
        <w:jc w:val="left"/>
        <w:rPr>
          <w:rFonts w:asciiTheme="minorHAnsi" w:hAnsiTheme="minorHAnsi" w:cstheme="minorHAnsi"/>
          <w:szCs w:val="20"/>
        </w:rPr>
      </w:pPr>
      <w:r w:rsidRPr="008C191A">
        <w:rPr>
          <w:rFonts w:asciiTheme="minorHAnsi" w:hAnsiTheme="minorHAnsi" w:cstheme="minorHAnsi"/>
          <w:szCs w:val="20"/>
        </w:rPr>
        <w:t>The term of this Performance Agreement (</w:t>
      </w:r>
      <w:r w:rsidRPr="008C191A" w:rsidR="00A07E45">
        <w:rPr>
          <w:rFonts w:asciiTheme="minorHAnsi" w:hAnsiTheme="minorHAnsi" w:cstheme="minorHAnsi"/>
          <w:b/>
          <w:szCs w:val="20"/>
        </w:rPr>
        <w:t>"</w:t>
      </w:r>
      <w:r w:rsidRPr="008C191A">
        <w:rPr>
          <w:rFonts w:asciiTheme="minorHAnsi" w:hAnsiTheme="minorHAnsi" w:cstheme="minorHAnsi"/>
          <w:b/>
          <w:szCs w:val="20"/>
        </w:rPr>
        <w:t>Agreement</w:t>
      </w:r>
      <w:r w:rsidRPr="008C191A" w:rsidR="00A07E45">
        <w:rPr>
          <w:rFonts w:asciiTheme="minorHAnsi" w:hAnsiTheme="minorHAnsi" w:cstheme="minorHAnsi"/>
          <w:b/>
          <w:szCs w:val="20"/>
        </w:rPr>
        <w:t>"</w:t>
      </w:r>
      <w:r w:rsidRPr="008C191A">
        <w:rPr>
          <w:rFonts w:asciiTheme="minorHAnsi" w:hAnsiTheme="minorHAnsi" w:cstheme="minorHAnsi"/>
          <w:szCs w:val="20"/>
        </w:rPr>
        <w:t xml:space="preserve">) shall commence on the </w:t>
      </w:r>
      <w:r w:rsidRPr="008C191A" w:rsidR="00577AA3">
        <w:rPr>
          <w:rFonts w:asciiTheme="minorHAnsi" w:hAnsiTheme="minorHAnsi" w:cstheme="minorHAnsi"/>
          <w:b/>
          <w:spacing w:val="-6"/>
          <w:szCs w:val="20"/>
        </w:rPr>
        <w:t>01-Apr-2026</w:t>
      </w:r>
      <w:r w:rsidRPr="008C191A">
        <w:rPr>
          <w:rFonts w:asciiTheme="minorHAnsi" w:hAnsiTheme="minorHAnsi" w:cstheme="minorHAnsi"/>
          <w:bCs w:val="0"/>
          <w:szCs w:val="20"/>
        </w:rPr>
        <w:t xml:space="preserve"> </w:t>
      </w:r>
      <w:r w:rsidRPr="008C191A">
        <w:rPr>
          <w:rFonts w:asciiTheme="minorHAnsi" w:hAnsiTheme="minorHAnsi" w:cstheme="minorHAnsi"/>
          <w:szCs w:val="20"/>
        </w:rPr>
        <w:t xml:space="preserve">and remain in effect until </w:t>
      </w:r>
      <w:r w:rsidRPr="008C191A" w:rsidR="00B30E11">
        <w:rPr>
          <w:rFonts w:asciiTheme="minorHAnsi" w:hAnsiTheme="minorHAnsi" w:cstheme="minorHAnsi"/>
          <w:b/>
          <w:szCs w:val="20"/>
        </w:rPr>
        <w:t>30-Jun-2026</w:t>
      </w:r>
      <w:r w:rsidRPr="008C191A">
        <w:rPr>
          <w:rFonts w:asciiTheme="minorHAnsi" w:hAnsiTheme="minorHAnsi" w:cstheme="minorHAnsi"/>
          <w:szCs w:val="20"/>
        </w:rPr>
        <w:t xml:space="preserve"> (the </w:t>
      </w:r>
      <w:r w:rsidRPr="008C191A" w:rsidR="00A07E45">
        <w:rPr>
          <w:rFonts w:asciiTheme="minorHAnsi" w:hAnsiTheme="minorHAnsi" w:cstheme="minorHAnsi"/>
          <w:b/>
          <w:szCs w:val="20"/>
        </w:rPr>
        <w:t>"</w:t>
      </w:r>
      <w:r w:rsidRPr="008C191A">
        <w:rPr>
          <w:rFonts w:asciiTheme="minorHAnsi" w:hAnsiTheme="minorHAnsi" w:cstheme="minorHAnsi"/>
          <w:b/>
          <w:szCs w:val="20"/>
        </w:rPr>
        <w:t>Term</w:t>
      </w:r>
      <w:r w:rsidRPr="008C191A" w:rsidR="00A07E45">
        <w:rPr>
          <w:rFonts w:asciiTheme="minorHAnsi" w:hAnsiTheme="minorHAnsi" w:cstheme="minorHAnsi"/>
          <w:b/>
          <w:szCs w:val="20"/>
        </w:rPr>
        <w:t>"</w:t>
      </w:r>
      <w:r w:rsidRPr="008C191A">
        <w:rPr>
          <w:rFonts w:asciiTheme="minorHAnsi" w:hAnsiTheme="minorHAnsi" w:cstheme="minorHAnsi"/>
          <w:szCs w:val="20"/>
        </w:rPr>
        <w:t xml:space="preserve">) unless terminated earlier in accordance </w:t>
      </w:r>
      <w:r w:rsidRPr="008C191A" w:rsidR="00CD3293">
        <w:rPr>
          <w:rFonts w:asciiTheme="minorHAnsi" w:hAnsiTheme="minorHAnsi" w:cstheme="minorHAnsi"/>
          <w:szCs w:val="20"/>
        </w:rPr>
        <w:t>with</w:t>
      </w:r>
      <w:r w:rsidRPr="008C191A">
        <w:rPr>
          <w:rFonts w:asciiTheme="minorHAnsi" w:hAnsiTheme="minorHAnsi" w:cstheme="minorHAnsi"/>
          <w:szCs w:val="20"/>
        </w:rPr>
        <w:t xml:space="preserve"> the General Terms of Agreement as set out in Appendix A </w:t>
      </w:r>
      <w:r w:rsidRPr="008C191A" w:rsidR="003A61C7">
        <w:rPr>
          <w:rFonts w:asciiTheme="minorHAnsi" w:hAnsiTheme="minorHAnsi" w:cstheme="minorHAnsi"/>
          <w:szCs w:val="20"/>
        </w:rPr>
        <w:t>(</w:t>
      </w:r>
      <w:r w:rsidRPr="008C191A" w:rsidR="003A61C7">
        <w:rPr>
          <w:rFonts w:asciiTheme="minorHAnsi" w:hAnsiTheme="minorHAnsi" w:cstheme="minorHAnsi"/>
          <w:b/>
          <w:szCs w:val="20"/>
        </w:rPr>
        <w:t>"GTA"</w:t>
      </w:r>
      <w:r w:rsidRPr="008C191A" w:rsidR="003A61C7">
        <w:rPr>
          <w:rFonts w:asciiTheme="minorHAnsi" w:hAnsiTheme="minorHAnsi" w:cstheme="minorHAnsi"/>
          <w:szCs w:val="20"/>
        </w:rPr>
        <w:t xml:space="preserve">) </w:t>
      </w:r>
      <w:r w:rsidRPr="008C191A">
        <w:rPr>
          <w:rFonts w:asciiTheme="minorHAnsi" w:hAnsiTheme="minorHAnsi" w:cstheme="minorHAnsi"/>
          <w:szCs w:val="20"/>
        </w:rPr>
        <w:t>or as otherwise stipulated in the Agreement. For avoidance of doubt, Supplements shall have their own duration independent from the Agreement</w:t>
      </w:r>
      <w:r w:rsidRPr="008C191A" w:rsidR="00421E8E">
        <w:rPr>
          <w:rFonts w:asciiTheme="minorHAnsi" w:hAnsiTheme="minorHAnsi" w:cstheme="minorHAnsi"/>
          <w:szCs w:val="20"/>
        </w:rPr>
        <w:t xml:space="preserve"> (the “</w:t>
      </w:r>
      <w:r w:rsidRPr="008C191A" w:rsidR="00421E8E">
        <w:rPr>
          <w:rFonts w:asciiTheme="minorHAnsi" w:hAnsiTheme="minorHAnsi" w:cstheme="minorHAnsi"/>
          <w:b/>
          <w:bCs w:val="0"/>
          <w:szCs w:val="20"/>
        </w:rPr>
        <w:t>Duration”)</w:t>
      </w:r>
      <w:r w:rsidRPr="008C191A">
        <w:rPr>
          <w:rFonts w:asciiTheme="minorHAnsi" w:hAnsiTheme="minorHAnsi" w:cstheme="minorHAnsi"/>
          <w:b/>
          <w:bCs w:val="0"/>
          <w:szCs w:val="20"/>
        </w:rPr>
        <w:t>.</w:t>
      </w:r>
    </w:p>
    <w:p w:rsidR="004F16F4" w:rsidRPr="008C191A" w:rsidP="00B86582">
      <w:pPr>
        <w:pStyle w:val="Heading2"/>
        <w:rPr>
          <w:rFonts w:asciiTheme="minorHAnsi" w:hAnsiTheme="minorHAnsi" w:cstheme="minorHAnsi"/>
          <w:szCs w:val="20"/>
        </w:rPr>
      </w:pPr>
      <w:r w:rsidRPr="008C191A">
        <w:rPr>
          <w:rFonts w:asciiTheme="minorHAnsi" w:hAnsiTheme="minorHAnsi" w:cstheme="minorHAnsi"/>
          <w:szCs w:val="20"/>
        </w:rPr>
        <w:t>Either Party may terminate this Agreement or any applicable Supplement(s) at any time and without cause by giving thirty (30) days</w:t>
      </w:r>
      <w:r w:rsidRPr="008C191A" w:rsidR="00A07E45">
        <w:rPr>
          <w:rFonts w:asciiTheme="minorHAnsi" w:hAnsiTheme="minorHAnsi" w:cstheme="minorHAnsi"/>
          <w:szCs w:val="20"/>
        </w:rPr>
        <w:t>'</w:t>
      </w:r>
      <w:r w:rsidRPr="008C191A">
        <w:rPr>
          <w:rFonts w:asciiTheme="minorHAnsi" w:hAnsiTheme="minorHAnsi" w:cstheme="minorHAnsi"/>
          <w:szCs w:val="20"/>
        </w:rPr>
        <w:t xml:space="preserve"> prior notice in writing to the other Party.</w:t>
      </w:r>
    </w:p>
    <w:p w:rsidR="007A16AF" w:rsidRPr="008C191A" w:rsidP="001120B0">
      <w:pPr>
        <w:pStyle w:val="Heading1"/>
        <w:rPr>
          <w:rFonts w:asciiTheme="minorHAnsi" w:hAnsiTheme="minorHAnsi" w:cstheme="minorHAnsi"/>
          <w:szCs w:val="20"/>
        </w:rPr>
      </w:pPr>
      <w:r w:rsidRPr="008C191A">
        <w:rPr>
          <w:rFonts w:asciiTheme="minorHAnsi" w:hAnsiTheme="minorHAnsi" w:cstheme="minorHAnsi"/>
          <w:szCs w:val="20"/>
        </w:rPr>
        <w:t>AGREEMENT</w:t>
      </w:r>
    </w:p>
    <w:p w:rsidR="007A16AF" w:rsidRPr="008C191A" w:rsidP="001120B0">
      <w:pPr>
        <w:pStyle w:val="Heading2"/>
        <w:rPr>
          <w:rFonts w:asciiTheme="minorHAnsi" w:hAnsiTheme="minorHAnsi" w:cstheme="minorHAnsi"/>
          <w:szCs w:val="20"/>
        </w:rPr>
      </w:pPr>
      <w:r w:rsidRPr="008C191A">
        <w:rPr>
          <w:rFonts w:asciiTheme="minorHAnsi" w:hAnsiTheme="minorHAnsi" w:cstheme="minorHAnsi"/>
          <w:szCs w:val="20"/>
        </w:rPr>
        <w:t>The Agreement incorporates the GTA,</w:t>
      </w:r>
      <w:r w:rsidRPr="008C191A">
        <w:rPr>
          <w:rFonts w:asciiTheme="minorHAnsi" w:hAnsiTheme="minorHAnsi" w:cstheme="minorHAnsi"/>
          <w:b/>
          <w:szCs w:val="20"/>
        </w:rPr>
        <w:t xml:space="preserve"> </w:t>
      </w:r>
      <w:r w:rsidRPr="008C191A">
        <w:rPr>
          <w:rFonts w:asciiTheme="minorHAnsi" w:hAnsiTheme="minorHAnsi" w:cstheme="minorHAnsi"/>
          <w:szCs w:val="20"/>
        </w:rPr>
        <w:t xml:space="preserve">Supplement(s) and Appendices, which are attached to this Agreement, and sets out the whole agreement between the Parties and supersedes any previous arrangement, </w:t>
      </w:r>
      <w:r w:rsidRPr="008C191A">
        <w:rPr>
          <w:rFonts w:asciiTheme="minorHAnsi" w:hAnsiTheme="minorHAnsi" w:cstheme="minorHAnsi"/>
          <w:szCs w:val="20"/>
        </w:rPr>
        <w:t xml:space="preserve">understanding or agreement (whether written or verbal) between Parties relating to the </w:t>
      </w:r>
      <w:r w:rsidRPr="008C191A" w:rsidR="00AD4769">
        <w:rPr>
          <w:rFonts w:asciiTheme="minorHAnsi" w:hAnsiTheme="minorHAnsi" w:cstheme="minorHAnsi"/>
          <w:szCs w:val="20"/>
        </w:rPr>
        <w:t xml:space="preserve">financial arrangements that are the </w:t>
      </w:r>
      <w:r w:rsidRPr="008C191A">
        <w:rPr>
          <w:rFonts w:asciiTheme="minorHAnsi" w:hAnsiTheme="minorHAnsi" w:cstheme="minorHAnsi"/>
          <w:szCs w:val="20"/>
        </w:rPr>
        <w:t>subject matter of this Agreement.</w:t>
      </w:r>
      <w:r w:rsidRPr="008C191A" w:rsidR="00AD4769">
        <w:rPr>
          <w:rFonts w:asciiTheme="minorHAnsi" w:hAnsiTheme="minorHAnsi" w:cstheme="minorHAnsi"/>
          <w:szCs w:val="20"/>
        </w:rPr>
        <w:t xml:space="preserve"> In addition, the Parties agree that they are bound by the Governing Agency Agreement.</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Capitalized terms in the Agreement shall have the same meaning as in the relevant GTA, Supplement(s) and Appendices.</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In the event of any inconsistency or a conflict in the terms and conditions of </w:t>
      </w:r>
      <w:r w:rsidRPr="008C191A" w:rsidR="00A55EF7">
        <w:rPr>
          <w:rFonts w:asciiTheme="minorHAnsi" w:hAnsiTheme="minorHAnsi" w:cstheme="minorHAnsi"/>
          <w:szCs w:val="20"/>
        </w:rPr>
        <w:t xml:space="preserve">the main body of </w:t>
      </w:r>
      <w:r w:rsidRPr="008C191A">
        <w:rPr>
          <w:rFonts w:asciiTheme="minorHAnsi" w:hAnsiTheme="minorHAnsi" w:cstheme="minorHAnsi"/>
          <w:szCs w:val="20"/>
        </w:rPr>
        <w:t>this Agreement, GTA, Supplements, the Appendices, and the terms and conditions of the attachments, the following order of precedence shall apply:</w:t>
      </w:r>
    </w:p>
    <w:p w:rsidR="008A1406" w:rsidRPr="008C191A" w:rsidP="008A1406">
      <w:pPr>
        <w:pStyle w:val="ListParagraph"/>
        <w:widowControl w:val="0"/>
        <w:numPr>
          <w:ilvl w:val="0"/>
          <w:numId w:val="20"/>
        </w:numPr>
        <w:kinsoku w:val="0"/>
        <w:overflowPunct w:val="0"/>
        <w:textAlignment w:val="baseline"/>
        <w:rPr>
          <w:rFonts w:cstheme="minorHAnsi"/>
          <w:szCs w:val="20"/>
        </w:rPr>
      </w:pPr>
      <w:r w:rsidRPr="008C191A">
        <w:rPr>
          <w:rFonts w:cstheme="minorHAnsi"/>
          <w:szCs w:val="20"/>
        </w:rPr>
        <w:t xml:space="preserve">the </w:t>
      </w:r>
      <w:r w:rsidRPr="008C191A" w:rsidR="003D6A4E">
        <w:rPr>
          <w:rFonts w:cstheme="minorHAnsi"/>
          <w:szCs w:val="20"/>
        </w:rPr>
        <w:t>Governing Agency Agreement</w:t>
      </w:r>
      <w:r w:rsidRPr="008C191A">
        <w:rPr>
          <w:rFonts w:cstheme="minorHAnsi"/>
          <w:szCs w:val="20"/>
        </w:rPr>
        <w:t>, except as explicitly superseded by th</w:t>
      </w:r>
      <w:r w:rsidRPr="008C191A" w:rsidR="003D6A4E">
        <w:rPr>
          <w:rFonts w:cstheme="minorHAnsi"/>
          <w:szCs w:val="20"/>
        </w:rPr>
        <w:t>is</w:t>
      </w:r>
      <w:r w:rsidRPr="008C191A">
        <w:rPr>
          <w:rFonts w:cstheme="minorHAnsi"/>
          <w:szCs w:val="20"/>
        </w:rPr>
        <w:t xml:space="preserve"> Agreement;</w:t>
      </w:r>
    </w:p>
    <w:p w:rsidR="007A16AF" w:rsidRPr="008C191A" w:rsidP="008A1406">
      <w:pPr>
        <w:pStyle w:val="ListParagraph"/>
        <w:widowControl w:val="0"/>
        <w:numPr>
          <w:ilvl w:val="0"/>
          <w:numId w:val="20"/>
        </w:numPr>
        <w:kinsoku w:val="0"/>
        <w:overflowPunct w:val="0"/>
        <w:textAlignment w:val="baseline"/>
        <w:rPr>
          <w:rFonts w:cstheme="minorHAnsi"/>
          <w:szCs w:val="20"/>
        </w:rPr>
      </w:pPr>
      <w:r w:rsidRPr="008C191A">
        <w:rPr>
          <w:rFonts w:cstheme="minorHAnsi"/>
          <w:szCs w:val="20"/>
        </w:rPr>
        <w:t xml:space="preserve">the </w:t>
      </w:r>
      <w:r w:rsidRPr="008C191A" w:rsidR="00A55EF7">
        <w:rPr>
          <w:rFonts w:cstheme="minorHAnsi"/>
          <w:szCs w:val="20"/>
        </w:rPr>
        <w:t xml:space="preserve">main body of this </w:t>
      </w:r>
      <w:r w:rsidRPr="008C191A">
        <w:rPr>
          <w:rFonts w:cstheme="minorHAnsi"/>
          <w:szCs w:val="20"/>
        </w:rPr>
        <w:t>Agreement;</w:t>
      </w:r>
      <w:r w:rsidRPr="008C191A" w:rsidR="00186C45">
        <w:rPr>
          <w:rFonts w:cstheme="minorHAnsi"/>
          <w:szCs w:val="20"/>
        </w:rPr>
        <w:t xml:space="preserve"> </w:t>
      </w:r>
    </w:p>
    <w:p w:rsidR="007A16AF" w:rsidRPr="008C191A" w:rsidP="008A1406">
      <w:pPr>
        <w:pStyle w:val="ListParagraph"/>
        <w:widowControl w:val="0"/>
        <w:numPr>
          <w:ilvl w:val="0"/>
          <w:numId w:val="20"/>
        </w:numPr>
        <w:kinsoku w:val="0"/>
        <w:overflowPunct w:val="0"/>
        <w:textAlignment w:val="baseline"/>
        <w:rPr>
          <w:rFonts w:cstheme="minorHAnsi"/>
          <w:szCs w:val="20"/>
        </w:rPr>
      </w:pPr>
      <w:r w:rsidRPr="008C191A">
        <w:rPr>
          <w:rFonts w:cstheme="minorHAnsi"/>
          <w:szCs w:val="20"/>
        </w:rPr>
        <w:t>the GTA;</w:t>
      </w:r>
    </w:p>
    <w:p w:rsidR="00A55EF7" w:rsidRPr="008C191A" w:rsidP="008A1406">
      <w:pPr>
        <w:pStyle w:val="ListParagraph"/>
        <w:widowControl w:val="0"/>
        <w:numPr>
          <w:ilvl w:val="0"/>
          <w:numId w:val="20"/>
        </w:numPr>
        <w:kinsoku w:val="0"/>
        <w:overflowPunct w:val="0"/>
        <w:textAlignment w:val="baseline"/>
        <w:rPr>
          <w:rFonts w:cstheme="minorHAnsi"/>
          <w:szCs w:val="20"/>
        </w:rPr>
      </w:pPr>
      <w:r w:rsidRPr="008C191A">
        <w:rPr>
          <w:rFonts w:cstheme="minorHAnsi"/>
          <w:szCs w:val="20"/>
        </w:rPr>
        <w:t>the Supplements;</w:t>
      </w:r>
    </w:p>
    <w:p w:rsidR="007A16AF" w:rsidRPr="008C191A" w:rsidP="008A1406">
      <w:pPr>
        <w:pStyle w:val="ListParagraph"/>
        <w:widowControl w:val="0"/>
        <w:numPr>
          <w:ilvl w:val="0"/>
          <w:numId w:val="20"/>
        </w:numPr>
        <w:kinsoku w:val="0"/>
        <w:overflowPunct w:val="0"/>
        <w:spacing w:after="240"/>
        <w:textAlignment w:val="baseline"/>
        <w:rPr>
          <w:rFonts w:cstheme="minorHAnsi"/>
          <w:szCs w:val="20"/>
        </w:rPr>
      </w:pPr>
      <w:r w:rsidRPr="008C191A">
        <w:rPr>
          <w:rFonts w:cstheme="minorHAnsi"/>
          <w:szCs w:val="20"/>
        </w:rPr>
        <w:t>the Appendices</w:t>
      </w:r>
      <w:r w:rsidRPr="008C191A" w:rsidR="003A61C7">
        <w:rPr>
          <w:rFonts w:cstheme="minorHAnsi"/>
          <w:szCs w:val="20"/>
        </w:rPr>
        <w:t xml:space="preserve"> (excluding the GTA in Appendix A)</w:t>
      </w:r>
      <w:r w:rsidRPr="008C191A" w:rsidR="00A55EF7">
        <w:rPr>
          <w:rFonts w:cstheme="minorHAnsi"/>
          <w:szCs w:val="20"/>
        </w:rPr>
        <w:t>.</w:t>
      </w:r>
    </w:p>
    <w:p w:rsidR="007A16AF" w:rsidRPr="008C191A" w:rsidP="00A07E45">
      <w:pPr>
        <w:pStyle w:val="Heading1"/>
        <w:rPr>
          <w:rFonts w:asciiTheme="minorHAnsi" w:hAnsiTheme="minorHAnsi" w:cstheme="minorHAnsi"/>
          <w:szCs w:val="20"/>
        </w:rPr>
      </w:pPr>
      <w:r w:rsidRPr="008C191A">
        <w:rPr>
          <w:rFonts w:asciiTheme="minorHAnsi" w:hAnsiTheme="minorHAnsi" w:cstheme="minorHAnsi"/>
          <w:szCs w:val="20"/>
        </w:rPr>
        <w:t>AGENCY</w:t>
      </w:r>
      <w:r w:rsidRPr="008C191A">
        <w:rPr>
          <w:rFonts w:asciiTheme="minorHAnsi" w:hAnsiTheme="minorHAnsi" w:cstheme="minorHAnsi"/>
          <w:szCs w:val="20"/>
        </w:rPr>
        <w:t xml:space="preserve"> GROUP</w:t>
      </w:r>
    </w:p>
    <w:p w:rsidR="007A16AF" w:rsidRPr="008C191A" w:rsidP="00A07E45">
      <w:pPr>
        <w:pStyle w:val="Heading2"/>
        <w:rPr>
          <w:rFonts w:asciiTheme="minorHAnsi" w:hAnsiTheme="minorHAnsi" w:cstheme="minorHAnsi"/>
          <w:b/>
          <w:szCs w:val="20"/>
        </w:rPr>
      </w:pPr>
      <w:r w:rsidRPr="008C191A">
        <w:rPr>
          <w:rFonts w:asciiTheme="minorHAnsi" w:hAnsiTheme="minorHAnsi" w:cstheme="minorHAnsi"/>
          <w:szCs w:val="20"/>
        </w:rPr>
        <w:t xml:space="preserve">Etihad and the </w:t>
      </w:r>
      <w:r w:rsidRPr="008C191A" w:rsidR="00055F79">
        <w:rPr>
          <w:rFonts w:asciiTheme="minorHAnsi" w:hAnsiTheme="minorHAnsi" w:cstheme="minorHAnsi"/>
          <w:szCs w:val="20"/>
        </w:rPr>
        <w:t>Agency</w:t>
      </w:r>
      <w:r w:rsidRPr="008C191A" w:rsidR="002B2F10">
        <w:rPr>
          <w:rFonts w:asciiTheme="minorHAnsi" w:hAnsiTheme="minorHAnsi" w:cstheme="minorHAnsi"/>
          <w:szCs w:val="20"/>
        </w:rPr>
        <w:t xml:space="preserve"> </w:t>
      </w:r>
      <w:r w:rsidRPr="008C191A">
        <w:rPr>
          <w:rFonts w:asciiTheme="minorHAnsi" w:hAnsiTheme="minorHAnsi" w:cstheme="minorHAnsi"/>
          <w:szCs w:val="20"/>
        </w:rPr>
        <w:t>agree</w:t>
      </w:r>
      <w:r w:rsidRPr="008C191A">
        <w:rPr>
          <w:rFonts w:asciiTheme="minorHAnsi" w:hAnsiTheme="minorHAnsi" w:cstheme="minorHAnsi"/>
          <w:szCs w:val="20"/>
        </w:rPr>
        <w:t xml:space="preserve"> that </w:t>
      </w:r>
      <w:r w:rsidRPr="008C191A" w:rsidR="00EB7399">
        <w:rPr>
          <w:rFonts w:asciiTheme="minorHAnsi" w:hAnsiTheme="minorHAnsi" w:cstheme="minorHAnsi"/>
          <w:szCs w:val="20"/>
        </w:rPr>
        <w:t>in measuring performance against incentive targets each Supplement may include</w:t>
      </w:r>
      <w:r w:rsidRPr="008C191A" w:rsidR="0052651A">
        <w:rPr>
          <w:rFonts w:asciiTheme="minorHAnsi" w:hAnsiTheme="minorHAnsi" w:cstheme="minorHAnsi"/>
          <w:szCs w:val="20"/>
        </w:rPr>
        <w:t xml:space="preserve"> the</w:t>
      </w:r>
      <w:r w:rsidRPr="008C191A" w:rsidR="00EB7399">
        <w:rPr>
          <w:rFonts w:asciiTheme="minorHAnsi" w:hAnsiTheme="minorHAnsi" w:cstheme="minorHAnsi"/>
          <w:szCs w:val="20"/>
        </w:rPr>
        <w:t xml:space="preserve"> performance by </w:t>
      </w:r>
      <w:r w:rsidRPr="008C191A" w:rsidR="0052651A">
        <w:rPr>
          <w:rFonts w:asciiTheme="minorHAnsi" w:hAnsiTheme="minorHAnsi" w:cstheme="minorHAnsi"/>
          <w:szCs w:val="20"/>
        </w:rPr>
        <w:t xml:space="preserve">a </w:t>
      </w:r>
      <w:r w:rsidRPr="008C191A" w:rsidR="00EB7399">
        <w:rPr>
          <w:rFonts w:asciiTheme="minorHAnsi" w:hAnsiTheme="minorHAnsi" w:cstheme="minorHAnsi"/>
          <w:szCs w:val="20"/>
        </w:rPr>
        <w:t xml:space="preserve">member of the Agent’s group (including affiliates, franchisees, sales offices) as set in an annex to the </w:t>
      </w:r>
      <w:r w:rsidRPr="008C191A" w:rsidR="0052651A">
        <w:rPr>
          <w:rFonts w:asciiTheme="minorHAnsi" w:hAnsiTheme="minorHAnsi" w:cstheme="minorHAnsi"/>
          <w:szCs w:val="20"/>
        </w:rPr>
        <w:t xml:space="preserve">relevant </w:t>
      </w:r>
      <w:r w:rsidRPr="008C191A" w:rsidR="00EB7399">
        <w:rPr>
          <w:rFonts w:asciiTheme="minorHAnsi" w:hAnsiTheme="minorHAnsi" w:cstheme="minorHAnsi"/>
          <w:szCs w:val="20"/>
        </w:rPr>
        <w:t>Supplement</w:t>
      </w:r>
      <w:r w:rsidRPr="008C191A" w:rsidR="002F6438">
        <w:rPr>
          <w:rFonts w:asciiTheme="minorHAnsi" w:hAnsiTheme="minorHAnsi" w:cstheme="minorHAnsi"/>
          <w:szCs w:val="20"/>
        </w:rPr>
        <w:t xml:space="preserve"> </w:t>
      </w:r>
      <w:r w:rsidRPr="008C191A">
        <w:rPr>
          <w:rFonts w:asciiTheme="minorHAnsi" w:hAnsiTheme="minorHAnsi" w:cstheme="minorHAnsi"/>
          <w:szCs w:val="20"/>
        </w:rPr>
        <w:t>(</w:t>
      </w:r>
      <w:r w:rsidRPr="008C191A" w:rsidR="00A07E45">
        <w:rPr>
          <w:rFonts w:asciiTheme="minorHAnsi" w:hAnsiTheme="minorHAnsi" w:cstheme="minorHAnsi"/>
          <w:b/>
          <w:szCs w:val="20"/>
        </w:rPr>
        <w:t>"</w:t>
      </w:r>
      <w:r w:rsidRPr="008C191A" w:rsidR="00055F79">
        <w:rPr>
          <w:rFonts w:asciiTheme="minorHAnsi" w:hAnsiTheme="minorHAnsi" w:cstheme="minorHAnsi"/>
          <w:b/>
          <w:szCs w:val="20"/>
        </w:rPr>
        <w:t>Agency</w:t>
      </w:r>
      <w:r w:rsidRPr="008C191A">
        <w:rPr>
          <w:rFonts w:asciiTheme="minorHAnsi" w:hAnsiTheme="minorHAnsi" w:cstheme="minorHAnsi"/>
          <w:b/>
          <w:szCs w:val="20"/>
        </w:rPr>
        <w:t xml:space="preserve"> Group</w:t>
      </w:r>
      <w:r w:rsidRPr="008C191A" w:rsidR="00A07E45">
        <w:rPr>
          <w:rFonts w:asciiTheme="minorHAnsi" w:hAnsiTheme="minorHAnsi" w:cstheme="minorHAnsi"/>
          <w:b/>
          <w:szCs w:val="20"/>
        </w:rPr>
        <w:t>"</w:t>
      </w:r>
      <w:r w:rsidRPr="008C191A">
        <w:rPr>
          <w:rFonts w:asciiTheme="minorHAnsi" w:hAnsiTheme="minorHAnsi" w:cstheme="minorHAnsi"/>
          <w:szCs w:val="20"/>
        </w:rPr>
        <w:t>).</w:t>
      </w:r>
      <w:r w:rsidRPr="008C191A" w:rsidR="002B2F10">
        <w:rPr>
          <w:rFonts w:asciiTheme="minorHAnsi" w:hAnsiTheme="minorHAnsi" w:cstheme="minorHAnsi"/>
          <w:szCs w:val="20"/>
        </w:rPr>
        <w:t xml:space="preserve"> </w:t>
      </w:r>
      <w:r w:rsidRPr="008C191A" w:rsidR="0052651A">
        <w:rPr>
          <w:rFonts w:asciiTheme="minorHAnsi" w:hAnsiTheme="minorHAnsi" w:cstheme="minorHAnsi"/>
          <w:szCs w:val="20"/>
        </w:rPr>
        <w:t>A</w:t>
      </w:r>
      <w:r w:rsidRPr="008C191A" w:rsidR="002B2F10">
        <w:rPr>
          <w:rFonts w:asciiTheme="minorHAnsi" w:hAnsiTheme="minorHAnsi" w:cstheme="minorHAnsi"/>
          <w:szCs w:val="20"/>
        </w:rPr>
        <w:t>ny payments under a Supplement shall only be made to the Agency</w:t>
      </w:r>
      <w:r w:rsidRPr="008C191A" w:rsidR="0052651A">
        <w:rPr>
          <w:rFonts w:asciiTheme="minorHAnsi" w:hAnsiTheme="minorHAnsi" w:cstheme="minorHAnsi"/>
          <w:szCs w:val="20"/>
        </w:rPr>
        <w:t xml:space="preserve"> and the account to out in Appendix B.</w:t>
      </w:r>
    </w:p>
    <w:p w:rsidR="00A07E45" w:rsidRPr="008C191A" w:rsidP="00A07E45">
      <w:pPr>
        <w:pStyle w:val="Heading1"/>
        <w:rPr>
          <w:rFonts w:asciiTheme="minorHAnsi" w:hAnsiTheme="minorHAnsi" w:cstheme="minorHAnsi"/>
          <w:szCs w:val="20"/>
        </w:rPr>
      </w:pPr>
      <w:r w:rsidRPr="008C191A">
        <w:rPr>
          <w:rFonts w:asciiTheme="minorHAnsi" w:hAnsiTheme="minorHAnsi" w:cstheme="minorHAnsi"/>
          <w:szCs w:val="20"/>
        </w:rPr>
        <w:t>AGENCY</w:t>
      </w:r>
      <w:r w:rsidRPr="008C191A">
        <w:rPr>
          <w:rFonts w:asciiTheme="minorHAnsi" w:hAnsiTheme="minorHAnsi" w:cstheme="minorHAnsi"/>
          <w:szCs w:val="20"/>
        </w:rPr>
        <w:t>'</w:t>
      </w:r>
      <w:r w:rsidRPr="008C191A" w:rsidR="007A16AF">
        <w:rPr>
          <w:rFonts w:asciiTheme="minorHAnsi" w:hAnsiTheme="minorHAnsi" w:cstheme="minorHAnsi"/>
          <w:szCs w:val="20"/>
        </w:rPr>
        <w:t>S OBLIGATIONS</w:t>
      </w:r>
    </w:p>
    <w:p w:rsidR="007A16AF" w:rsidRPr="008C191A" w:rsidP="00A07E45">
      <w:pPr>
        <w:pStyle w:val="BodyTextFirstHalfIndent"/>
        <w:rPr>
          <w:rFonts w:cstheme="minorHAnsi"/>
          <w:szCs w:val="20"/>
        </w:rPr>
      </w:pPr>
      <w:r w:rsidRPr="008C191A">
        <w:rPr>
          <w:rFonts w:cstheme="minorHAnsi"/>
          <w:szCs w:val="20"/>
        </w:rPr>
        <w:t xml:space="preserve">The </w:t>
      </w:r>
      <w:r w:rsidRPr="008C191A" w:rsidR="00055F79">
        <w:rPr>
          <w:rFonts w:cstheme="minorHAnsi"/>
          <w:szCs w:val="20"/>
        </w:rPr>
        <w:t>Agency</w:t>
      </w:r>
      <w:r w:rsidRPr="008C191A">
        <w:rPr>
          <w:rFonts w:cstheme="minorHAnsi"/>
          <w:szCs w:val="20"/>
        </w:rPr>
        <w:t xml:space="preserve"> agrees to:</w:t>
      </w:r>
    </w:p>
    <w:p w:rsidR="0040435F" w:rsidRPr="008C191A" w:rsidP="0040435F">
      <w:pPr>
        <w:pStyle w:val="Heading2"/>
        <w:rPr>
          <w:rFonts w:asciiTheme="minorHAnsi" w:hAnsiTheme="minorHAnsi" w:cstheme="minorHAnsi"/>
          <w:szCs w:val="20"/>
        </w:rPr>
      </w:pPr>
      <w:r w:rsidRPr="008C191A">
        <w:rPr>
          <w:rFonts w:asciiTheme="minorHAnsi" w:hAnsiTheme="minorHAnsi" w:cstheme="minorHAnsi"/>
          <w:szCs w:val="20"/>
        </w:rPr>
        <w:t>comply with</w:t>
      </w:r>
      <w:r w:rsidRPr="008C191A">
        <w:rPr>
          <w:rFonts w:asciiTheme="minorHAnsi" w:hAnsiTheme="minorHAnsi" w:cstheme="minorHAnsi"/>
          <w:szCs w:val="20"/>
        </w:rPr>
        <w:t xml:space="preserve">, and ensure that each member of the Agency Group </w:t>
      </w:r>
      <w:r w:rsidRPr="008C191A">
        <w:rPr>
          <w:rFonts w:asciiTheme="minorHAnsi" w:hAnsiTheme="minorHAnsi" w:cstheme="minorHAnsi"/>
          <w:szCs w:val="20"/>
        </w:rPr>
        <w:t>complies with</w:t>
      </w:r>
      <w:r w:rsidRPr="008C191A">
        <w:rPr>
          <w:rFonts w:asciiTheme="minorHAnsi" w:hAnsiTheme="minorHAnsi" w:cstheme="minorHAnsi"/>
          <w:szCs w:val="20"/>
        </w:rPr>
        <w:t xml:space="preserve">, the </w:t>
      </w:r>
      <w:r w:rsidRPr="008C191A" w:rsidR="003D6A4E">
        <w:rPr>
          <w:rFonts w:asciiTheme="minorHAnsi" w:hAnsiTheme="minorHAnsi" w:cstheme="minorHAnsi"/>
          <w:szCs w:val="20"/>
        </w:rPr>
        <w:t>Governing Agency Agreement</w:t>
      </w:r>
      <w:r w:rsidRPr="008C191A">
        <w:rPr>
          <w:rFonts w:asciiTheme="minorHAnsi" w:hAnsiTheme="minorHAnsi" w:cstheme="minorHAnsi"/>
          <w:szCs w:val="20"/>
        </w:rPr>
        <w:t>;</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actively market and promote Etihad, identifying Etihad as a preferred airline for travel on all routes operated by Etihad;</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use its best endeavours to ensure that each member of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Group actively markets and promotes Etihad, identifying it as a preferred airline for travel on all routes operated by Etihad;</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ensure that it has provided each member of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Group with all sales, fare, product and promotional material/collateral or electronic communications</w:t>
      </w:r>
      <w:r w:rsidRPr="008C191A" w:rsidR="00BA7B2D">
        <w:rPr>
          <w:rFonts w:asciiTheme="minorHAnsi" w:hAnsiTheme="minorHAnsi" w:cstheme="minorHAnsi"/>
          <w:szCs w:val="20"/>
        </w:rPr>
        <w:t xml:space="preserve">, the links to </w:t>
      </w:r>
      <w:r w:rsidRPr="008C191A" w:rsidR="00186C45">
        <w:rPr>
          <w:rFonts w:asciiTheme="minorHAnsi" w:hAnsiTheme="minorHAnsi" w:cstheme="minorHAnsi"/>
          <w:szCs w:val="20"/>
        </w:rPr>
        <w:t xml:space="preserve">or copies of </w:t>
      </w:r>
      <w:r w:rsidRPr="008C191A" w:rsidR="00BA7B2D">
        <w:rPr>
          <w:rFonts w:asciiTheme="minorHAnsi" w:hAnsiTheme="minorHAnsi" w:cstheme="minorHAnsi"/>
          <w:szCs w:val="20"/>
        </w:rPr>
        <w:t>the Policies</w:t>
      </w:r>
      <w:r w:rsidRPr="008C191A">
        <w:rPr>
          <w:rFonts w:asciiTheme="minorHAnsi" w:hAnsiTheme="minorHAnsi" w:cstheme="minorHAnsi"/>
          <w:szCs w:val="20"/>
        </w:rPr>
        <w:t xml:space="preserve"> required for the effective representation of Etihad services</w:t>
      </w:r>
      <w:r w:rsidRPr="008C191A" w:rsidR="00BA7B2D">
        <w:rPr>
          <w:rFonts w:asciiTheme="minorHAnsi" w:hAnsiTheme="minorHAnsi" w:cstheme="minorHAnsi"/>
          <w:szCs w:val="20"/>
        </w:rPr>
        <w:t xml:space="preserve"> </w:t>
      </w:r>
      <w:r w:rsidRPr="008C191A">
        <w:rPr>
          <w:rFonts w:asciiTheme="minorHAnsi" w:hAnsiTheme="minorHAnsi" w:cstheme="minorHAnsi"/>
          <w:szCs w:val="20"/>
        </w:rPr>
        <w:t>;</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ensure that all bookings (whether via GDS or any other relevant booking tool) are made to enable the tracking of all Etihad corporate contracts and their total travel volumes on Etihad (e.g. Other Service Information (</w:t>
      </w:r>
      <w:r w:rsidRPr="008C191A" w:rsidR="00A07E45">
        <w:rPr>
          <w:rFonts w:asciiTheme="minorHAnsi" w:hAnsiTheme="minorHAnsi" w:cstheme="minorHAnsi"/>
          <w:szCs w:val="20"/>
        </w:rPr>
        <w:t>"</w:t>
      </w:r>
      <w:r w:rsidRPr="008C191A">
        <w:rPr>
          <w:rFonts w:asciiTheme="minorHAnsi" w:hAnsiTheme="minorHAnsi" w:cstheme="minorHAnsi"/>
          <w:b/>
          <w:bCs w:val="0"/>
          <w:szCs w:val="20"/>
        </w:rPr>
        <w:t>OSI</w:t>
      </w:r>
      <w:r w:rsidRPr="008C191A" w:rsidR="00A07E45">
        <w:rPr>
          <w:rFonts w:asciiTheme="minorHAnsi" w:hAnsiTheme="minorHAnsi" w:cstheme="minorHAnsi"/>
          <w:szCs w:val="20"/>
        </w:rPr>
        <w:t>"</w:t>
      </w:r>
      <w:r w:rsidRPr="008C191A">
        <w:rPr>
          <w:rFonts w:asciiTheme="minorHAnsi" w:hAnsiTheme="minorHAnsi" w:cstheme="minorHAnsi"/>
          <w:szCs w:val="20"/>
        </w:rPr>
        <w:t>) entries, corporate client code (</w:t>
      </w:r>
      <w:r w:rsidRPr="008C191A" w:rsidR="00A07E45">
        <w:rPr>
          <w:rFonts w:asciiTheme="minorHAnsi" w:hAnsiTheme="minorHAnsi" w:cstheme="minorHAnsi"/>
          <w:szCs w:val="20"/>
        </w:rPr>
        <w:t>"</w:t>
      </w:r>
      <w:r w:rsidRPr="008C191A">
        <w:rPr>
          <w:rFonts w:asciiTheme="minorHAnsi" w:hAnsiTheme="minorHAnsi" w:cstheme="minorHAnsi"/>
          <w:b/>
          <w:bCs w:val="0"/>
          <w:szCs w:val="20"/>
        </w:rPr>
        <w:t>CCI</w:t>
      </w:r>
      <w:r w:rsidRPr="008C191A" w:rsidR="00A07E45">
        <w:rPr>
          <w:rFonts w:asciiTheme="minorHAnsi" w:hAnsiTheme="minorHAnsi" w:cstheme="minorHAnsi"/>
          <w:szCs w:val="20"/>
        </w:rPr>
        <w:t>"</w:t>
      </w:r>
      <w:r w:rsidRPr="008C191A">
        <w:rPr>
          <w:rFonts w:asciiTheme="minorHAnsi" w:hAnsiTheme="minorHAnsi" w:cstheme="minorHAnsi"/>
          <w:szCs w:val="20"/>
        </w:rPr>
        <w:t>) and business connect number, if applicable);</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provide, upon request, Etihad with a monthly report of Etihad tickets sold by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and each individual members of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Group, broken down by ticket class and route;</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use any in-house databases to communicate details of Etihad promotions, products and services to all relevant employees of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and (where relevant) to all relevant employees of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Group;</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use its best endeavours to provide each passenger</w:t>
      </w:r>
      <w:r w:rsidRPr="008C191A" w:rsidR="00A07E45">
        <w:rPr>
          <w:rFonts w:asciiTheme="minorHAnsi" w:hAnsiTheme="minorHAnsi" w:cstheme="minorHAnsi"/>
          <w:szCs w:val="20"/>
        </w:rPr>
        <w:t>'</w:t>
      </w:r>
      <w:r w:rsidRPr="008C191A">
        <w:rPr>
          <w:rFonts w:asciiTheme="minorHAnsi" w:hAnsiTheme="minorHAnsi" w:cstheme="minorHAnsi"/>
          <w:szCs w:val="20"/>
        </w:rPr>
        <w:t xml:space="preserve">s mobile number and email address (but no less than at least 50%) of bookings from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must obtain the passenger</w:t>
      </w:r>
      <w:r w:rsidRPr="008C191A" w:rsidR="00A07E45">
        <w:rPr>
          <w:rFonts w:asciiTheme="minorHAnsi" w:hAnsiTheme="minorHAnsi" w:cstheme="minorHAnsi"/>
          <w:szCs w:val="20"/>
        </w:rPr>
        <w:t>'</w:t>
      </w:r>
      <w:r w:rsidRPr="008C191A">
        <w:rPr>
          <w:rFonts w:asciiTheme="minorHAnsi" w:hAnsiTheme="minorHAnsi" w:cstheme="minorHAnsi"/>
          <w:szCs w:val="20"/>
        </w:rPr>
        <w:t xml:space="preserve">s consent to the disclosure of such information so that Etihad may contact the passenger in case of operational issues such as flight cancellation, </w:t>
      </w:r>
      <w:r w:rsidRPr="008C191A">
        <w:rPr>
          <w:rFonts w:asciiTheme="minorHAnsi" w:hAnsiTheme="minorHAnsi" w:cstheme="minorHAnsi"/>
          <w:szCs w:val="20"/>
        </w:rPr>
        <w:t>schedule or equipment changes, overbooking or for product/service support. If the passenger declines to provide information, this must be clearly indicated in the booking remarks;</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provide to Etihad a local point of contact and provide access to the locations covered in this Agreement;</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ensure that, where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procures a corporate client, such corporate client has subscribed to the PRISM tracking model, and thereby agrees to fulfil its relevant data reporting to Etihad in line with the PRISM standards;</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ensure that, where performance incentive payments are due and/or paid by Etihad to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w:t>
      </w:r>
      <w:r w:rsidRPr="008C191A" w:rsidR="002B2F10">
        <w:rPr>
          <w:rFonts w:asciiTheme="minorHAnsi" w:hAnsiTheme="minorHAnsi" w:cstheme="minorHAnsi"/>
          <w:szCs w:val="20"/>
        </w:rPr>
        <w:t xml:space="preserve">under a Supplement </w:t>
      </w:r>
      <w:r w:rsidRPr="008C191A">
        <w:rPr>
          <w:rFonts w:asciiTheme="minorHAnsi" w:hAnsiTheme="minorHAnsi" w:cstheme="minorHAnsi"/>
          <w:szCs w:val="20"/>
        </w:rPr>
        <w:t xml:space="preserve">on all sales transacted by </w:t>
      </w:r>
      <w:r w:rsidRPr="008C191A" w:rsidR="002B2F10">
        <w:rPr>
          <w:rFonts w:asciiTheme="minorHAnsi" w:hAnsiTheme="minorHAnsi" w:cstheme="minorHAnsi"/>
          <w:szCs w:val="20"/>
        </w:rPr>
        <w:t>it and/or the relevant members of the Agency Group</w:t>
      </w:r>
      <w:r w:rsidRPr="008C191A">
        <w:rPr>
          <w:rFonts w:asciiTheme="minorHAnsi" w:hAnsiTheme="minorHAnsi" w:cstheme="minorHAnsi"/>
          <w:szCs w:val="20"/>
        </w:rPr>
        <w:t xml:space="preserve">,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is solely responsible for distributing such payments received from Etihad to the members within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Group</w:t>
      </w:r>
      <w:r w:rsidRPr="008C191A" w:rsidR="002B2F10">
        <w:rPr>
          <w:rFonts w:asciiTheme="minorHAnsi" w:hAnsiTheme="minorHAnsi" w:cstheme="minorHAnsi"/>
          <w:szCs w:val="20"/>
        </w:rPr>
        <w:t xml:space="preserve"> in accordance with the </w:t>
      </w:r>
      <w:r w:rsidRPr="008C191A" w:rsidR="004D42F1">
        <w:rPr>
          <w:rFonts w:asciiTheme="minorHAnsi" w:hAnsiTheme="minorHAnsi" w:cstheme="minorHAnsi"/>
          <w:szCs w:val="20"/>
        </w:rPr>
        <w:t>Agency’s</w:t>
      </w:r>
      <w:r w:rsidRPr="008C191A" w:rsidR="002B2F10">
        <w:rPr>
          <w:rFonts w:asciiTheme="minorHAnsi" w:hAnsiTheme="minorHAnsi" w:cstheme="minorHAnsi"/>
          <w:szCs w:val="20"/>
        </w:rPr>
        <w:t xml:space="preserve"> agreement</w:t>
      </w:r>
      <w:r w:rsidRPr="008C191A" w:rsidR="006F4D0D">
        <w:rPr>
          <w:rFonts w:asciiTheme="minorHAnsi" w:hAnsiTheme="minorHAnsi" w:cstheme="minorHAnsi"/>
          <w:szCs w:val="20"/>
        </w:rPr>
        <w:t>(s)</w:t>
      </w:r>
      <w:r w:rsidRPr="008C191A" w:rsidR="002B2F10">
        <w:rPr>
          <w:rFonts w:asciiTheme="minorHAnsi" w:hAnsiTheme="minorHAnsi" w:cstheme="minorHAnsi"/>
          <w:szCs w:val="20"/>
        </w:rPr>
        <w:t xml:space="preserve"> with the members of the Agency Group</w:t>
      </w:r>
      <w:r w:rsidRPr="008C191A">
        <w:rPr>
          <w:rFonts w:asciiTheme="minorHAnsi" w:hAnsiTheme="minorHAnsi" w:cstheme="minorHAnsi"/>
          <w:szCs w:val="20"/>
        </w:rPr>
        <w:t>;</w:t>
      </w:r>
      <w:r w:rsidRPr="008C191A" w:rsidR="002B2F10">
        <w:rPr>
          <w:rFonts w:asciiTheme="minorHAnsi" w:hAnsiTheme="minorHAnsi" w:cstheme="minorHAnsi"/>
          <w:szCs w:val="20"/>
        </w:rPr>
        <w:t xml:space="preserve"> </w:t>
      </w:r>
    </w:p>
    <w:p w:rsidR="002B2F10" w:rsidRPr="008C191A" w:rsidP="00A07E45">
      <w:pPr>
        <w:pStyle w:val="Heading2"/>
        <w:rPr>
          <w:rFonts w:asciiTheme="minorHAnsi" w:hAnsiTheme="minorHAnsi" w:cstheme="minorHAnsi"/>
          <w:szCs w:val="20"/>
        </w:rPr>
      </w:pPr>
      <w:r w:rsidRPr="008C191A">
        <w:rPr>
          <w:rFonts w:asciiTheme="minorHAnsi" w:hAnsiTheme="minorHAnsi" w:cstheme="minorHAnsi"/>
          <w:szCs w:val="20"/>
        </w:rPr>
        <w:t>ensure that member</w:t>
      </w:r>
      <w:r w:rsidRPr="008C191A" w:rsidR="004722D1">
        <w:rPr>
          <w:rFonts w:asciiTheme="minorHAnsi" w:hAnsiTheme="minorHAnsi" w:cstheme="minorHAnsi"/>
          <w:szCs w:val="20"/>
        </w:rPr>
        <w:t>s</w:t>
      </w:r>
      <w:r w:rsidRPr="008C191A">
        <w:rPr>
          <w:rFonts w:asciiTheme="minorHAnsi" w:hAnsiTheme="minorHAnsi" w:cstheme="minorHAnsi"/>
          <w:szCs w:val="20"/>
        </w:rPr>
        <w:t xml:space="preserve"> of the Agency Group are made aware that Etihad only makes payments under a Supplement to the Agency. </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not be a member of another group receiving incentive payments from Etihad (unless otherwise agreed in writing); and</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not distribute Etihad fares to any online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(or referred to as Online Travel Agency </w:t>
      </w:r>
      <w:r w:rsidRPr="008C191A" w:rsidR="00A07E45">
        <w:rPr>
          <w:rFonts w:asciiTheme="minorHAnsi" w:hAnsiTheme="minorHAnsi" w:cstheme="minorHAnsi"/>
          <w:szCs w:val="20"/>
        </w:rPr>
        <w:t>"</w:t>
      </w:r>
      <w:r w:rsidRPr="008C191A">
        <w:rPr>
          <w:rFonts w:asciiTheme="minorHAnsi" w:hAnsiTheme="minorHAnsi" w:cstheme="minorHAnsi"/>
          <w:b/>
          <w:bCs w:val="0"/>
          <w:szCs w:val="20"/>
        </w:rPr>
        <w:t>OTA</w:t>
      </w:r>
      <w:r w:rsidRPr="008C191A" w:rsidR="00A07E45">
        <w:rPr>
          <w:rFonts w:asciiTheme="minorHAnsi" w:hAnsiTheme="minorHAnsi" w:cstheme="minorHAnsi"/>
          <w:b/>
          <w:bCs w:val="0"/>
          <w:szCs w:val="20"/>
        </w:rPr>
        <w:t>"</w:t>
      </w:r>
      <w:r w:rsidRPr="008C191A">
        <w:rPr>
          <w:rFonts w:asciiTheme="minorHAnsi" w:hAnsiTheme="minorHAnsi" w:cstheme="minorHAnsi"/>
          <w:b/>
          <w:bCs w:val="0"/>
          <w:szCs w:val="20"/>
        </w:rPr>
        <w:t>)</w:t>
      </w:r>
      <w:r w:rsidRPr="008C191A">
        <w:rPr>
          <w:rFonts w:asciiTheme="minorHAnsi" w:hAnsiTheme="minorHAnsi" w:cstheme="minorHAnsi"/>
          <w:szCs w:val="20"/>
        </w:rPr>
        <w:t xml:space="preserve"> without Etihad</w:t>
      </w:r>
      <w:r w:rsidRPr="008C191A" w:rsidR="00A07E45">
        <w:rPr>
          <w:rFonts w:asciiTheme="minorHAnsi" w:hAnsiTheme="minorHAnsi" w:cstheme="minorHAnsi"/>
          <w:szCs w:val="20"/>
        </w:rPr>
        <w:t>'</w:t>
      </w:r>
      <w:r w:rsidRPr="008C191A">
        <w:rPr>
          <w:rFonts w:asciiTheme="minorHAnsi" w:hAnsiTheme="minorHAnsi" w:cstheme="minorHAnsi"/>
          <w:szCs w:val="20"/>
        </w:rPr>
        <w:t>s prior written approval.</w:t>
      </w:r>
    </w:p>
    <w:p w:rsidR="007A16AF" w:rsidRPr="008C191A" w:rsidP="00A07E45">
      <w:pPr>
        <w:pStyle w:val="Heading1"/>
        <w:rPr>
          <w:rFonts w:asciiTheme="minorHAnsi" w:hAnsiTheme="minorHAnsi" w:cstheme="minorHAnsi"/>
          <w:szCs w:val="20"/>
        </w:rPr>
      </w:pPr>
      <w:r w:rsidRPr="008C191A">
        <w:rPr>
          <w:rFonts w:asciiTheme="minorHAnsi" w:hAnsiTheme="minorHAnsi" w:cstheme="minorHAnsi"/>
          <w:szCs w:val="20"/>
        </w:rPr>
        <w:t>PERFORMANCE INCENTIVES (Supplements)</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In consideration for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achieving the performance targets or other activities as set out in the applicable Supplements. Etihad shall provide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the incentives as set out and detailed in the </w:t>
      </w:r>
      <w:r w:rsidRPr="008C191A" w:rsidR="004D42F1">
        <w:rPr>
          <w:rFonts w:asciiTheme="minorHAnsi" w:hAnsiTheme="minorHAnsi" w:cstheme="minorHAnsi"/>
          <w:szCs w:val="20"/>
        </w:rPr>
        <w:t xml:space="preserve">applicable </w:t>
      </w:r>
      <w:r w:rsidRPr="008C191A">
        <w:rPr>
          <w:rFonts w:asciiTheme="minorHAnsi" w:hAnsiTheme="minorHAnsi" w:cstheme="minorHAnsi"/>
          <w:szCs w:val="20"/>
        </w:rPr>
        <w:t>Supplement(s).</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 xml:space="preserve">Subject to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completing its obligations set forth in the Agreement and/or any Supplement(s), Etihad shall use its best efforts to settle, at least within three (3) months after the end of the Duration of each Supplement, the payment/incentive (as applicable) due to the </w:t>
      </w:r>
      <w:r w:rsidRPr="008C191A" w:rsidR="00055F79">
        <w:rPr>
          <w:rFonts w:asciiTheme="minorHAnsi" w:hAnsiTheme="minorHAnsi" w:cstheme="minorHAnsi"/>
          <w:szCs w:val="20"/>
        </w:rPr>
        <w:t>Agency</w:t>
      </w:r>
      <w:r w:rsidRPr="008C191A">
        <w:rPr>
          <w:rFonts w:asciiTheme="minorHAnsi" w:hAnsiTheme="minorHAnsi" w:cstheme="minorHAnsi"/>
          <w:szCs w:val="20"/>
        </w:rPr>
        <w:t xml:space="preserve"> as detailed under each relevant Supplement and/or unless agreed otherwise in writing by the Parties.</w:t>
      </w:r>
    </w:p>
    <w:p w:rsidR="007A16AF" w:rsidRPr="008C191A" w:rsidP="00A07E45">
      <w:pPr>
        <w:pStyle w:val="Heading2"/>
        <w:rPr>
          <w:rFonts w:asciiTheme="minorHAnsi" w:hAnsiTheme="minorHAnsi" w:cstheme="minorHAnsi"/>
          <w:b/>
          <w:szCs w:val="20"/>
        </w:rPr>
      </w:pPr>
      <w:r w:rsidRPr="008C191A">
        <w:rPr>
          <w:rFonts w:asciiTheme="minorHAnsi" w:hAnsiTheme="minorHAnsi" w:cstheme="minorHAnsi"/>
          <w:szCs w:val="20"/>
        </w:rPr>
        <w:t xml:space="preserve">The payment shall be made in the agreed upon currency by way of a bank transfer to the </w:t>
      </w:r>
      <w:r w:rsidRPr="008C191A" w:rsidR="00055F79">
        <w:rPr>
          <w:rFonts w:asciiTheme="minorHAnsi" w:hAnsiTheme="minorHAnsi" w:cstheme="minorHAnsi"/>
          <w:szCs w:val="20"/>
        </w:rPr>
        <w:t>Agency</w:t>
      </w:r>
      <w:r w:rsidRPr="008C191A" w:rsidR="00A07E45">
        <w:rPr>
          <w:rFonts w:asciiTheme="minorHAnsi" w:hAnsiTheme="minorHAnsi" w:cstheme="minorHAnsi"/>
          <w:szCs w:val="20"/>
        </w:rPr>
        <w:t>'</w:t>
      </w:r>
      <w:r w:rsidRPr="008C191A">
        <w:rPr>
          <w:rFonts w:asciiTheme="minorHAnsi" w:hAnsiTheme="minorHAnsi" w:cstheme="minorHAnsi"/>
          <w:szCs w:val="20"/>
        </w:rPr>
        <w:t>s bank account set out in Appendix B</w:t>
      </w:r>
      <w:r w:rsidR="00F87DF6">
        <w:rPr>
          <w:rFonts w:asciiTheme="minorHAnsi" w:hAnsiTheme="minorHAnsi" w:cstheme="minorHAnsi"/>
          <w:szCs w:val="20"/>
        </w:rPr>
        <w:t>, UATP (Universal Air Travel Plan), or via agency credit memo.</w:t>
      </w:r>
      <w:r w:rsidRPr="008C191A">
        <w:rPr>
          <w:rFonts w:asciiTheme="minorHAnsi" w:hAnsiTheme="minorHAnsi" w:cstheme="minorHAnsi"/>
          <w:b/>
          <w:szCs w:val="20"/>
        </w:rPr>
        <w:t xml:space="preserve"> </w:t>
      </w:r>
    </w:p>
    <w:p w:rsidR="007A16AF" w:rsidRPr="008C191A" w:rsidP="00A07E45">
      <w:pPr>
        <w:pStyle w:val="Heading1"/>
        <w:rPr>
          <w:rFonts w:asciiTheme="minorHAnsi" w:hAnsiTheme="minorHAnsi" w:cstheme="minorHAnsi"/>
          <w:szCs w:val="20"/>
        </w:rPr>
      </w:pPr>
      <w:r w:rsidRPr="008C191A">
        <w:rPr>
          <w:rFonts w:asciiTheme="minorHAnsi" w:hAnsiTheme="minorHAnsi" w:cstheme="minorHAnsi"/>
          <w:szCs w:val="20"/>
        </w:rPr>
        <w:t>NOTICES</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Any notices required or other communication given under or in connection with this Agreement shall be in writing and shall be delivered by courier or by electronic mail or by facsimile to the relevant address of the recipient below or any such other address as may have been notified in writing by the recipient to the other party from time to time.</w:t>
      </w:r>
    </w:p>
    <w:p w:rsidR="007A16AF" w:rsidRPr="008C191A" w:rsidP="00A07E45">
      <w:pPr>
        <w:pStyle w:val="Heading2"/>
        <w:rPr>
          <w:rFonts w:asciiTheme="minorHAnsi" w:hAnsiTheme="minorHAnsi" w:cstheme="minorHAnsi"/>
          <w:szCs w:val="20"/>
        </w:rPr>
      </w:pPr>
      <w:r w:rsidRPr="008C191A">
        <w:rPr>
          <w:rFonts w:asciiTheme="minorHAnsi" w:hAnsiTheme="minorHAnsi" w:cstheme="minorHAnsi"/>
          <w:szCs w:val="20"/>
        </w:rPr>
        <w:t>The notice shall be deemed to be given if: (i) delivered by hand or courier service; (ii) mailed by registered mail with receipt acknowledged in writing at the time of delivery; or, (iii) sent by electronic mail with read receipt provided by the sender and/or facsimile upon confirmation of receipt by the recipient.</w:t>
      </w:r>
    </w:p>
    <w:p w:rsidR="006557B3" w:rsidP="006557B3">
      <w:pPr>
        <w:pStyle w:val="Heading2"/>
        <w:rPr>
          <w:rFonts w:asciiTheme="minorHAnsi" w:hAnsiTheme="minorHAnsi" w:cstheme="minorHAnsi"/>
          <w:szCs w:val="20"/>
        </w:rPr>
      </w:pPr>
      <w:r w:rsidRPr="008C191A">
        <w:rPr>
          <w:rFonts w:asciiTheme="minorHAnsi" w:hAnsiTheme="minorHAnsi" w:cstheme="minorHAnsi"/>
          <w:szCs w:val="20"/>
        </w:rPr>
        <w:t>Any notice or communication which is not received on a business day of the recipient, or which is delivered after business hours of the recipient shall be deemed to have been delivered on the next business day.</w:t>
      </w:r>
    </w:p>
    <w:p w:rsidR="00F103CF">
      <w:r>
        <w:br w:type="page"/>
      </w:r>
    </w:p>
    <w:tbl>
      <w:tblPr>
        <w:tblStyle w:val="TableGrid"/>
        <w:tblW w:w="9877" w:type="dxa"/>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567"/>
        <w:gridCol w:w="5310"/>
      </w:tblGrid>
      <w:tr w:rsidTr="00C71A39">
        <w:tblPrEx>
          <w:tblW w:w="9877" w:type="dxa"/>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4567" w:type="dxa"/>
          </w:tcPr>
          <w:p w:rsidR="00A32B55" w:rsidRPr="008C191A" w:rsidP="00A32B55">
            <w:pPr>
              <w:widowControl w:val="0"/>
              <w:kinsoku w:val="0"/>
              <w:overflowPunct w:val="0"/>
              <w:spacing w:after="60"/>
              <w:textAlignment w:val="baseline"/>
              <w:rPr>
                <w:rFonts w:asciiTheme="minorHAnsi" w:hAnsiTheme="minorHAnsi" w:cstheme="minorHAnsi"/>
                <w:szCs w:val="20"/>
              </w:rPr>
            </w:pPr>
            <w:r w:rsidRPr="008C191A">
              <w:rPr>
                <w:rFonts w:asciiTheme="minorHAnsi" w:hAnsiTheme="minorHAnsi" w:cstheme="minorHAnsi"/>
                <w:szCs w:val="20"/>
              </w:rPr>
              <w:t>Notices for Etihad:</w:t>
            </w:r>
          </w:p>
          <w:p w:rsidR="00A32B55" w:rsidRPr="008C191A" w:rsidP="00A32B55">
            <w:pPr>
              <w:widowControl w:val="0"/>
              <w:kinsoku w:val="0"/>
              <w:overflowPunct w:val="0"/>
              <w:spacing w:after="60"/>
              <w:textAlignment w:val="baseline"/>
              <w:rPr>
                <w:rFonts w:asciiTheme="minorHAnsi" w:hAnsiTheme="minorHAnsi" w:cstheme="minorHAnsi"/>
                <w:szCs w:val="20"/>
              </w:rPr>
            </w:pPr>
          </w:p>
        </w:tc>
        <w:tc>
          <w:tcPr>
            <w:tcW w:w="5310" w:type="dxa"/>
          </w:tcPr>
          <w:p w:rsidR="00A32B55" w:rsidRPr="008C191A" w:rsidP="00A32B55">
            <w:pPr>
              <w:widowControl w:val="0"/>
              <w:kinsoku w:val="0"/>
              <w:overflowPunct w:val="0"/>
              <w:spacing w:after="60"/>
              <w:textAlignment w:val="baseline"/>
              <w:rPr>
                <w:rFonts w:asciiTheme="minorHAnsi" w:hAnsiTheme="minorHAnsi" w:cstheme="minorHAnsi"/>
                <w:szCs w:val="20"/>
              </w:rPr>
            </w:pPr>
            <w:r w:rsidRPr="008C191A">
              <w:rPr>
                <w:rFonts w:asciiTheme="minorHAnsi" w:hAnsiTheme="minorHAnsi" w:cstheme="minorHAnsi"/>
                <w:szCs w:val="20"/>
              </w:rPr>
              <w:t xml:space="preserve">Notices for the </w:t>
            </w:r>
            <w:r w:rsidRPr="008C191A" w:rsidR="00055F79">
              <w:rPr>
                <w:rFonts w:asciiTheme="minorHAnsi" w:hAnsiTheme="minorHAnsi" w:cstheme="minorHAnsi"/>
                <w:szCs w:val="20"/>
              </w:rPr>
              <w:t>Agency</w:t>
            </w:r>
            <w:r w:rsidRPr="008C191A">
              <w:rPr>
                <w:rFonts w:asciiTheme="minorHAnsi" w:hAnsiTheme="minorHAnsi" w:cstheme="minorHAnsi"/>
                <w:szCs w:val="20"/>
              </w:rPr>
              <w:t>:</w:t>
            </w:r>
          </w:p>
        </w:tc>
      </w:tr>
      <w:tr w:rsidTr="00C71A39">
        <w:tblPrEx>
          <w:tblW w:w="9877" w:type="dxa"/>
          <w:tblInd w:w="648" w:type="dxa"/>
          <w:tblLayout w:type="fixed"/>
          <w:tblLook w:val="04A0"/>
        </w:tblPrEx>
        <w:tc>
          <w:tcPr>
            <w:tcW w:w="4567" w:type="dxa"/>
          </w:tcPr>
          <w:p w:rsidR="00A32B55" w:rsidRPr="008C191A" w:rsidP="00A32B55">
            <w:pPr>
              <w:widowControl w:val="0"/>
              <w:kinsoku w:val="0"/>
              <w:overflowPunct w:val="0"/>
              <w:spacing w:after="60"/>
              <w:textAlignment w:val="baseline"/>
              <w:rPr>
                <w:rFonts w:asciiTheme="minorHAnsi" w:hAnsiTheme="minorHAnsi" w:cstheme="minorHAnsi"/>
                <w:b/>
                <w:szCs w:val="20"/>
              </w:rPr>
            </w:pPr>
            <w:r w:rsidRPr="008C191A">
              <w:rPr>
                <w:rFonts w:asciiTheme="minorHAnsi" w:hAnsiTheme="minorHAnsi" w:cstheme="minorHAnsi"/>
                <w:b/>
                <w:szCs w:val="20"/>
              </w:rPr>
              <w:t>Etihad Airways PJSC</w:t>
            </w:r>
          </w:p>
          <w:p w:rsidR="002A1215" w:rsidRPr="008C191A" w:rsidP="002A1215">
            <w:pPr>
              <w:spacing w:line="280" w:lineRule="atLeast"/>
              <w:ind w:firstLine="10"/>
              <w:rPr>
                <w:rFonts w:asciiTheme="minorHAnsi" w:hAnsiTheme="minorHAnsi" w:cstheme="minorHAnsi"/>
                <w:b/>
                <w:szCs w:val="20"/>
                <w:highlight w:val="yellow"/>
              </w:rPr>
            </w:pPr>
            <w:r w:rsidRPr="008C191A">
              <w:rPr>
                <w:rFonts w:asciiTheme="minorHAnsi" w:hAnsiTheme="minorHAnsi" w:cstheme="minorHAnsi"/>
                <w:b/>
                <w:bCs/>
                <w:szCs w:val="20"/>
              </w:rPr>
              <w:t>Sreejith Rajamohanan</w:t>
            </w:r>
          </w:p>
          <w:p w:rsidR="00B30E11" w:rsidRPr="008C191A" w:rsidP="00B30E11">
            <w:pPr>
              <w:spacing w:line="280" w:lineRule="atLeast"/>
              <w:ind w:firstLine="10"/>
              <w:rPr>
                <w:rFonts w:asciiTheme="minorHAnsi" w:hAnsiTheme="minorHAnsi" w:cstheme="minorHAnsi"/>
                <w:szCs w:val="20"/>
                <w:highlight w:val="yellow"/>
              </w:rPr>
            </w:pPr>
            <w:r w:rsidRPr="008C191A">
              <w:rPr>
                <w:rFonts w:asciiTheme="minorHAnsi" w:hAnsiTheme="minorHAnsi" w:cstheme="minorHAnsi"/>
                <w:color w:val="000000"/>
                <w:szCs w:val="20"/>
                <w:shd w:val="clear" w:color="auto" w:fill="FFFFFF"/>
              </w:rPr>
              <w:t>HQ, New Airport Road, Khalifa City A, P.O. Box: 35566, Abu Dhabi, United Arab Emirates</w:t>
            </w:r>
          </w:p>
          <w:p w:rsidR="00B30E11" w:rsidRPr="008C191A" w:rsidP="00B30E11">
            <w:pPr>
              <w:spacing w:line="280" w:lineRule="atLeast"/>
              <w:ind w:firstLine="10"/>
              <w:rPr>
                <w:rFonts w:asciiTheme="minorHAnsi" w:hAnsiTheme="minorHAnsi" w:cstheme="minorHAnsi"/>
                <w:szCs w:val="20"/>
              </w:rPr>
            </w:pPr>
            <w:r w:rsidRPr="008C191A">
              <w:rPr>
                <w:rFonts w:asciiTheme="minorHAnsi" w:hAnsiTheme="minorHAnsi" w:cstheme="minorHAnsi"/>
                <w:szCs w:val="20"/>
              </w:rPr>
              <w:t xml:space="preserve">Telephone: </w:t>
            </w:r>
          </w:p>
          <w:p w:rsidR="00B30E11" w:rsidRPr="008C191A" w:rsidP="00B30E11">
            <w:pPr>
              <w:spacing w:line="280" w:lineRule="atLeast"/>
              <w:ind w:firstLine="10"/>
              <w:rPr>
                <w:rFonts w:asciiTheme="minorHAnsi" w:hAnsiTheme="minorHAnsi" w:cstheme="minorHAnsi"/>
                <w:szCs w:val="20"/>
              </w:rPr>
            </w:pPr>
            <w:r w:rsidRPr="008C191A">
              <w:rPr>
                <w:rFonts w:asciiTheme="minorHAnsi" w:hAnsiTheme="minorHAnsi" w:cstheme="minorHAnsi"/>
                <w:szCs w:val="20"/>
              </w:rPr>
              <w:t xml:space="preserve">Mobile: </w:t>
            </w:r>
          </w:p>
          <w:p w:rsidR="00B30E11" w:rsidRPr="008C191A" w:rsidP="00B30E11">
            <w:pPr>
              <w:spacing w:line="280" w:lineRule="atLeast"/>
              <w:ind w:firstLine="10"/>
              <w:rPr>
                <w:rFonts w:asciiTheme="minorHAnsi" w:hAnsiTheme="minorHAnsi" w:cstheme="minorHAnsi"/>
                <w:szCs w:val="20"/>
              </w:rPr>
            </w:pPr>
            <w:r w:rsidRPr="008C191A">
              <w:rPr>
                <w:rFonts w:asciiTheme="minorHAnsi" w:hAnsiTheme="minorHAnsi" w:cstheme="minorHAnsi"/>
                <w:szCs w:val="20"/>
              </w:rPr>
              <w:t xml:space="preserve">Fax: </w:t>
            </w:r>
          </w:p>
          <w:p w:rsidR="00A32B55" w:rsidRPr="008C191A" w:rsidP="00B30E11">
            <w:pPr>
              <w:widowControl w:val="0"/>
              <w:kinsoku w:val="0"/>
              <w:overflowPunct w:val="0"/>
              <w:spacing w:after="60"/>
              <w:textAlignment w:val="baseline"/>
              <w:rPr>
                <w:rFonts w:asciiTheme="minorHAnsi" w:hAnsiTheme="minorHAnsi" w:cstheme="minorHAnsi"/>
                <w:szCs w:val="20"/>
              </w:rPr>
            </w:pPr>
            <w:r w:rsidRPr="008C191A">
              <w:rPr>
                <w:rFonts w:asciiTheme="minorHAnsi" w:hAnsiTheme="minorHAnsi" w:cstheme="minorHAnsi"/>
                <w:szCs w:val="20"/>
              </w:rPr>
              <w:t xml:space="preserve">Email: </w:t>
            </w:r>
            <w:r w:rsidRPr="008C191A">
              <w:rPr>
                <w:rFonts w:asciiTheme="minorHAnsi" w:hAnsiTheme="minorHAnsi" w:cstheme="minorHAnsi"/>
                <w:szCs w:val="20"/>
              </w:rPr>
              <w:t>srajamohanan@etihad.ae</w:t>
            </w:r>
          </w:p>
        </w:tc>
        <w:tc>
          <w:tcPr>
            <w:tcW w:w="5310" w:type="dxa"/>
          </w:tcPr>
          <w:p w:rsidR="00B30E11" w:rsidRPr="008C191A" w:rsidP="00C96CC2">
            <w:pPr>
              <w:spacing w:line="280" w:lineRule="atLeast"/>
              <w:ind w:right="-981" w:firstLine="10"/>
              <w:rPr>
                <w:rFonts w:asciiTheme="minorHAnsi" w:hAnsiTheme="minorHAnsi" w:cstheme="minorHAnsi"/>
                <w:szCs w:val="20"/>
                <w:highlight w:val="yellow"/>
              </w:rPr>
            </w:pPr>
            <w:r w:rsidRPr="008C191A">
              <w:rPr>
                <w:rFonts w:asciiTheme="minorHAnsi" w:hAnsiTheme="minorHAnsi" w:cstheme="minorHAnsi"/>
                <w:b/>
                <w:bCs/>
                <w:szCs w:val="20"/>
              </w:rPr>
              <w:fldChar w:fldCharType="begin"/>
            </w:r>
            <w:r w:rsidRPr="008C191A">
              <w:rPr>
                <w:rFonts w:asciiTheme="minorHAnsi" w:hAnsiTheme="minorHAnsi" w:cstheme="minorHAnsi"/>
                <w:b/>
                <w:bCs/>
                <w:szCs w:val="20"/>
              </w:rPr>
              <w:instrText xml:space="preserve"> IF </w:instrText>
            </w:r>
            <w:r w:rsidRPr="008C191A">
              <w:rPr>
                <w:rFonts w:asciiTheme="minorHAnsi" w:hAnsiTheme="minorHAnsi" w:cstheme="minorHAnsi"/>
                <w:b/>
                <w:bCs/>
                <w:szCs w:val="20"/>
              </w:rPr>
              <w:instrText xml:space="preserve"> “</w:instrText>
            </w:r>
            <w:r w:rsidRPr="008C191A">
              <w:rPr>
                <w:rFonts w:asciiTheme="minorHAnsi" w:hAnsiTheme="minorHAnsi" w:cstheme="minorHAnsi"/>
                <w:b/>
                <w:bCs/>
                <w:szCs w:val="20"/>
              </w:rPr>
              <w:instrText>Trip Air Ticketing ( UK) Limited</w:instrText>
            </w:r>
            <w:r w:rsidRPr="008C191A">
              <w:rPr>
                <w:rFonts w:asciiTheme="minorHAnsi" w:hAnsiTheme="minorHAnsi" w:cstheme="minorHAnsi"/>
                <w:b/>
                <w:bCs/>
                <w:szCs w:val="20"/>
              </w:rPr>
              <w:instrText>”&lt;&gt;“” “</w:instrText>
            </w:r>
            <w:r w:rsidRPr="008C191A">
              <w:rPr>
                <w:rFonts w:asciiTheme="minorHAnsi" w:hAnsiTheme="minorHAnsi" w:cstheme="minorHAnsi"/>
                <w:b/>
                <w:bCs/>
                <w:szCs w:val="20"/>
              </w:rPr>
              <w:instrText>Trip Air Ticketing ( UK) Limited</w:instrText>
            </w:r>
            <w:r w:rsidRPr="008C191A">
              <w:rPr>
                <w:rFonts w:asciiTheme="minorHAnsi" w:hAnsiTheme="minorHAnsi" w:cstheme="minorHAnsi"/>
                <w:b/>
                <w:bCs/>
                <w:szCs w:val="20"/>
              </w:rPr>
              <w:instrText>” “</w:instrText>
            </w:r>
            <w:r w:rsidRPr="008C191A">
              <w:rPr>
                <w:rFonts w:asciiTheme="minorHAnsi" w:hAnsiTheme="minorHAnsi" w:cstheme="minorHAnsi"/>
                <w:b/>
                <w:bCs/>
                <w:szCs w:val="20"/>
              </w:rPr>
              <w:instrText>Trip Air Ticketing ( UK) Limited</w:instrText>
            </w:r>
            <w:r w:rsidRPr="008C191A">
              <w:rPr>
                <w:rFonts w:asciiTheme="minorHAnsi" w:hAnsiTheme="minorHAnsi" w:cstheme="minorHAnsi"/>
                <w:b/>
                <w:bCs/>
                <w:szCs w:val="20"/>
              </w:rPr>
              <w:instrText>”</w:instrText>
            </w:r>
            <w:r w:rsidRPr="008C191A">
              <w:rPr>
                <w:rFonts w:asciiTheme="minorHAnsi" w:hAnsiTheme="minorHAnsi" w:cstheme="minorHAnsi"/>
                <w:b/>
                <w:bCs/>
                <w:szCs w:val="20"/>
              </w:rPr>
              <w:fldChar w:fldCharType="separate"/>
            </w:r>
            <w:r w:rsidRPr="008C191A">
              <w:rPr>
                <w:rFonts w:asciiTheme="minorHAnsi" w:hAnsiTheme="minorHAnsi" w:cstheme="minorHAnsi"/>
                <w:b/>
                <w:bCs/>
                <w:szCs w:val="20"/>
              </w:rPr>
              <w:t>Trip Air Ticketing ( UK) Limited</w:t>
            </w:r>
            <w:r w:rsidRPr="008C191A">
              <w:rPr>
                <w:rFonts w:asciiTheme="minorHAnsi" w:hAnsiTheme="minorHAnsi" w:cstheme="minorHAnsi"/>
                <w:b/>
                <w:bCs/>
                <w:szCs w:val="20"/>
              </w:rPr>
              <w:fldChar w:fldCharType="end"/>
            </w:r>
          </w:p>
          <w:p w:rsidR="00B30E11" w:rsidRPr="008C191A" w:rsidP="00C96CC2">
            <w:pPr>
              <w:spacing w:line="280" w:lineRule="atLeast"/>
              <w:ind w:right="-981" w:firstLine="10"/>
              <w:rPr>
                <w:rFonts w:asciiTheme="minorHAnsi" w:hAnsiTheme="minorHAnsi" w:cstheme="minorHAnsi"/>
                <w:szCs w:val="20"/>
              </w:rPr>
            </w:pPr>
            <w:r w:rsidRPr="008C191A">
              <w:rPr>
                <w:rFonts w:asciiTheme="minorHAnsi" w:hAnsiTheme="minorHAnsi" w:cstheme="minorHAnsi"/>
                <w:szCs w:val="20"/>
              </w:rPr>
              <w:t xml:space="preserve">Telephone: </w:t>
            </w:r>
          </w:p>
          <w:p w:rsidR="00B30E11" w:rsidRPr="008C191A" w:rsidP="00C96CC2">
            <w:pPr>
              <w:spacing w:line="280" w:lineRule="atLeast"/>
              <w:ind w:right="-981" w:firstLine="10"/>
              <w:rPr>
                <w:rFonts w:asciiTheme="minorHAnsi" w:hAnsiTheme="minorHAnsi" w:cstheme="minorHAnsi"/>
                <w:szCs w:val="20"/>
              </w:rPr>
            </w:pPr>
            <w:r w:rsidRPr="008C191A">
              <w:rPr>
                <w:rFonts w:asciiTheme="minorHAnsi" w:hAnsiTheme="minorHAnsi" w:cstheme="minorHAnsi"/>
                <w:szCs w:val="20"/>
              </w:rPr>
              <w:t xml:space="preserve">Mobile: </w:t>
            </w:r>
          </w:p>
          <w:p w:rsidR="00C96CC2" w:rsidP="00C96CC2">
            <w:pPr>
              <w:spacing w:line="280" w:lineRule="atLeast"/>
              <w:ind w:right="-981" w:firstLine="10"/>
              <w:rPr>
                <w:rFonts w:asciiTheme="minorHAnsi" w:hAnsiTheme="minorHAnsi" w:cstheme="minorHAnsi"/>
                <w:szCs w:val="20"/>
              </w:rPr>
            </w:pPr>
            <w:r w:rsidRPr="008C191A">
              <w:rPr>
                <w:rFonts w:asciiTheme="minorHAnsi" w:hAnsiTheme="minorHAnsi" w:cstheme="minorHAnsi"/>
                <w:szCs w:val="20"/>
              </w:rPr>
              <w:t xml:space="preserve">Fax: </w:t>
            </w:r>
          </w:p>
          <w:p w:rsidR="00A32B55" w:rsidRPr="008C191A" w:rsidP="00C96CC2">
            <w:pPr>
              <w:spacing w:line="280" w:lineRule="atLeast"/>
              <w:ind w:right="-981" w:firstLine="10"/>
              <w:rPr>
                <w:rFonts w:asciiTheme="minorHAnsi" w:hAnsiTheme="minorHAnsi" w:cstheme="minorHAnsi"/>
                <w:szCs w:val="20"/>
              </w:rPr>
            </w:pPr>
            <w:r w:rsidRPr="008C191A">
              <w:rPr>
                <w:rFonts w:asciiTheme="minorHAnsi" w:hAnsiTheme="minorHAnsi" w:cstheme="minorHAnsi"/>
                <w:szCs w:val="20"/>
              </w:rPr>
              <w:t xml:space="preserve">Email: </w:t>
            </w:r>
          </w:p>
        </w:tc>
      </w:tr>
    </w:tbl>
    <w:p w:rsidR="00A07E45" w:rsidRPr="0028304A" w:rsidP="00A32B55">
      <w:pPr>
        <w:widowControl w:val="0"/>
        <w:kinsoku w:val="0"/>
        <w:overflowPunct w:val="0"/>
        <w:spacing w:after="60"/>
        <w:ind w:left="648"/>
        <w:textAlignment w:val="baseline"/>
        <w:rPr>
          <w:rFonts w:cstheme="minorHAnsi"/>
        </w:rPr>
      </w:pPr>
    </w:p>
    <w:p w:rsidR="007A16AF" w:rsidRPr="0028304A" w:rsidP="00A32B55">
      <w:pPr>
        <w:pStyle w:val="Heading1"/>
        <w:rPr>
          <w:rFonts w:asciiTheme="minorHAnsi" w:hAnsiTheme="minorHAnsi" w:cstheme="minorHAnsi"/>
        </w:rPr>
      </w:pPr>
      <w:r w:rsidRPr="0028304A">
        <w:rPr>
          <w:rFonts w:asciiTheme="minorHAnsi" w:hAnsiTheme="minorHAnsi" w:cstheme="minorHAnsi"/>
        </w:rPr>
        <w:t>GOVERNING LAW</w:t>
      </w:r>
      <w:r w:rsidRPr="0028304A" w:rsidR="0071703C">
        <w:rPr>
          <w:rFonts w:asciiTheme="minorHAnsi" w:hAnsiTheme="minorHAnsi" w:cstheme="minorHAnsi"/>
        </w:rPr>
        <w:t xml:space="preserve"> AND VENUE</w:t>
      </w:r>
    </w:p>
    <w:p w:rsidR="007A16AF" w:rsidRPr="0028304A" w:rsidP="00A32B55">
      <w:pPr>
        <w:pStyle w:val="BodyTextHalfIndent"/>
        <w:rPr>
          <w:rFonts w:cstheme="minorHAnsi"/>
        </w:rPr>
      </w:pPr>
      <w:r w:rsidRPr="0028304A">
        <w:rPr>
          <w:rFonts w:cstheme="minorHAnsi"/>
        </w:rPr>
        <w:t>The Agreement shall be governed by and interpreted in all respects in accordance with the</w:t>
      </w:r>
      <w:r w:rsidR="002F16EB">
        <w:rPr>
          <w:rFonts w:cstheme="minorHAnsi"/>
        </w:rPr>
        <w:t xml:space="preserve"> </w:t>
      </w:r>
      <w:r w:rsidRPr="0028304A">
        <w:rPr>
          <w:rFonts w:cstheme="minorHAnsi"/>
        </w:rPr>
        <w:t xml:space="preserve">laws </w:t>
      </w:r>
      <w:r w:rsidR="00B73CAD">
        <w:rPr>
          <w:rFonts w:cstheme="minorHAnsi"/>
        </w:rPr>
        <w:t>o</w:t>
      </w:r>
      <w:r w:rsidRPr="00B73CAD" w:rsidR="00B73CAD">
        <w:rPr>
          <w:rFonts w:cstheme="minorHAnsi"/>
        </w:rPr>
        <w:t>f</w:t>
      </w:r>
      <w:r w:rsidR="00B73CAD">
        <w:rPr>
          <w:rFonts w:cstheme="minorHAnsi"/>
        </w:rPr>
        <w:t xml:space="preserve"> </w:t>
      </w:r>
      <w:r w:rsidRPr="0028304A" w:rsidR="00B73CAD">
        <w:rPr>
          <w:rFonts w:cstheme="minorHAnsi"/>
          <w:szCs w:val="20"/>
        </w:rPr>
        <w:t>England and Wales</w:t>
      </w:r>
      <w:r w:rsidRPr="00B73CAD" w:rsidR="00B73CAD">
        <w:rPr>
          <w:rFonts w:cstheme="minorHAnsi"/>
        </w:rPr>
        <w:t>. The Parties hereby submit and consent to the exclusive jurisdiction of the</w:t>
      </w:r>
      <w:r w:rsidR="00B73CAD">
        <w:rPr>
          <w:rFonts w:cstheme="minorHAnsi"/>
        </w:rPr>
        <w:t xml:space="preserve"> </w:t>
      </w:r>
      <w:r w:rsidRPr="0028304A" w:rsidR="00B73CAD">
        <w:rPr>
          <w:rFonts w:cstheme="minorHAnsi"/>
          <w:szCs w:val="20"/>
        </w:rPr>
        <w:t>High Court of London</w:t>
      </w:r>
      <w:r w:rsidRPr="00B73CAD" w:rsidR="00B73CAD">
        <w:rPr>
          <w:rFonts w:cstheme="minorHAnsi"/>
        </w:rPr>
        <w:t>.</w:t>
      </w:r>
    </w:p>
    <w:p w:rsidR="00E92BE5" w:rsidRPr="0028304A">
      <w:pPr>
        <w:spacing w:after="160" w:line="259" w:lineRule="auto"/>
        <w:rPr>
          <w:rFonts w:cstheme="minorHAnsi"/>
        </w:rPr>
      </w:pPr>
    </w:p>
    <w:p w:rsidR="007A16AF" w:rsidRPr="0028304A" w:rsidP="00A32B55">
      <w:pPr>
        <w:pStyle w:val="BodyText"/>
        <w:rPr>
          <w:rFonts w:cstheme="minorHAnsi"/>
        </w:rPr>
      </w:pPr>
      <w:r w:rsidRPr="0028304A">
        <w:rPr>
          <w:rFonts w:cstheme="minorHAnsi"/>
        </w:rPr>
        <w:t>This Agreement has been agreed to on behalf of each of the parties by their authorised signatories set out below.</w:t>
      </w:r>
    </w:p>
    <w:p w:rsidR="007917E0" w:rsidRPr="0028304A" w:rsidP="00A32B55">
      <w:pPr>
        <w:pStyle w:val="BodyText"/>
        <w:rPr>
          <w:rFonts w:cstheme="minorHAnsi"/>
        </w:rPr>
      </w:pPr>
    </w:p>
    <w:tbl>
      <w:tblPr>
        <w:tblW w:w="5000" w:type="pct"/>
        <w:tblInd w:w="-6" w:type="dxa"/>
        <w:tblLayout w:type="fixed"/>
        <w:tblLook w:val="0000"/>
      </w:tblPr>
      <w:tblGrid>
        <w:gridCol w:w="5103"/>
        <w:gridCol w:w="5325"/>
      </w:tblGrid>
      <w:tr w:rsidTr="006A070A">
        <w:tblPrEx>
          <w:tblW w:w="5000" w:type="pct"/>
          <w:tblInd w:w="-6" w:type="dxa"/>
          <w:tblLayout w:type="fixed"/>
          <w:tblLook w:val="0000"/>
        </w:tblPrEx>
        <w:trPr>
          <w:cantSplit/>
        </w:trPr>
        <w:tc>
          <w:tcPr>
            <w:tcW w:w="2447" w:type="pct"/>
            <w:tcBorders>
              <w:top w:val="single" w:sz="5" w:space="0" w:color="auto"/>
              <w:left w:val="single" w:sz="5" w:space="0" w:color="auto"/>
              <w:bottom w:val="single" w:sz="5" w:space="0" w:color="auto"/>
              <w:right w:val="single" w:sz="5" w:space="0" w:color="auto"/>
            </w:tcBorders>
            <w:vAlign w:val="center"/>
          </w:tcPr>
          <w:p w:rsidR="003A259E" w:rsidP="006A070A">
            <w:pPr>
              <w:widowControl w:val="0"/>
              <w:kinsoku w:val="0"/>
              <w:overflowPunct w:val="0"/>
              <w:spacing w:after="240"/>
              <w:textAlignment w:val="baseline"/>
            </w:pPr>
            <w:r>
              <w:t>Signed by an authorised signatory for and on behalf of</w:t>
            </w:r>
          </w:p>
        </w:tc>
        <w:tc>
          <w:tcPr>
            <w:tcW w:w="2553" w:type="pct"/>
            <w:tcBorders>
              <w:top w:val="single" w:sz="5" w:space="0" w:color="auto"/>
              <w:left w:val="single" w:sz="5" w:space="0" w:color="auto"/>
              <w:bottom w:val="single" w:sz="5" w:space="0" w:color="auto"/>
              <w:right w:val="single" w:sz="5" w:space="0" w:color="auto"/>
            </w:tcBorders>
            <w:vAlign w:val="center"/>
          </w:tcPr>
          <w:p w:rsidR="003A259E" w:rsidP="006A070A">
            <w:pPr>
              <w:widowControl w:val="0"/>
              <w:kinsoku w:val="0"/>
              <w:overflowPunct w:val="0"/>
              <w:spacing w:after="240"/>
              <w:textAlignment w:val="baseline"/>
            </w:pPr>
            <w:r>
              <w:t>Signed by an authorised signatory for and on behalf of</w:t>
            </w:r>
          </w:p>
        </w:tc>
      </w:tr>
      <w:tr w:rsidTr="006A070A">
        <w:tblPrEx>
          <w:tblW w:w="5000" w:type="pct"/>
          <w:tblInd w:w="-6" w:type="dxa"/>
          <w:tblLayout w:type="fixed"/>
          <w:tblLook w:val="0000"/>
        </w:tblPrEx>
        <w:trPr>
          <w:cantSplit/>
        </w:trPr>
        <w:tc>
          <w:tcPr>
            <w:tcW w:w="2447" w:type="pct"/>
            <w:tcBorders>
              <w:top w:val="single" w:sz="5" w:space="0" w:color="auto"/>
              <w:left w:val="single" w:sz="5" w:space="0" w:color="auto"/>
              <w:bottom w:val="single" w:sz="5" w:space="0" w:color="auto"/>
              <w:right w:val="single" w:sz="5" w:space="0" w:color="auto"/>
            </w:tcBorders>
            <w:vAlign w:val="center"/>
          </w:tcPr>
          <w:p w:rsidR="003A259E" w:rsidRPr="008C191A" w:rsidP="006A070A">
            <w:pPr>
              <w:widowControl w:val="0"/>
              <w:kinsoku w:val="0"/>
              <w:overflowPunct w:val="0"/>
              <w:spacing w:after="240"/>
              <w:textAlignment w:val="baseline"/>
              <w:rPr>
                <w:b/>
                <w:szCs w:val="20"/>
              </w:rPr>
            </w:pPr>
            <w:r w:rsidRPr="008C191A">
              <w:rPr>
                <w:b/>
                <w:szCs w:val="20"/>
              </w:rPr>
              <w:t>Etihad Airways PJSC</w:t>
            </w:r>
          </w:p>
        </w:tc>
        <w:tc>
          <w:tcPr>
            <w:tcW w:w="2553" w:type="pct"/>
            <w:tcBorders>
              <w:top w:val="single" w:sz="5" w:space="0" w:color="auto"/>
              <w:left w:val="single" w:sz="5" w:space="0" w:color="auto"/>
              <w:bottom w:val="single" w:sz="5" w:space="0" w:color="auto"/>
              <w:right w:val="single" w:sz="5" w:space="0" w:color="auto"/>
            </w:tcBorders>
            <w:vAlign w:val="center"/>
          </w:tcPr>
          <w:p w:rsidR="003A259E" w:rsidRPr="008C191A" w:rsidP="006A070A">
            <w:pPr>
              <w:widowControl w:val="0"/>
              <w:kinsoku w:val="0"/>
              <w:overflowPunct w:val="0"/>
              <w:spacing w:after="240"/>
              <w:textAlignment w:val="baseline"/>
              <w:rPr>
                <w:b/>
                <w:szCs w:val="20"/>
              </w:rPr>
            </w:pPr>
            <w:r w:rsidRPr="008C191A">
              <w:rPr>
                <w:rFonts w:cstheme="minorHAnsi"/>
                <w:b/>
                <w:szCs w:val="20"/>
              </w:rPr>
              <w:fldChar w:fldCharType="begin"/>
            </w:r>
            <w:r w:rsidRPr="008C191A">
              <w:rPr>
                <w:rFonts w:cstheme="minorHAnsi"/>
                <w:b/>
                <w:szCs w:val="20"/>
              </w:rPr>
              <w:instrText xml:space="preserve"> IF </w:instrText>
            </w:r>
            <w:r w:rsidRPr="008C191A">
              <w:rPr>
                <w:rFonts w:cstheme="minorHAnsi"/>
                <w:b/>
                <w:szCs w:val="20"/>
              </w:rPr>
              <w:instrText xml:space="preserve"> “</w:instrText>
            </w:r>
            <w:r w:rsidRPr="008C191A">
              <w:rPr>
                <w:rFonts w:cstheme="minorHAnsi"/>
                <w:b/>
                <w:szCs w:val="20"/>
              </w:rPr>
              <w:instrText>Trip Air Ticketing ( UK) Limited</w:instrText>
            </w:r>
            <w:r w:rsidRPr="008C191A">
              <w:rPr>
                <w:rFonts w:cstheme="minorHAnsi"/>
                <w:b/>
                <w:szCs w:val="20"/>
              </w:rPr>
              <w:instrText>”&lt;&gt;“” “</w:instrText>
            </w:r>
            <w:r w:rsidRPr="008C191A">
              <w:rPr>
                <w:rFonts w:cstheme="minorHAnsi"/>
                <w:b/>
                <w:szCs w:val="20"/>
              </w:rPr>
              <w:instrText>Trip Air Ticketing ( UK) Limited</w:instrText>
            </w:r>
            <w:r w:rsidRPr="008C191A">
              <w:rPr>
                <w:rFonts w:cstheme="minorHAnsi"/>
                <w:b/>
                <w:szCs w:val="20"/>
              </w:rPr>
              <w:instrText>” “</w:instrText>
            </w:r>
            <w:r w:rsidRPr="008C191A">
              <w:rPr>
                <w:rFonts w:cstheme="minorHAnsi"/>
                <w:b/>
                <w:szCs w:val="20"/>
              </w:rPr>
              <w:instrText>Trip Air Ticketing ( UK) Limited</w:instrText>
            </w:r>
            <w:r w:rsidRPr="008C191A">
              <w:rPr>
                <w:rFonts w:cstheme="minorHAnsi"/>
                <w:b/>
                <w:szCs w:val="20"/>
              </w:rPr>
              <w:instrText>”</w:instrText>
            </w:r>
            <w:r w:rsidRPr="008C191A">
              <w:rPr>
                <w:rFonts w:cstheme="minorHAnsi"/>
                <w:b/>
                <w:szCs w:val="20"/>
              </w:rPr>
              <w:fldChar w:fldCharType="separate"/>
            </w:r>
            <w:r w:rsidRPr="008C191A">
              <w:rPr>
                <w:rFonts w:cstheme="minorHAnsi"/>
                <w:b/>
                <w:szCs w:val="20"/>
              </w:rPr>
              <w:t>Trip Air Ticketing ( UK) Limited</w:t>
            </w:r>
            <w:r w:rsidRPr="008C191A">
              <w:rPr>
                <w:rFonts w:cstheme="minorHAnsi"/>
                <w:b/>
                <w:szCs w:val="20"/>
              </w:rPr>
              <w:fldChar w:fldCharType="end"/>
            </w:r>
          </w:p>
        </w:tc>
      </w:tr>
      <w:tr w:rsidTr="006A070A">
        <w:tblPrEx>
          <w:tblW w:w="5000" w:type="pct"/>
          <w:tblInd w:w="-6" w:type="dxa"/>
          <w:tblLayout w:type="fixed"/>
          <w:tblLook w:val="0000"/>
        </w:tblPrEx>
        <w:trPr>
          <w:cantSplit/>
          <w:trHeight w:val="941"/>
        </w:trPr>
        <w:tc>
          <w:tcPr>
            <w:tcW w:w="2447" w:type="pct"/>
            <w:tcBorders>
              <w:top w:val="single" w:sz="5" w:space="0" w:color="auto"/>
              <w:left w:val="single" w:sz="5" w:space="0" w:color="auto"/>
              <w:bottom w:val="single" w:sz="5" w:space="0" w:color="auto"/>
              <w:right w:val="single" w:sz="5" w:space="0" w:color="auto"/>
            </w:tcBorders>
          </w:tcPr>
          <w:p w:rsidR="003A259E" w:rsidRPr="008C191A" w:rsidP="00603150">
            <w:pPr>
              <w:widowControl w:val="0"/>
              <w:kinsoku w:val="0"/>
              <w:overflowPunct w:val="0"/>
              <w:textAlignment w:val="baseline"/>
              <w:rPr>
                <w:rFonts w:ascii="Verdana" w:hAnsi="Verdana"/>
                <w:szCs w:val="20"/>
              </w:rPr>
            </w:pPr>
          </w:p>
        </w:tc>
        <w:tc>
          <w:tcPr>
            <w:tcW w:w="2553" w:type="pct"/>
            <w:tcBorders>
              <w:top w:val="single" w:sz="5" w:space="0" w:color="auto"/>
              <w:left w:val="single" w:sz="5" w:space="0" w:color="auto"/>
              <w:bottom w:val="single" w:sz="5" w:space="0" w:color="auto"/>
              <w:right w:val="single" w:sz="5" w:space="0" w:color="auto"/>
            </w:tcBorders>
          </w:tcPr>
          <w:p w:rsidR="003A259E" w:rsidRPr="00CF4FE8" w:rsidP="00F01A7C">
            <w:pPr>
              <w:pStyle w:val="TableParagraph"/>
              <w:spacing w:before="0"/>
              <w:ind w:right="226"/>
              <w:jc w:val="left"/>
              <w:rPr>
                <w:rFonts w:asciiTheme="minorHAnsi" w:hAnsiTheme="minorHAnsi" w:cstheme="minorHAnsi"/>
                <w:sz w:val="20"/>
                <w:szCs w:val="20"/>
              </w:rPr>
            </w:pPr>
          </w:p>
        </w:tc>
      </w:tr>
      <w:tr w:rsidTr="006A070A">
        <w:tblPrEx>
          <w:tblW w:w="5000" w:type="pct"/>
          <w:tblInd w:w="-6" w:type="dxa"/>
          <w:tblLayout w:type="fixed"/>
          <w:tblLook w:val="0000"/>
        </w:tblPrEx>
        <w:trPr>
          <w:cantSplit/>
        </w:trPr>
        <w:tc>
          <w:tcPr>
            <w:tcW w:w="2447" w:type="pct"/>
            <w:tcBorders>
              <w:top w:val="single" w:sz="5" w:space="0" w:color="auto"/>
              <w:left w:val="single" w:sz="5" w:space="0" w:color="auto"/>
              <w:bottom w:val="single" w:sz="5" w:space="0" w:color="auto"/>
              <w:right w:val="single" w:sz="5" w:space="0" w:color="auto"/>
            </w:tcBorders>
          </w:tcPr>
          <w:p w:rsidR="003A259E" w:rsidP="006A070A">
            <w:pPr>
              <w:widowControl w:val="0"/>
              <w:kinsoku w:val="0"/>
              <w:overflowPunct w:val="0"/>
              <w:spacing w:after="240"/>
              <w:textAlignment w:val="baseline"/>
            </w:pPr>
            <w:r>
              <w:t>Date:</w:t>
            </w:r>
          </w:p>
        </w:tc>
        <w:tc>
          <w:tcPr>
            <w:tcW w:w="2553" w:type="pct"/>
            <w:tcBorders>
              <w:top w:val="single" w:sz="5" w:space="0" w:color="auto"/>
              <w:left w:val="single" w:sz="5" w:space="0" w:color="auto"/>
              <w:bottom w:val="single" w:sz="5" w:space="0" w:color="auto"/>
              <w:right w:val="single" w:sz="5" w:space="0" w:color="auto"/>
            </w:tcBorders>
          </w:tcPr>
          <w:p w:rsidR="003A259E" w:rsidP="006A070A">
            <w:pPr>
              <w:widowControl w:val="0"/>
              <w:kinsoku w:val="0"/>
              <w:overflowPunct w:val="0"/>
              <w:spacing w:after="240"/>
              <w:textAlignment w:val="baseline"/>
            </w:pPr>
            <w:r>
              <w:t>Date:</w:t>
            </w:r>
            <w:r>
              <w:tab/>
            </w:r>
          </w:p>
        </w:tc>
      </w:tr>
      <w:tr w:rsidTr="006A070A">
        <w:tblPrEx>
          <w:tblW w:w="5000" w:type="pct"/>
          <w:tblInd w:w="-6" w:type="dxa"/>
          <w:tblLayout w:type="fixed"/>
          <w:tblLook w:val="0000"/>
        </w:tblPrEx>
        <w:trPr>
          <w:cantSplit/>
        </w:trPr>
        <w:tc>
          <w:tcPr>
            <w:tcW w:w="2447" w:type="pct"/>
            <w:tcBorders>
              <w:top w:val="single" w:sz="5" w:space="0" w:color="auto"/>
              <w:left w:val="single" w:sz="5" w:space="0" w:color="auto"/>
              <w:bottom w:val="single" w:sz="5" w:space="0" w:color="auto"/>
              <w:right w:val="single" w:sz="5" w:space="0" w:color="auto"/>
            </w:tcBorders>
          </w:tcPr>
          <w:p w:rsidR="004C13D7" w:rsidRPr="008C191A" w:rsidP="004C13D7">
            <w:pPr>
              <w:spacing w:before="240"/>
              <w:ind w:right="135"/>
              <w:rPr>
                <w:rFonts w:cstheme="minorHAnsi"/>
                <w:szCs w:val="20"/>
              </w:rPr>
            </w:pPr>
            <w:r>
              <w:t>Name:</w:t>
            </w:r>
            <w:r>
              <w:t xml:space="preserve"> </w:t>
            </w:r>
          </w:p>
        </w:tc>
        <w:tc>
          <w:tcPr>
            <w:tcW w:w="2553" w:type="pct"/>
            <w:tcBorders>
              <w:top w:val="single" w:sz="5" w:space="0" w:color="auto"/>
              <w:left w:val="single" w:sz="5" w:space="0" w:color="auto"/>
              <w:bottom w:val="single" w:sz="5" w:space="0" w:color="auto"/>
              <w:right w:val="single" w:sz="5" w:space="0" w:color="auto"/>
            </w:tcBorders>
          </w:tcPr>
          <w:p w:rsidR="004C13D7" w:rsidRPr="008C191A" w:rsidP="004C13D7">
            <w:pPr>
              <w:spacing w:before="240"/>
              <w:ind w:right="135"/>
              <w:rPr>
                <w:rFonts w:cstheme="minorHAnsi"/>
                <w:szCs w:val="20"/>
              </w:rPr>
            </w:pPr>
            <w:r>
              <w:t>Name:</w:t>
            </w:r>
            <w:r>
              <w:t xml:space="preserve"> </w:t>
            </w:r>
          </w:p>
        </w:tc>
      </w:tr>
      <w:tr w:rsidTr="006A070A">
        <w:tblPrEx>
          <w:tblW w:w="5000" w:type="pct"/>
          <w:tblInd w:w="-6" w:type="dxa"/>
          <w:tblLayout w:type="fixed"/>
          <w:tblLook w:val="0000"/>
        </w:tblPrEx>
        <w:trPr>
          <w:cantSplit/>
          <w:trHeight w:val="1252"/>
        </w:trPr>
        <w:tc>
          <w:tcPr>
            <w:tcW w:w="2447" w:type="pct"/>
            <w:tcBorders>
              <w:top w:val="single" w:sz="5" w:space="0" w:color="auto"/>
              <w:left w:val="single" w:sz="5" w:space="0" w:color="auto"/>
              <w:bottom w:val="single" w:sz="5" w:space="0" w:color="auto"/>
              <w:right w:val="single" w:sz="5" w:space="0" w:color="auto"/>
            </w:tcBorders>
          </w:tcPr>
          <w:p w:rsidR="003A259E" w:rsidRPr="00423051" w:rsidP="006A070A">
            <w:pPr>
              <w:ind w:right="135"/>
              <w:rPr>
                <w:rFonts w:cstheme="minorHAnsi"/>
                <w:szCs w:val="20"/>
              </w:rPr>
            </w:pPr>
          </w:p>
        </w:tc>
        <w:tc>
          <w:tcPr>
            <w:tcW w:w="2553" w:type="pct"/>
            <w:tcBorders>
              <w:top w:val="single" w:sz="5" w:space="0" w:color="auto"/>
              <w:left w:val="single" w:sz="5" w:space="0" w:color="auto"/>
              <w:bottom w:val="single" w:sz="5" w:space="0" w:color="auto"/>
              <w:right w:val="single" w:sz="5" w:space="0" w:color="auto"/>
            </w:tcBorders>
          </w:tcPr>
          <w:p w:rsidR="003A259E" w:rsidRPr="00C87334" w:rsidP="004C13D7">
            <w:pPr>
              <w:pStyle w:val="TableParagraph"/>
              <w:spacing w:before="0"/>
              <w:ind w:right="226"/>
              <w:jc w:val="left"/>
              <w:rPr>
                <w:rFonts w:asciiTheme="minorHAnsi" w:hAnsiTheme="minorHAnsi" w:cstheme="minorHAnsi"/>
                <w:sz w:val="20"/>
                <w:szCs w:val="20"/>
              </w:rPr>
            </w:pPr>
          </w:p>
        </w:tc>
      </w:tr>
      <w:tr w:rsidTr="006A070A">
        <w:tblPrEx>
          <w:tblW w:w="5000" w:type="pct"/>
          <w:tblInd w:w="-6" w:type="dxa"/>
          <w:tblLayout w:type="fixed"/>
          <w:tblLook w:val="0000"/>
        </w:tblPrEx>
        <w:trPr>
          <w:cantSplit/>
        </w:trPr>
        <w:tc>
          <w:tcPr>
            <w:tcW w:w="2447" w:type="pct"/>
            <w:tcBorders>
              <w:top w:val="single" w:sz="5" w:space="0" w:color="auto"/>
              <w:left w:val="single" w:sz="5" w:space="0" w:color="auto"/>
              <w:bottom w:val="single" w:sz="5" w:space="0" w:color="auto"/>
              <w:right w:val="single" w:sz="5" w:space="0" w:color="auto"/>
            </w:tcBorders>
          </w:tcPr>
          <w:p w:rsidR="003A259E" w:rsidRPr="00306530" w:rsidP="006A070A">
            <w:pPr>
              <w:widowControl w:val="0"/>
              <w:kinsoku w:val="0"/>
              <w:overflowPunct w:val="0"/>
              <w:spacing w:after="240"/>
              <w:textAlignment w:val="baseline"/>
            </w:pPr>
            <w:r w:rsidRPr="00306530">
              <w:t>Date:</w:t>
            </w:r>
            <w:r w:rsidRPr="00306530">
              <w:tab/>
            </w:r>
          </w:p>
        </w:tc>
        <w:tc>
          <w:tcPr>
            <w:tcW w:w="2553" w:type="pct"/>
            <w:tcBorders>
              <w:top w:val="single" w:sz="5" w:space="0" w:color="auto"/>
              <w:left w:val="single" w:sz="5" w:space="0" w:color="auto"/>
              <w:bottom w:val="single" w:sz="5" w:space="0" w:color="auto"/>
              <w:right w:val="single" w:sz="5" w:space="0" w:color="auto"/>
            </w:tcBorders>
          </w:tcPr>
          <w:p w:rsidR="003A259E" w:rsidP="00603150">
            <w:pPr>
              <w:widowControl w:val="0"/>
              <w:kinsoku w:val="0"/>
              <w:overflowPunct w:val="0"/>
              <w:textAlignment w:val="baseline"/>
            </w:pPr>
            <w:r w:rsidRPr="00306530">
              <w:t>Date:</w:t>
            </w:r>
            <w:r w:rsidRPr="00306530">
              <w:tab/>
            </w:r>
          </w:p>
        </w:tc>
      </w:tr>
      <w:tr w:rsidTr="006A070A">
        <w:tblPrEx>
          <w:tblW w:w="5000" w:type="pct"/>
          <w:tblInd w:w="-6" w:type="dxa"/>
          <w:tblLayout w:type="fixed"/>
          <w:tblLook w:val="0000"/>
        </w:tblPrEx>
        <w:trPr>
          <w:cantSplit/>
        </w:trPr>
        <w:tc>
          <w:tcPr>
            <w:tcW w:w="2447" w:type="pct"/>
            <w:tcBorders>
              <w:top w:val="single" w:sz="5" w:space="0" w:color="auto"/>
              <w:left w:val="single" w:sz="5" w:space="0" w:color="auto"/>
              <w:bottom w:val="single" w:sz="5" w:space="0" w:color="auto"/>
              <w:right w:val="single" w:sz="5" w:space="0" w:color="auto"/>
            </w:tcBorders>
          </w:tcPr>
          <w:p w:rsidR="004C13D7" w:rsidRPr="00423051" w:rsidP="004C13D7">
            <w:pPr>
              <w:spacing w:before="240"/>
              <w:ind w:right="135"/>
              <w:rPr>
                <w:rFonts w:cstheme="minorHAnsi"/>
                <w:szCs w:val="20"/>
              </w:rPr>
            </w:pPr>
            <w:r w:rsidRPr="00306530">
              <w:t>Name:</w:t>
            </w:r>
            <w:r>
              <w:t xml:space="preserve"> </w:t>
            </w:r>
            <w:r w:rsidRPr="00423051">
              <w:rPr>
                <w:rFonts w:cstheme="minorHAnsi"/>
                <w:szCs w:val="20"/>
              </w:rPr>
              <w:fldChar w:fldCharType="begin"/>
            </w:r>
            <w:r w:rsidRPr="00423051">
              <w:rPr>
                <w:rFonts w:cstheme="minorHAnsi"/>
                <w:szCs w:val="20"/>
              </w:rPr>
              <w:instrText xml:space="preserve"> IF  "</w:instrText>
            </w:r>
            <w:r w:rsidRPr="00423051">
              <w:rPr>
                <w:rFonts w:ascii="Arial" w:eastAsia="Arial" w:hAnsi="Arial" w:cs="Arial"/>
                <w:bCs/>
                <w:szCs w:val="20"/>
                <w:lang w:val="en-GB" w:eastAsia="en-GB" w:bidi="en-GB"/>
              </w:rPr>
              <w:instrText>0</w:instrText>
            </w:r>
            <w:r w:rsidRPr="00423051">
              <w:rPr>
                <w:rFonts w:cstheme="minorHAnsi"/>
                <w:szCs w:val="20"/>
              </w:rPr>
              <w:instrText>" = "2" "</w:instrText>
            </w:r>
          </w:p>
          <w:p w:rsidR="003A259E" w:rsidRPr="00306530" w:rsidP="004C13D7">
            <w:pPr>
              <w:widowControl w:val="0"/>
              <w:kinsoku w:val="0"/>
              <w:overflowPunct w:val="0"/>
              <w:spacing w:after="240"/>
              <w:textAlignment w:val="baseline"/>
            </w:pPr>
            <w:r w:rsidRPr="00423051">
              <w:rPr>
                <w:rFonts w:cstheme="minorHAnsi"/>
                <w:szCs w:val="20"/>
              </w:rPr>
              <w:instrText>" ""</w:instrText>
            </w:r>
            <w:r w:rsidRPr="00423051">
              <w:rPr>
                <w:rFonts w:cstheme="minorHAnsi"/>
                <w:szCs w:val="20"/>
              </w:rPr>
              <w:fldChar w:fldCharType="separate"/>
            </w:r>
            <w:r w:rsidRPr="00423051">
              <w:rPr>
                <w:rFonts w:cstheme="minorHAnsi"/>
                <w:szCs w:val="20"/>
              </w:rPr>
              <w:fldChar w:fldCharType="end"/>
            </w:r>
          </w:p>
        </w:tc>
        <w:tc>
          <w:tcPr>
            <w:tcW w:w="2553" w:type="pct"/>
            <w:tcBorders>
              <w:top w:val="single" w:sz="5" w:space="0" w:color="auto"/>
              <w:left w:val="single" w:sz="5" w:space="0" w:color="auto"/>
              <w:bottom w:val="single" w:sz="5" w:space="0" w:color="auto"/>
              <w:right w:val="single" w:sz="5" w:space="0" w:color="auto"/>
            </w:tcBorders>
          </w:tcPr>
          <w:p w:rsidR="004C13D7" w:rsidRPr="00423051" w:rsidP="004C13D7">
            <w:pPr>
              <w:spacing w:before="240"/>
              <w:ind w:right="135"/>
              <w:rPr>
                <w:rFonts w:cstheme="minorHAnsi"/>
                <w:szCs w:val="20"/>
              </w:rPr>
            </w:pPr>
            <w:r w:rsidRPr="00306530">
              <w:t>Name:</w:t>
            </w:r>
            <w:r>
              <w:t xml:space="preserve"> </w:t>
            </w:r>
            <w:r>
              <w:rPr>
                <w:rFonts w:cstheme="minorHAnsi"/>
                <w:szCs w:val="20"/>
              </w:rPr>
              <w:fldChar w:fldCharType="begin"/>
            </w:r>
            <w:r>
              <w:rPr>
                <w:rFonts w:cstheme="minorHAnsi"/>
                <w:szCs w:val="20"/>
              </w:rPr>
              <w:instrText xml:space="preserve"> IF  "</w:instrText>
            </w:r>
            <w:r w:rsidRPr="00423051">
              <w:rPr>
                <w:rFonts w:cstheme="minorHAnsi"/>
                <w:szCs w:val="20"/>
              </w:rPr>
              <w:instrText>0</w:instrText>
            </w:r>
            <w:r>
              <w:rPr>
                <w:rFonts w:cstheme="minorHAnsi"/>
                <w:szCs w:val="20"/>
              </w:rPr>
              <w:instrText>" = "2" "</w:instrText>
            </w:r>
          </w:p>
          <w:p w:rsidR="004C13D7" w:rsidP="004C13D7">
            <w:pPr>
              <w:pStyle w:val="TableParagraph"/>
              <w:spacing w:before="0"/>
              <w:ind w:right="226"/>
              <w:jc w:val="left"/>
              <w:rPr>
                <w:rFonts w:asciiTheme="minorHAnsi" w:hAnsiTheme="minorHAnsi" w:cstheme="minorHAnsi"/>
                <w:sz w:val="20"/>
                <w:szCs w:val="20"/>
              </w:rPr>
            </w:pPr>
            <w:r>
              <w:rPr>
                <w:rFonts w:asciiTheme="minorHAnsi" w:hAnsiTheme="minorHAnsi" w:cstheme="minorHAnsi"/>
                <w:sz w:val="20"/>
                <w:szCs w:val="20"/>
              </w:rPr>
              <w:instrText>" ""</w:instrText>
            </w:r>
            <w:r>
              <w:rPr>
                <w:rFonts w:asciiTheme="minorHAnsi" w:hAnsiTheme="minorHAnsi" w:cstheme="minorHAnsi"/>
                <w:sz w:val="20"/>
                <w:szCs w:val="20"/>
              </w:rPr>
              <w:fldChar w:fldCharType="separate"/>
            </w:r>
            <w:r>
              <w:rPr>
                <w:rFonts w:asciiTheme="minorHAnsi" w:hAnsiTheme="minorHAnsi" w:cstheme="minorHAnsi"/>
                <w:sz w:val="20"/>
                <w:szCs w:val="20"/>
              </w:rPr>
              <w:fldChar w:fldCharType="end"/>
            </w:r>
          </w:p>
          <w:p w:rsidR="003A259E" w:rsidP="006A070A">
            <w:pPr>
              <w:widowControl w:val="0"/>
              <w:kinsoku w:val="0"/>
              <w:overflowPunct w:val="0"/>
              <w:spacing w:after="240"/>
              <w:textAlignment w:val="baseline"/>
            </w:pPr>
          </w:p>
        </w:tc>
      </w:tr>
    </w:tbl>
    <w:p w:rsidR="00AB1510" w:rsidRPr="0028304A" w:rsidP="00611F79">
      <w:pPr>
        <w:pStyle w:val="ScheduleTitle"/>
        <w:rPr>
          <w:rFonts w:cstheme="minorHAnsi"/>
        </w:rPr>
        <w:sectPr w:rsidSect="00B86582">
          <w:footerReference w:type="default" r:id="rId17"/>
          <w:pgSz w:w="12240" w:h="15840"/>
          <w:pgMar w:top="1440" w:right="720" w:bottom="1440" w:left="1080" w:header="720" w:footer="720" w:gutter="0"/>
          <w:cols w:space="720"/>
          <w:docGrid w:linePitch="360"/>
        </w:sectPr>
      </w:pPr>
      <w:r>
        <w:rPr>
          <w:rFonts w:cstheme="minorHAnsi"/>
        </w:rPr>
        <w:t>A</w:t>
      </w:r>
      <w:r w:rsidRPr="0028304A" w:rsidR="00317A74">
        <w:rPr>
          <w:rFonts w:cstheme="minorHAnsi"/>
        </w:rPr>
        <w:t>PPENDIX A</w:t>
      </w:r>
      <w:r w:rsidRPr="0028304A" w:rsidR="00317A74">
        <w:rPr>
          <w:rFonts w:cstheme="minorHAnsi"/>
        </w:rPr>
        <w:br/>
        <w:t>GENERAL TERMS OF AGREEMENT</w:t>
      </w:r>
    </w:p>
    <w:p w:rsidR="002A61E1" w:rsidRPr="0028304A" w:rsidP="000A148F">
      <w:pPr>
        <w:pStyle w:val="ScheduleHeading1"/>
        <w:rPr>
          <w:rFonts w:asciiTheme="minorHAnsi" w:hAnsiTheme="minorHAnsi" w:cstheme="minorHAnsi"/>
        </w:rPr>
      </w:pPr>
      <w:r w:rsidRPr="0028304A">
        <w:rPr>
          <w:rFonts w:asciiTheme="minorHAnsi" w:hAnsiTheme="minorHAnsi" w:cstheme="minorHAnsi"/>
        </w:rPr>
        <w:t>INTRODUCTION</w:t>
      </w:r>
    </w:p>
    <w:p w:rsidR="002A61E1" w:rsidRPr="0028304A" w:rsidP="00AB1510">
      <w:pPr>
        <w:pStyle w:val="BodyTextHalfIndent"/>
        <w:ind w:left="360"/>
        <w:rPr>
          <w:rFonts w:cstheme="minorHAnsi"/>
        </w:rPr>
      </w:pPr>
      <w:r w:rsidRPr="0028304A">
        <w:rPr>
          <w:rFonts w:cstheme="minorHAnsi"/>
        </w:rPr>
        <w:t xml:space="preserve">These General Terms of Agreement set out the terms and conditions agreed between Etihad and the </w:t>
      </w:r>
      <w:r w:rsidRPr="0028304A" w:rsidR="00055F79">
        <w:rPr>
          <w:rFonts w:cstheme="minorHAnsi"/>
        </w:rPr>
        <w:t>Agency</w:t>
      </w:r>
      <w:r w:rsidRPr="0028304A">
        <w:rPr>
          <w:rFonts w:cstheme="minorHAnsi"/>
        </w:rPr>
        <w:t xml:space="preserve"> in relation to </w:t>
      </w:r>
      <w:r w:rsidRPr="0028304A" w:rsidR="00FF1F2B">
        <w:rPr>
          <w:rFonts w:cstheme="minorHAnsi"/>
        </w:rPr>
        <w:t xml:space="preserve">the </w:t>
      </w:r>
      <w:r w:rsidRPr="0028304A">
        <w:rPr>
          <w:rFonts w:cstheme="minorHAnsi"/>
        </w:rPr>
        <w:t xml:space="preserve">Agreement. These General Terms of Agreement shall supplement and form part of the Agreement. </w:t>
      </w:r>
      <w:r w:rsidRPr="0028304A">
        <w:rPr>
          <w:rFonts w:cstheme="minorHAnsi"/>
        </w:rPr>
        <w:t>Carriage by Etihad of passengers and their luggage is governed by the then-current Etihad Conditions of Carriage, applicable regulations, policies, associated fare rules and ticketing policies together with all other conditions mentioned on the tickets, Etihad web site and miscellaneous charge orders.</w:t>
      </w:r>
    </w:p>
    <w:p w:rsidR="002A61E1" w:rsidRPr="0028304A" w:rsidP="000A148F">
      <w:pPr>
        <w:pStyle w:val="ScheduleHeading1"/>
        <w:rPr>
          <w:rFonts w:asciiTheme="minorHAnsi" w:hAnsiTheme="minorHAnsi" w:cstheme="minorHAnsi"/>
        </w:rPr>
      </w:pPr>
      <w:r w:rsidRPr="0028304A">
        <w:rPr>
          <w:rFonts w:asciiTheme="minorHAnsi" w:hAnsiTheme="minorHAnsi" w:cstheme="minorHAnsi"/>
        </w:rPr>
        <w:t>APPLICABLE CONDITIONS</w:t>
      </w:r>
    </w:p>
    <w:p w:rsidR="00AB1510" w:rsidRPr="0028304A" w:rsidP="00B65BB0">
      <w:pPr>
        <w:pStyle w:val="ScheduleHeading2"/>
        <w:rPr>
          <w:rFonts w:asciiTheme="minorHAnsi" w:hAnsiTheme="minorHAnsi" w:cstheme="minorHAnsi"/>
        </w:rPr>
      </w:pPr>
      <w:r w:rsidRPr="0028304A">
        <w:rPr>
          <w:rFonts w:asciiTheme="minorHAnsi" w:hAnsiTheme="minorHAnsi" w:cstheme="minorHAnsi"/>
        </w:rPr>
        <w:t xml:space="preserve">Etihad and the </w:t>
      </w:r>
      <w:r w:rsidRPr="0028304A" w:rsidR="00055F79">
        <w:rPr>
          <w:rFonts w:asciiTheme="minorHAnsi" w:hAnsiTheme="minorHAnsi" w:cstheme="minorHAnsi"/>
        </w:rPr>
        <w:t>Agency</w:t>
      </w:r>
      <w:r w:rsidRPr="0028304A">
        <w:rPr>
          <w:rFonts w:asciiTheme="minorHAnsi" w:hAnsiTheme="minorHAnsi" w:cstheme="minorHAnsi"/>
        </w:rPr>
        <w:t xml:space="preserve"> have agreed to undertake the activities set out in the Performance Agreement.</w:t>
      </w:r>
    </w:p>
    <w:p w:rsidR="001F7AE6" w:rsidRPr="0028304A" w:rsidP="00B65BB0">
      <w:pPr>
        <w:pStyle w:val="ScheduleHeading2"/>
        <w:rPr>
          <w:rFonts w:asciiTheme="minorHAnsi" w:hAnsiTheme="minorHAnsi" w:cstheme="minorHAnsi"/>
        </w:rPr>
      </w:pPr>
      <w:r w:rsidRPr="0028304A">
        <w:rPr>
          <w:rFonts w:asciiTheme="minorHAnsi" w:hAnsiTheme="minorHAnsi" w:cstheme="minorHAnsi"/>
        </w:rPr>
        <w:t>Only the Net Flown Revenue (as defined in clause 1</w:t>
      </w:r>
      <w:r w:rsidRPr="0028304A" w:rsidR="002C1476">
        <w:rPr>
          <w:rFonts w:asciiTheme="minorHAnsi" w:hAnsiTheme="minorHAnsi" w:cstheme="minorHAnsi"/>
        </w:rPr>
        <w:t>4</w:t>
      </w:r>
      <w:r w:rsidRPr="0028304A">
        <w:rPr>
          <w:rFonts w:asciiTheme="minorHAnsi" w:hAnsiTheme="minorHAnsi" w:cstheme="minorHAnsi"/>
        </w:rPr>
        <w:t xml:space="preserve"> below) generated by entities within the </w:t>
      </w:r>
      <w:r w:rsidRPr="0028304A" w:rsidR="00055F79">
        <w:rPr>
          <w:rFonts w:asciiTheme="minorHAnsi" w:hAnsiTheme="minorHAnsi" w:cstheme="minorHAnsi"/>
        </w:rPr>
        <w:t>Agency</w:t>
      </w:r>
      <w:r w:rsidRPr="0028304A">
        <w:rPr>
          <w:rFonts w:asciiTheme="minorHAnsi" w:hAnsiTheme="minorHAnsi" w:cstheme="minorHAnsi"/>
        </w:rPr>
        <w:t xml:space="preserve"> Group shall contribute to the </w:t>
      </w:r>
      <w:r w:rsidRPr="0028304A" w:rsidR="00055F79">
        <w:rPr>
          <w:rFonts w:asciiTheme="minorHAnsi" w:hAnsiTheme="minorHAnsi" w:cstheme="minorHAnsi"/>
        </w:rPr>
        <w:t>Agency</w:t>
      </w:r>
      <w:r w:rsidRPr="0028304A">
        <w:rPr>
          <w:rFonts w:asciiTheme="minorHAnsi" w:hAnsiTheme="minorHAnsi" w:cstheme="minorHAnsi"/>
        </w:rPr>
        <w:t xml:space="preserve"> Group's Net Flown Revenue in relation to ticket sales.</w:t>
      </w:r>
    </w:p>
    <w:p w:rsidR="001F7AE6" w:rsidRPr="0028304A" w:rsidP="00B65BB0">
      <w:pPr>
        <w:pStyle w:val="ScheduleHeading2"/>
        <w:rPr>
          <w:rFonts w:asciiTheme="minorHAnsi" w:hAnsiTheme="minorHAnsi" w:cstheme="minorHAnsi"/>
        </w:rPr>
      </w:pPr>
      <w:r w:rsidRPr="0028304A">
        <w:rPr>
          <w:rFonts w:asciiTheme="minorHAnsi" w:hAnsiTheme="minorHAnsi" w:cstheme="minorHAnsi"/>
        </w:rPr>
        <w:t>The targets or performance incentives shall be applicable only to the Eligible Fare Elements set out in the Agreement.</w:t>
      </w:r>
    </w:p>
    <w:p w:rsidR="00F87DF6" w:rsidRPr="00F87DF6" w:rsidP="00F87DF6">
      <w:pPr>
        <w:pStyle w:val="ScheduleHeading2"/>
        <w:rPr>
          <w:rFonts w:asciiTheme="minorHAnsi" w:hAnsiTheme="minorHAnsi" w:cstheme="minorHAnsi"/>
        </w:rPr>
      </w:pPr>
      <w:r w:rsidRPr="0028304A">
        <w:rPr>
          <w:rFonts w:asciiTheme="minorHAnsi" w:hAnsiTheme="minorHAnsi" w:cstheme="minorHAnsi"/>
        </w:rPr>
        <w:t>From time to time Etihad may add, amend or withdraw scheduled services from routes it operates, add additional routes or change the type of services offered in relation to any specific route. Any targets or performance incentive payments involving those routes shall only apply while Etihad is operating those services on the specified routes, and do not guarantee continued operation of those services on those routes throughout the Term.</w:t>
      </w:r>
    </w:p>
    <w:p w:rsidR="00F87DF6" w:rsidRPr="00F87DF6" w:rsidP="00F87DF6">
      <w:pPr>
        <w:pStyle w:val="ScheduleHeading2"/>
      </w:pPr>
      <w:r w:rsidRPr="006A356F">
        <w:rPr>
          <w:rFonts w:asciiTheme="minorHAnsi" w:hAnsiTheme="minorHAnsi" w:cstheme="minorHAnsi"/>
        </w:rPr>
        <w:t>The Parties may from time to time enter into a Supplement which sets out specific incentives and rewards for certain targets and activities. A Supplement shall be issued at Etihad’s absolute discretion and shall be applicable only for the duration expressly stated therein. Each Supplement shall be subject to ongoing performance review by Etihad. Failure to meet the agreed performance criteria as set</w:t>
      </w:r>
      <w:r w:rsidRPr="006A356F">
        <w:rPr>
          <w:rFonts w:asciiTheme="minorHAnsi" w:hAnsiTheme="minorHAnsi"/>
        </w:rPr>
        <w:t xml:space="preserve"> </w:t>
      </w:r>
      <w:r w:rsidRPr="006A356F">
        <w:rPr>
          <w:rFonts w:asciiTheme="minorHAnsi" w:hAnsiTheme="minorHAnsi" w:cstheme="minorHAnsi"/>
        </w:rPr>
        <w:t>out in the Supplement (and elsewhere in this Agreement as applicable) may result in the non-renewal of the relevant Supplement(s) and/or termination of the Agreement in accordance with its terms.</w:t>
      </w:r>
    </w:p>
    <w:p w:rsidR="00F87DF6" w:rsidRPr="00F87DF6" w:rsidP="00F87DF6">
      <w:pPr>
        <w:pStyle w:val="BodyText"/>
      </w:pPr>
    </w:p>
    <w:p w:rsidR="00F87DF6" w:rsidRPr="00F87DF6" w:rsidP="00F87DF6">
      <w:pPr>
        <w:pStyle w:val="BodyText"/>
      </w:pPr>
    </w:p>
    <w:p w:rsidR="001F7AE6" w:rsidRPr="0028304A" w:rsidP="000A148F">
      <w:pPr>
        <w:pStyle w:val="ScheduleHeading1"/>
        <w:rPr>
          <w:rFonts w:asciiTheme="minorHAnsi" w:hAnsiTheme="minorHAnsi" w:cstheme="minorHAnsi"/>
        </w:rPr>
      </w:pPr>
      <w:r w:rsidRPr="0028304A">
        <w:rPr>
          <w:rFonts w:asciiTheme="minorHAnsi" w:hAnsiTheme="minorHAnsi" w:cstheme="minorHAnsi"/>
        </w:rPr>
        <w:t>CONFIDENTIALITY</w:t>
      </w:r>
    </w:p>
    <w:p w:rsidR="001F7AE6" w:rsidRPr="0028304A" w:rsidP="001F7AE6">
      <w:pPr>
        <w:pStyle w:val="BodyTextHalfIndent"/>
        <w:ind w:left="360"/>
        <w:rPr>
          <w:rFonts w:cstheme="minorHAnsi"/>
        </w:rPr>
      </w:pPr>
      <w:r w:rsidRPr="0028304A">
        <w:rPr>
          <w:rFonts w:cstheme="minorHAnsi"/>
        </w:rPr>
        <w:t xml:space="preserve">Neither Party shall disclose any information concerning the Agreement or information which came into its possession </w:t>
      </w:r>
      <w:r w:rsidRPr="0028304A" w:rsidR="001D0AD9">
        <w:rPr>
          <w:rFonts w:cstheme="minorHAnsi"/>
        </w:rPr>
        <w:t xml:space="preserve">from the other Party </w:t>
      </w:r>
      <w:r w:rsidRPr="0028304A">
        <w:rPr>
          <w:rFonts w:cstheme="minorHAnsi"/>
        </w:rPr>
        <w:t>without the other Party’s written consent.</w:t>
      </w:r>
    </w:p>
    <w:p w:rsidR="001F7AE6" w:rsidRPr="0028304A" w:rsidP="000A148F">
      <w:pPr>
        <w:pStyle w:val="ScheduleHeading1"/>
        <w:rPr>
          <w:rFonts w:asciiTheme="minorHAnsi" w:hAnsiTheme="minorHAnsi" w:cstheme="minorHAnsi"/>
        </w:rPr>
      </w:pPr>
      <w:r w:rsidRPr="0028304A">
        <w:rPr>
          <w:rFonts w:asciiTheme="minorHAnsi" w:hAnsiTheme="minorHAnsi" w:cstheme="minorHAnsi"/>
        </w:rPr>
        <w:t>TAX</w:t>
      </w:r>
    </w:p>
    <w:p w:rsidR="001F7AE6" w:rsidRPr="0028304A" w:rsidP="00B65BB0">
      <w:pPr>
        <w:pStyle w:val="ScheduleHeading2"/>
        <w:rPr>
          <w:rFonts w:asciiTheme="minorHAnsi" w:hAnsiTheme="minorHAnsi" w:cstheme="minorHAnsi"/>
        </w:rPr>
      </w:pPr>
      <w:r w:rsidRPr="0028304A">
        <w:rPr>
          <w:rFonts w:asciiTheme="minorHAnsi" w:hAnsiTheme="minorHAnsi" w:cstheme="minorHAnsi"/>
        </w:rPr>
        <w:t xml:space="preserve">Each Party shall bear sole responsibility for any </w:t>
      </w:r>
      <w:r w:rsidRPr="0028304A" w:rsidR="001D0AD9">
        <w:rPr>
          <w:rFonts w:asciiTheme="minorHAnsi" w:hAnsiTheme="minorHAnsi" w:cstheme="minorHAnsi"/>
        </w:rPr>
        <w:t>t</w:t>
      </w:r>
      <w:r w:rsidRPr="0028304A">
        <w:rPr>
          <w:rFonts w:asciiTheme="minorHAnsi" w:hAnsiTheme="minorHAnsi" w:cstheme="minorHAnsi"/>
        </w:rPr>
        <w:t>axes based on its net income and any franchise or privilege taxes on its business.</w:t>
      </w:r>
    </w:p>
    <w:p w:rsidR="001F7AE6" w:rsidRPr="0028304A" w:rsidP="00B65BB0">
      <w:pPr>
        <w:pStyle w:val="ScheduleHeading2"/>
        <w:rPr>
          <w:rFonts w:asciiTheme="minorHAnsi" w:hAnsiTheme="minorHAnsi" w:cstheme="minorHAnsi"/>
        </w:rPr>
      </w:pPr>
      <w:r w:rsidRPr="0028304A">
        <w:rPr>
          <w:rFonts w:asciiTheme="minorHAnsi" w:hAnsiTheme="minorHAnsi" w:cstheme="minorHAnsi"/>
        </w:rPr>
        <w:t>All amounts payable under the Agreement are inclusive of VAT.</w:t>
      </w:r>
    </w:p>
    <w:p w:rsidR="001F7AE6" w:rsidRPr="0028304A" w:rsidP="00B65BB0">
      <w:pPr>
        <w:pStyle w:val="ScheduleHeading2"/>
        <w:rPr>
          <w:rFonts w:asciiTheme="minorHAnsi" w:hAnsiTheme="minorHAnsi" w:cstheme="minorHAnsi"/>
        </w:rPr>
      </w:pPr>
      <w:r w:rsidRPr="0028304A">
        <w:rPr>
          <w:rFonts w:asciiTheme="minorHAnsi" w:hAnsiTheme="minorHAnsi" w:cstheme="minorHAnsi"/>
        </w:rPr>
        <w:t xml:space="preserve">In the event any additional taxes are levied by any government or statutory authority, the same will have to be borne by the </w:t>
      </w:r>
      <w:r w:rsidRPr="0028304A" w:rsidR="00055F79">
        <w:rPr>
          <w:rFonts w:asciiTheme="minorHAnsi" w:hAnsiTheme="minorHAnsi" w:cstheme="minorHAnsi"/>
        </w:rPr>
        <w:t>Agency</w:t>
      </w:r>
      <w:r w:rsidRPr="0028304A">
        <w:rPr>
          <w:rFonts w:asciiTheme="minorHAnsi" w:hAnsiTheme="minorHAnsi" w:cstheme="minorHAnsi"/>
        </w:rPr>
        <w:t xml:space="preserve">. The </w:t>
      </w:r>
      <w:r w:rsidRPr="0028304A" w:rsidR="00055F79">
        <w:rPr>
          <w:rFonts w:asciiTheme="minorHAnsi" w:hAnsiTheme="minorHAnsi" w:cstheme="minorHAnsi"/>
        </w:rPr>
        <w:t>Agency</w:t>
      </w:r>
      <w:r w:rsidRPr="0028304A">
        <w:rPr>
          <w:rFonts w:asciiTheme="minorHAnsi" w:hAnsiTheme="minorHAnsi" w:cstheme="minorHAnsi"/>
        </w:rPr>
        <w:t xml:space="preserve"> shall indemnify, hold harmless and make good the payment in the event that the government authorities recover any such additional taxes from Etihad or, as the case may be, branch thereof on account of incentives paid to the </w:t>
      </w:r>
      <w:r w:rsidRPr="0028304A" w:rsidR="00055F79">
        <w:rPr>
          <w:rFonts w:asciiTheme="minorHAnsi" w:hAnsiTheme="minorHAnsi" w:cstheme="minorHAnsi"/>
        </w:rPr>
        <w:t>Agency</w:t>
      </w:r>
      <w:r w:rsidRPr="0028304A">
        <w:rPr>
          <w:rFonts w:asciiTheme="minorHAnsi" w:hAnsiTheme="minorHAnsi" w:cstheme="minorHAnsi"/>
        </w:rPr>
        <w:t xml:space="preserve"> under the Agreement.</w:t>
      </w:r>
    </w:p>
    <w:p w:rsidR="00E07660" w:rsidRPr="0028304A" w:rsidP="000A148F">
      <w:pPr>
        <w:pStyle w:val="ScheduleHeading1"/>
        <w:rPr>
          <w:rFonts w:asciiTheme="minorHAnsi" w:hAnsiTheme="minorHAnsi" w:cstheme="minorHAnsi"/>
        </w:rPr>
      </w:pPr>
      <w:r w:rsidRPr="0028304A">
        <w:rPr>
          <w:rFonts w:asciiTheme="minorHAnsi" w:hAnsiTheme="minorHAnsi" w:cstheme="minorHAnsi"/>
        </w:rPr>
        <w:t>AUDIT</w:t>
      </w:r>
    </w:p>
    <w:p w:rsidR="000931C8" w:rsidRPr="0028304A" w:rsidP="000931C8">
      <w:pPr>
        <w:pStyle w:val="BodyTextHalfIndent"/>
        <w:ind w:left="360"/>
        <w:rPr>
          <w:rFonts w:cstheme="minorHAnsi"/>
        </w:rPr>
      </w:pPr>
      <w:r w:rsidRPr="0028304A">
        <w:rPr>
          <w:rFonts w:cstheme="minorHAnsi"/>
        </w:rPr>
        <w:t xml:space="preserve">The </w:t>
      </w:r>
      <w:r w:rsidRPr="0028304A" w:rsidR="00055F79">
        <w:rPr>
          <w:rFonts w:cstheme="minorHAnsi"/>
        </w:rPr>
        <w:t>Agency</w:t>
      </w:r>
      <w:r w:rsidRPr="0028304A">
        <w:rPr>
          <w:rFonts w:cstheme="minorHAnsi"/>
        </w:rPr>
        <w:t xml:space="preserve"> shall provide at all times Etihad and its auditors with access to such books and records to enable </w:t>
      </w:r>
      <w:r w:rsidRPr="0028304A" w:rsidR="001D0AD9">
        <w:rPr>
          <w:rFonts w:cstheme="minorHAnsi"/>
        </w:rPr>
        <w:t>Etihad</w:t>
      </w:r>
      <w:r w:rsidRPr="0028304A">
        <w:rPr>
          <w:rFonts w:cstheme="minorHAnsi"/>
        </w:rPr>
        <w:t xml:space="preserve"> and </w:t>
      </w:r>
      <w:r w:rsidRPr="0028304A" w:rsidR="001D0AD9">
        <w:rPr>
          <w:rFonts w:cstheme="minorHAnsi"/>
        </w:rPr>
        <w:t xml:space="preserve">its </w:t>
      </w:r>
      <w:r w:rsidRPr="0028304A">
        <w:rPr>
          <w:rFonts w:cstheme="minorHAnsi"/>
        </w:rPr>
        <w:t xml:space="preserve">respective auditors to calculate and to verify the amounts payable or paid under the Agreement. During the Term and for five years after its expiry or termination, the </w:t>
      </w:r>
      <w:r w:rsidRPr="0028304A" w:rsidR="00055F79">
        <w:rPr>
          <w:rFonts w:cstheme="minorHAnsi"/>
        </w:rPr>
        <w:t>Agency</w:t>
      </w:r>
      <w:r w:rsidRPr="0028304A">
        <w:rPr>
          <w:rFonts w:cstheme="minorHAnsi"/>
        </w:rPr>
        <w:t xml:space="preserve"> will keep and maintain accurate books and records of its operations and dealings, in accordance with good and accepted accounting practices so as to record and reflect all information which is relevant for the purposes of the Agreement.</w:t>
      </w:r>
    </w:p>
    <w:p w:rsidR="000931C8" w:rsidRPr="0028304A" w:rsidP="000A148F">
      <w:pPr>
        <w:pStyle w:val="ScheduleHeading1"/>
        <w:rPr>
          <w:rFonts w:asciiTheme="minorHAnsi" w:hAnsiTheme="minorHAnsi" w:cstheme="minorHAnsi"/>
        </w:rPr>
      </w:pPr>
      <w:r w:rsidRPr="0028304A">
        <w:rPr>
          <w:rFonts w:asciiTheme="minorHAnsi" w:hAnsiTheme="minorHAnsi" w:cstheme="minorHAnsi"/>
        </w:rPr>
        <w:t>COMPLIANCE WITH LAW, RULES, REGULATIONS AND PROCEDURES</w:t>
      </w:r>
    </w:p>
    <w:p w:rsidR="006A23F5" w:rsidRPr="0028304A" w:rsidP="0077420B">
      <w:pPr>
        <w:pStyle w:val="ScheduleHeading2"/>
        <w:rPr>
          <w:rFonts w:asciiTheme="minorHAnsi" w:hAnsiTheme="minorHAnsi" w:cstheme="minorHAnsi"/>
        </w:rPr>
      </w:pPr>
      <w:r w:rsidRPr="0028304A">
        <w:rPr>
          <w:rFonts w:asciiTheme="minorHAnsi" w:hAnsiTheme="minorHAnsi" w:cstheme="minorHAnsi"/>
        </w:rPr>
        <w:t>The</w:t>
      </w:r>
      <w:r w:rsidRPr="0028304A" w:rsidR="006F3056">
        <w:rPr>
          <w:rFonts w:asciiTheme="minorHAnsi" w:hAnsiTheme="minorHAnsi" w:cstheme="minorHAnsi"/>
        </w:rPr>
        <w:t xml:space="preserve"> </w:t>
      </w:r>
      <w:r w:rsidRPr="0028304A" w:rsidR="00055F79">
        <w:rPr>
          <w:rFonts w:asciiTheme="minorHAnsi" w:hAnsiTheme="minorHAnsi" w:cstheme="minorHAnsi"/>
        </w:rPr>
        <w:t>Agency</w:t>
      </w:r>
      <w:r w:rsidRPr="0028304A" w:rsidR="006F3056">
        <w:rPr>
          <w:rFonts w:asciiTheme="minorHAnsi" w:hAnsiTheme="minorHAnsi" w:cstheme="minorHAnsi"/>
        </w:rPr>
        <w:t xml:space="preserve"> shall comply with all applicable rules, laws, </w:t>
      </w:r>
      <w:r w:rsidRPr="0028304A" w:rsidR="001D0AD9">
        <w:rPr>
          <w:rFonts w:asciiTheme="minorHAnsi" w:hAnsiTheme="minorHAnsi" w:cstheme="minorHAnsi"/>
        </w:rPr>
        <w:t xml:space="preserve">and </w:t>
      </w:r>
      <w:r w:rsidRPr="0028304A" w:rsidR="006F3056">
        <w:rPr>
          <w:rFonts w:asciiTheme="minorHAnsi" w:hAnsiTheme="minorHAnsi" w:cstheme="minorHAnsi"/>
        </w:rPr>
        <w:t>regulations</w:t>
      </w:r>
      <w:r w:rsidRPr="0028304A" w:rsidR="001D0AD9">
        <w:rPr>
          <w:rFonts w:asciiTheme="minorHAnsi" w:hAnsiTheme="minorHAnsi" w:cstheme="minorHAnsi"/>
        </w:rPr>
        <w:t>.</w:t>
      </w:r>
      <w:r w:rsidRPr="0028304A" w:rsidR="006F3056">
        <w:rPr>
          <w:rFonts w:asciiTheme="minorHAnsi" w:hAnsiTheme="minorHAnsi" w:cstheme="minorHAnsi"/>
        </w:rPr>
        <w:t xml:space="preserve"> </w:t>
      </w:r>
    </w:p>
    <w:p w:rsidR="006F3056" w:rsidRPr="008F5575" w:rsidP="008F5575">
      <w:pPr>
        <w:pStyle w:val="ScheduleHeading2"/>
        <w:rPr>
          <w:rFonts w:asciiTheme="minorHAnsi" w:hAnsiTheme="minorHAnsi" w:cstheme="minorHAnsi"/>
        </w:rPr>
      </w:pPr>
      <w:r w:rsidRPr="008F5575">
        <w:rPr>
          <w:rFonts w:asciiTheme="minorHAnsi" w:hAnsiTheme="minorHAnsi" w:cstheme="minorHAnsi"/>
        </w:rPr>
        <w:t>Carriage provided by Etihad shall be subject to Etihad’s General Conditions of Carriage.</w:t>
      </w:r>
    </w:p>
    <w:p w:rsidR="006F3056" w:rsidRPr="0028304A" w:rsidP="000A148F">
      <w:pPr>
        <w:pStyle w:val="ScheduleHeading1"/>
        <w:rPr>
          <w:rFonts w:asciiTheme="minorHAnsi" w:hAnsiTheme="minorHAnsi" w:cstheme="minorHAnsi"/>
        </w:rPr>
      </w:pPr>
      <w:r w:rsidRPr="0028304A">
        <w:rPr>
          <w:rFonts w:asciiTheme="minorHAnsi" w:hAnsiTheme="minorHAnsi" w:cstheme="minorHAnsi"/>
        </w:rPr>
        <w:t>ASSIGNMENT/SUB-CONTRACT</w:t>
      </w:r>
    </w:p>
    <w:p w:rsidR="006F3056" w:rsidRPr="0028304A" w:rsidP="006F3056">
      <w:pPr>
        <w:pStyle w:val="BodyTextHalfIndent"/>
        <w:ind w:left="360"/>
        <w:rPr>
          <w:rFonts w:cstheme="minorHAnsi"/>
        </w:rPr>
      </w:pPr>
      <w:r w:rsidRPr="0028304A">
        <w:rPr>
          <w:rFonts w:cstheme="minorHAnsi"/>
        </w:rPr>
        <w:t xml:space="preserve">The </w:t>
      </w:r>
      <w:r w:rsidRPr="0028304A" w:rsidR="00055F79">
        <w:rPr>
          <w:rFonts w:cstheme="minorHAnsi"/>
        </w:rPr>
        <w:t>Agency</w:t>
      </w:r>
      <w:r w:rsidRPr="0028304A">
        <w:rPr>
          <w:rFonts w:cstheme="minorHAnsi"/>
        </w:rPr>
        <w:t xml:space="preserve"> shall not assign, transfer, change, deal in any manner, sub-contract or delegate any of its rights or responsibilities under the Agreement without Etihad’s prior written consent.</w:t>
      </w:r>
    </w:p>
    <w:p w:rsidR="006F3056" w:rsidRPr="0028304A" w:rsidP="000A148F">
      <w:pPr>
        <w:pStyle w:val="ScheduleHeading1"/>
        <w:rPr>
          <w:rFonts w:asciiTheme="minorHAnsi" w:hAnsiTheme="minorHAnsi" w:cstheme="minorHAnsi"/>
        </w:rPr>
      </w:pPr>
      <w:r w:rsidRPr="0028304A">
        <w:rPr>
          <w:rFonts w:asciiTheme="minorHAnsi" w:hAnsiTheme="minorHAnsi" w:cstheme="minorHAnsi"/>
        </w:rPr>
        <w:t>TERMINATION</w:t>
      </w:r>
    </w:p>
    <w:p w:rsidR="007323D8" w:rsidRPr="0028304A" w:rsidP="00B65BB0">
      <w:pPr>
        <w:pStyle w:val="ScheduleHeading2"/>
        <w:rPr>
          <w:rFonts w:asciiTheme="minorHAnsi" w:hAnsiTheme="minorHAnsi" w:cstheme="minorHAnsi"/>
        </w:rPr>
      </w:pPr>
      <w:r w:rsidRPr="0028304A">
        <w:rPr>
          <w:rFonts w:asciiTheme="minorHAnsi" w:hAnsiTheme="minorHAnsi" w:cstheme="minorHAnsi"/>
        </w:rPr>
        <w:t>Either Party may terminate the Agreement or any Supplement(s) without cause upon giving the notice period defined in the Agreement.</w:t>
      </w:r>
    </w:p>
    <w:p w:rsidR="007323D8" w:rsidRPr="0028304A" w:rsidP="00B65BB0">
      <w:pPr>
        <w:pStyle w:val="ScheduleHeading2"/>
        <w:rPr>
          <w:rFonts w:asciiTheme="minorHAnsi" w:hAnsiTheme="minorHAnsi" w:cstheme="minorHAnsi"/>
        </w:rPr>
      </w:pPr>
      <w:r w:rsidRPr="0028304A">
        <w:rPr>
          <w:rFonts w:asciiTheme="minorHAnsi" w:hAnsiTheme="minorHAnsi" w:cstheme="minorHAnsi"/>
        </w:rPr>
        <w:t xml:space="preserve">Either party may terminate the Agreement or any Supplement(s) immediately in the event the other party ceases to do business, becomes </w:t>
      </w:r>
      <w:r w:rsidRPr="0028304A" w:rsidR="008473B1">
        <w:rPr>
          <w:rFonts w:asciiTheme="minorHAnsi" w:hAnsiTheme="minorHAnsi" w:cstheme="minorHAnsi"/>
        </w:rPr>
        <w:t>insolvent</w:t>
      </w:r>
      <w:r w:rsidRPr="0028304A">
        <w:rPr>
          <w:rFonts w:asciiTheme="minorHAnsi" w:hAnsiTheme="minorHAnsi" w:cstheme="minorHAnsi"/>
        </w:rPr>
        <w:t xml:space="preserve"> or files for insolvency.</w:t>
      </w:r>
    </w:p>
    <w:p w:rsidR="007323D8" w:rsidRPr="0028304A" w:rsidP="00EE0182">
      <w:pPr>
        <w:pStyle w:val="ScheduleHeading2"/>
        <w:rPr>
          <w:rFonts w:asciiTheme="minorHAnsi" w:hAnsiTheme="minorHAnsi" w:cstheme="minorHAnsi"/>
        </w:rPr>
      </w:pPr>
      <w:r w:rsidRPr="0028304A">
        <w:rPr>
          <w:rFonts w:asciiTheme="minorHAnsi" w:hAnsiTheme="minorHAnsi" w:cstheme="minorHAnsi"/>
        </w:rPr>
        <w:t>In the event of a material breach of the Agreement by a Party, the non-breaching Party shall provide a written notice to the breaching Party. In the event, the breach</w:t>
      </w:r>
      <w:r w:rsidRPr="0028304A" w:rsidR="00141542">
        <w:rPr>
          <w:rFonts w:asciiTheme="minorHAnsi" w:hAnsiTheme="minorHAnsi" w:cstheme="minorHAnsi"/>
        </w:rPr>
        <w:t xml:space="preserve"> </w:t>
      </w:r>
      <w:r w:rsidRPr="0028304A">
        <w:rPr>
          <w:rFonts w:asciiTheme="minorHAnsi" w:hAnsiTheme="minorHAnsi" w:cstheme="minorHAnsi"/>
        </w:rPr>
        <w:t xml:space="preserve"> is not cured within 30 days of provision of notice by the breaching Party, the non-br</w:t>
      </w:r>
      <w:r w:rsidRPr="0028304A" w:rsidR="006F7A2E">
        <w:rPr>
          <w:rFonts w:asciiTheme="minorHAnsi" w:hAnsiTheme="minorHAnsi" w:cstheme="minorHAnsi"/>
        </w:rPr>
        <w:t>eaching Party may terminate the</w:t>
      </w:r>
      <w:r w:rsidRPr="0028304A">
        <w:rPr>
          <w:rFonts w:asciiTheme="minorHAnsi" w:hAnsiTheme="minorHAnsi" w:cstheme="minorHAnsi"/>
        </w:rPr>
        <w:t xml:space="preserve"> </w:t>
      </w:r>
      <w:r w:rsidRPr="0028304A" w:rsidR="008473B1">
        <w:rPr>
          <w:rFonts w:asciiTheme="minorHAnsi" w:hAnsiTheme="minorHAnsi" w:cstheme="minorHAnsi"/>
        </w:rPr>
        <w:t>Agreement</w:t>
      </w:r>
      <w:r w:rsidRPr="0028304A">
        <w:rPr>
          <w:rFonts w:asciiTheme="minorHAnsi" w:hAnsiTheme="minorHAnsi" w:cstheme="minorHAnsi"/>
        </w:rPr>
        <w:t xml:space="preserve"> or any </w:t>
      </w:r>
      <w:r w:rsidRPr="0028304A" w:rsidR="008473B1">
        <w:rPr>
          <w:rFonts w:asciiTheme="minorHAnsi" w:hAnsiTheme="minorHAnsi" w:cstheme="minorHAnsi"/>
        </w:rPr>
        <w:t>Supplement</w:t>
      </w:r>
      <w:r w:rsidRPr="0028304A">
        <w:rPr>
          <w:rFonts w:asciiTheme="minorHAnsi" w:hAnsiTheme="minorHAnsi" w:cstheme="minorHAnsi"/>
        </w:rPr>
        <w:t>(s) immediately.</w:t>
      </w:r>
      <w:r w:rsidRPr="0028304A" w:rsidR="005E79E4">
        <w:rPr>
          <w:rFonts w:asciiTheme="minorHAnsi" w:hAnsiTheme="minorHAnsi" w:cstheme="minorHAnsi"/>
        </w:rPr>
        <w:t xml:space="preserve"> </w:t>
      </w:r>
    </w:p>
    <w:p w:rsidR="007323D8" w:rsidRPr="0028304A" w:rsidP="00B65BB0">
      <w:pPr>
        <w:pStyle w:val="ScheduleHeading2"/>
        <w:rPr>
          <w:rFonts w:asciiTheme="minorHAnsi" w:hAnsiTheme="minorHAnsi" w:cstheme="minorHAnsi"/>
        </w:rPr>
      </w:pPr>
      <w:r w:rsidRPr="0028304A">
        <w:rPr>
          <w:rFonts w:asciiTheme="minorHAnsi" w:hAnsiTheme="minorHAnsi" w:cstheme="minorHAnsi"/>
        </w:rPr>
        <w:t xml:space="preserve">For avoidance of doubt, the </w:t>
      </w:r>
      <w:r w:rsidRPr="0028304A" w:rsidR="008473B1">
        <w:rPr>
          <w:rFonts w:asciiTheme="minorHAnsi" w:hAnsiTheme="minorHAnsi" w:cstheme="minorHAnsi"/>
        </w:rPr>
        <w:t>termination</w:t>
      </w:r>
      <w:r w:rsidRPr="0028304A">
        <w:rPr>
          <w:rFonts w:asciiTheme="minorHAnsi" w:hAnsiTheme="minorHAnsi" w:cstheme="minorHAnsi"/>
        </w:rPr>
        <w:t xml:space="preserve"> of relevant Supplement(s) under clause </w:t>
      </w:r>
      <w:r w:rsidRPr="0028304A" w:rsidR="001051E7">
        <w:rPr>
          <w:rFonts w:asciiTheme="minorHAnsi" w:hAnsiTheme="minorHAnsi" w:cstheme="minorHAnsi"/>
        </w:rPr>
        <w:t>8</w:t>
      </w:r>
      <w:r w:rsidRPr="0028304A">
        <w:rPr>
          <w:rFonts w:asciiTheme="minorHAnsi" w:hAnsiTheme="minorHAnsi" w:cstheme="minorHAnsi"/>
        </w:rPr>
        <w:t xml:space="preserve"> does not terminate the entire Agreement, unless </w:t>
      </w:r>
      <w:r w:rsidRPr="0028304A" w:rsidR="008473B1">
        <w:rPr>
          <w:rFonts w:asciiTheme="minorHAnsi" w:hAnsiTheme="minorHAnsi" w:cstheme="minorHAnsi"/>
        </w:rPr>
        <w:t>specified</w:t>
      </w:r>
      <w:r w:rsidRPr="0028304A">
        <w:rPr>
          <w:rFonts w:asciiTheme="minorHAnsi" w:hAnsiTheme="minorHAnsi" w:cstheme="minorHAnsi"/>
        </w:rPr>
        <w:t xml:space="preserve"> by the terminating Party.</w:t>
      </w:r>
    </w:p>
    <w:p w:rsidR="00925FCD" w:rsidRPr="0028304A" w:rsidP="00BB04FE">
      <w:pPr>
        <w:pStyle w:val="ScheduleHeading2"/>
        <w:numPr>
          <w:ilvl w:val="0"/>
          <w:numId w:val="0"/>
        </w:numPr>
        <w:ind w:left="907"/>
        <w:rPr>
          <w:rFonts w:asciiTheme="minorHAnsi" w:hAnsiTheme="minorHAnsi" w:cstheme="minorHAnsi"/>
        </w:rPr>
      </w:pPr>
    </w:p>
    <w:p w:rsidR="00925FCD" w:rsidRPr="0028304A" w:rsidP="00925FCD">
      <w:pPr>
        <w:pStyle w:val="ScheduleHeading2"/>
        <w:tabs>
          <w:tab w:val="clear" w:pos="851"/>
          <w:tab w:val="num" w:pos="900"/>
        </w:tabs>
        <w:ind w:left="907" w:hanging="547"/>
        <w:rPr>
          <w:rFonts w:asciiTheme="minorHAnsi" w:hAnsiTheme="minorHAnsi" w:cstheme="minorHAnsi"/>
        </w:rPr>
      </w:pPr>
      <w:r w:rsidRPr="0028304A">
        <w:rPr>
          <w:rFonts w:asciiTheme="minorHAnsi" w:hAnsiTheme="minorHAnsi" w:cstheme="minorHAnsi"/>
        </w:rPr>
        <w:t>This Agreement and each Supplement shall be deemed to be:</w:t>
      </w:r>
    </w:p>
    <w:p w:rsidR="00925FCD" w:rsidRPr="0028304A" w:rsidP="00925FCD">
      <w:pPr>
        <w:pStyle w:val="ScheduleHeading4"/>
        <w:tabs>
          <w:tab w:val="num" w:pos="1260"/>
          <w:tab w:val="clear" w:pos="1701"/>
        </w:tabs>
        <w:ind w:left="1253" w:hanging="403"/>
        <w:rPr>
          <w:rFonts w:asciiTheme="minorHAnsi" w:hAnsiTheme="minorHAnsi" w:cstheme="minorHAnsi"/>
        </w:rPr>
      </w:pPr>
      <w:r w:rsidRPr="0028304A">
        <w:rPr>
          <w:rFonts w:asciiTheme="minorHAnsi" w:hAnsiTheme="minorHAnsi" w:cstheme="minorHAnsi"/>
        </w:rPr>
        <w:t xml:space="preserve"> terminated immediately without further notice if Etihad terminates the Agent’s Appointment pursuant to the GTAA Addendum; or</w:t>
      </w:r>
    </w:p>
    <w:p w:rsidR="00925FCD" w:rsidRPr="0028304A" w:rsidP="00BB04FE">
      <w:pPr>
        <w:pStyle w:val="ScheduleHeading4"/>
        <w:tabs>
          <w:tab w:val="num" w:pos="1260"/>
          <w:tab w:val="clear" w:pos="1701"/>
        </w:tabs>
        <w:ind w:left="1253" w:hanging="403"/>
        <w:rPr>
          <w:rFonts w:asciiTheme="minorHAnsi" w:hAnsiTheme="minorHAnsi" w:cstheme="minorHAnsi"/>
        </w:rPr>
      </w:pPr>
      <w:r w:rsidRPr="0028304A">
        <w:rPr>
          <w:rFonts w:asciiTheme="minorHAnsi" w:hAnsiTheme="minorHAnsi" w:cstheme="minorHAnsi"/>
        </w:rPr>
        <w:t xml:space="preserve">Suspended immediately without further notice if Etihad suspends the </w:t>
      </w:r>
      <w:r w:rsidRPr="0028304A" w:rsidR="0077420B">
        <w:rPr>
          <w:rFonts w:asciiTheme="minorHAnsi" w:hAnsiTheme="minorHAnsi" w:cstheme="minorHAnsi"/>
        </w:rPr>
        <w:t>Agent’s Appointment</w:t>
      </w:r>
      <w:r w:rsidRPr="0028304A">
        <w:rPr>
          <w:rFonts w:asciiTheme="minorHAnsi" w:hAnsiTheme="minorHAnsi" w:cstheme="minorHAnsi"/>
        </w:rPr>
        <w:t xml:space="preserve"> pursuant to the GTAA Addendum</w:t>
      </w:r>
      <w:r w:rsidRPr="0028304A" w:rsidR="00BA7B2D">
        <w:rPr>
          <w:rFonts w:asciiTheme="minorHAnsi" w:hAnsiTheme="minorHAnsi" w:cstheme="minorHAnsi"/>
        </w:rPr>
        <w:t>.</w:t>
      </w:r>
    </w:p>
    <w:p w:rsidR="007323D8" w:rsidRPr="0028304A" w:rsidP="000A148F">
      <w:pPr>
        <w:pStyle w:val="ScheduleHeading1"/>
        <w:rPr>
          <w:rFonts w:asciiTheme="minorHAnsi" w:hAnsiTheme="minorHAnsi" w:cstheme="minorHAnsi"/>
        </w:rPr>
      </w:pPr>
      <w:r w:rsidRPr="0028304A">
        <w:rPr>
          <w:rFonts w:asciiTheme="minorHAnsi" w:hAnsiTheme="minorHAnsi" w:cstheme="minorHAnsi"/>
        </w:rPr>
        <w:t>CONSEQUENCES OF TERMINATION</w:t>
      </w:r>
    </w:p>
    <w:p w:rsidR="00CF3786" w:rsidRPr="0028304A" w:rsidP="00CF3786">
      <w:pPr>
        <w:pStyle w:val="ScheduleHeading2"/>
        <w:rPr>
          <w:rFonts w:asciiTheme="minorHAnsi" w:hAnsiTheme="minorHAnsi" w:cstheme="minorHAnsi"/>
        </w:rPr>
      </w:pPr>
      <w:r w:rsidRPr="0028304A">
        <w:rPr>
          <w:rFonts w:asciiTheme="minorHAnsi" w:hAnsiTheme="minorHAnsi" w:cstheme="minorHAnsi"/>
        </w:rPr>
        <w:t xml:space="preserve">Upon termination of the Agreement Etihad shall pay to the </w:t>
      </w:r>
      <w:r w:rsidRPr="0028304A" w:rsidR="00055F79">
        <w:rPr>
          <w:rFonts w:asciiTheme="minorHAnsi" w:hAnsiTheme="minorHAnsi" w:cstheme="minorHAnsi"/>
        </w:rPr>
        <w:t>Agency</w:t>
      </w:r>
      <w:r w:rsidRPr="0028304A">
        <w:rPr>
          <w:rFonts w:asciiTheme="minorHAnsi" w:hAnsiTheme="minorHAnsi" w:cstheme="minorHAnsi"/>
        </w:rPr>
        <w:t xml:space="preserve"> any outstanding performance incentive payments due in accordance with the provisions of the Agreement, save for termination under clause</w:t>
      </w:r>
      <w:r w:rsidRPr="0028304A" w:rsidR="00EB5F19">
        <w:rPr>
          <w:rFonts w:asciiTheme="minorHAnsi" w:hAnsiTheme="minorHAnsi" w:cstheme="minorHAnsi"/>
        </w:rPr>
        <w:t xml:space="preserve"> 8</w:t>
      </w:r>
      <w:r w:rsidRPr="0028304A">
        <w:rPr>
          <w:rFonts w:asciiTheme="minorHAnsi" w:hAnsiTheme="minorHAnsi" w:cstheme="minorHAnsi"/>
        </w:rPr>
        <w:t xml:space="preserve">.3. No other compensation shall be paid to the </w:t>
      </w:r>
      <w:r w:rsidRPr="0028304A" w:rsidR="00055F79">
        <w:rPr>
          <w:rFonts w:asciiTheme="minorHAnsi" w:hAnsiTheme="minorHAnsi" w:cstheme="minorHAnsi"/>
        </w:rPr>
        <w:t>Agency</w:t>
      </w:r>
      <w:r w:rsidRPr="0028304A">
        <w:rPr>
          <w:rFonts w:asciiTheme="minorHAnsi" w:hAnsiTheme="minorHAnsi" w:cstheme="minorHAnsi"/>
        </w:rPr>
        <w:t xml:space="preserve"> and </w:t>
      </w:r>
      <w:r w:rsidRPr="0028304A" w:rsidR="00055F79">
        <w:rPr>
          <w:rFonts w:asciiTheme="minorHAnsi" w:hAnsiTheme="minorHAnsi" w:cstheme="minorHAnsi"/>
        </w:rPr>
        <w:t>Agency</w:t>
      </w:r>
      <w:r w:rsidRPr="0028304A">
        <w:rPr>
          <w:rFonts w:asciiTheme="minorHAnsi" w:hAnsiTheme="minorHAnsi" w:cstheme="minorHAnsi"/>
        </w:rPr>
        <w:t xml:space="preserve"> irrevocably waivers any claims against Etihad for termination of the Agreement, save for </w:t>
      </w:r>
      <w:r w:rsidRPr="0028304A" w:rsidR="008473B1">
        <w:rPr>
          <w:rFonts w:asciiTheme="minorHAnsi" w:hAnsiTheme="minorHAnsi" w:cstheme="minorHAnsi"/>
        </w:rPr>
        <w:t>termination</w:t>
      </w:r>
      <w:r w:rsidRPr="0028304A">
        <w:rPr>
          <w:rFonts w:asciiTheme="minorHAnsi" w:hAnsiTheme="minorHAnsi" w:cstheme="minorHAnsi"/>
        </w:rPr>
        <w:t xml:space="preserve"> due to material </w:t>
      </w:r>
      <w:r w:rsidRPr="0028304A" w:rsidR="008473B1">
        <w:rPr>
          <w:rFonts w:asciiTheme="minorHAnsi" w:hAnsiTheme="minorHAnsi" w:cstheme="minorHAnsi"/>
        </w:rPr>
        <w:t>breach</w:t>
      </w:r>
      <w:r w:rsidRPr="0028304A">
        <w:rPr>
          <w:rFonts w:asciiTheme="minorHAnsi" w:hAnsiTheme="minorHAnsi" w:cstheme="minorHAnsi"/>
        </w:rPr>
        <w:t xml:space="preserve"> by Etihad.</w:t>
      </w:r>
    </w:p>
    <w:p w:rsidR="00CF3786" w:rsidRPr="0028304A" w:rsidP="00FF1F2B">
      <w:pPr>
        <w:pStyle w:val="ScheduleHeading2"/>
        <w:rPr>
          <w:rFonts w:asciiTheme="minorHAnsi" w:hAnsiTheme="minorHAnsi" w:cstheme="minorHAnsi"/>
          <w:b/>
        </w:rPr>
      </w:pPr>
      <w:r w:rsidRPr="0028304A">
        <w:rPr>
          <w:rFonts w:asciiTheme="minorHAnsi" w:hAnsiTheme="minorHAnsi" w:cstheme="minorHAnsi"/>
        </w:rPr>
        <w:t>Upon termination of the Agreement for any reason whatsoever: such termination will not affect any previous rights, claims or liabilities of either Party created or incurred prior to termination.</w:t>
      </w:r>
    </w:p>
    <w:p w:rsidR="004D55AE" w:rsidRPr="0028304A" w:rsidP="00FF1F2B">
      <w:pPr>
        <w:pStyle w:val="ScheduleHeading2"/>
        <w:rPr>
          <w:rFonts w:asciiTheme="minorHAnsi" w:hAnsiTheme="minorHAnsi" w:cstheme="minorHAnsi"/>
          <w:b/>
        </w:rPr>
      </w:pPr>
      <w:r w:rsidRPr="0028304A">
        <w:rPr>
          <w:rFonts w:asciiTheme="minorHAnsi" w:hAnsiTheme="minorHAnsi" w:cstheme="minorHAnsi"/>
        </w:rPr>
        <w:t xml:space="preserve">On any termination of the Agreement regardless of the cause, no compensation will be payable by Etihad to the </w:t>
      </w:r>
      <w:r w:rsidRPr="0028304A" w:rsidR="00055F79">
        <w:rPr>
          <w:rFonts w:asciiTheme="minorHAnsi" w:hAnsiTheme="minorHAnsi" w:cstheme="minorHAnsi"/>
        </w:rPr>
        <w:t>Agency</w:t>
      </w:r>
      <w:r w:rsidRPr="0028304A">
        <w:rPr>
          <w:rFonts w:asciiTheme="minorHAnsi" w:hAnsiTheme="minorHAnsi" w:cstheme="minorHAnsi"/>
        </w:rPr>
        <w:t xml:space="preserve">. Any compensation or indemnity for any goodwill created or enhanced by the </w:t>
      </w:r>
      <w:r w:rsidRPr="0028304A" w:rsidR="00055F79">
        <w:rPr>
          <w:rFonts w:asciiTheme="minorHAnsi" w:hAnsiTheme="minorHAnsi" w:cstheme="minorHAnsi"/>
        </w:rPr>
        <w:t>Agency</w:t>
      </w:r>
      <w:r w:rsidRPr="0028304A">
        <w:rPr>
          <w:rFonts w:asciiTheme="minorHAnsi" w:hAnsiTheme="minorHAnsi" w:cstheme="minorHAnsi"/>
        </w:rPr>
        <w:t xml:space="preserve"> for, or on behalf of Etihad during the term of the Agreement is deemed included in any performance </w:t>
      </w:r>
      <w:r w:rsidRPr="0028304A" w:rsidR="008473B1">
        <w:rPr>
          <w:rFonts w:asciiTheme="minorHAnsi" w:hAnsiTheme="minorHAnsi" w:cstheme="minorHAnsi"/>
        </w:rPr>
        <w:t>payments</w:t>
      </w:r>
      <w:r w:rsidRPr="0028304A">
        <w:rPr>
          <w:rFonts w:asciiTheme="minorHAnsi" w:hAnsiTheme="minorHAnsi" w:cstheme="minorHAnsi"/>
        </w:rPr>
        <w:t xml:space="preserve"> paid and discount fares offered to the </w:t>
      </w:r>
      <w:r w:rsidRPr="0028304A" w:rsidR="00055F79">
        <w:rPr>
          <w:rFonts w:asciiTheme="minorHAnsi" w:hAnsiTheme="minorHAnsi" w:cstheme="minorHAnsi"/>
        </w:rPr>
        <w:t>Agency</w:t>
      </w:r>
      <w:r w:rsidRPr="0028304A">
        <w:rPr>
          <w:rFonts w:asciiTheme="minorHAnsi" w:hAnsiTheme="minorHAnsi" w:cstheme="minorHAnsi"/>
        </w:rPr>
        <w:t xml:space="preserve"> as set out in the Agreement.</w:t>
      </w:r>
    </w:p>
    <w:p w:rsidR="007A16AF" w:rsidRPr="0028304A" w:rsidP="000A148F">
      <w:pPr>
        <w:pStyle w:val="ScheduleHeading1"/>
        <w:rPr>
          <w:rFonts w:asciiTheme="minorHAnsi" w:hAnsiTheme="minorHAnsi" w:cstheme="minorHAnsi"/>
        </w:rPr>
      </w:pPr>
      <w:r w:rsidRPr="0028304A">
        <w:rPr>
          <w:rFonts w:asciiTheme="minorHAnsi" w:hAnsiTheme="minorHAnsi" w:cstheme="minorHAnsi"/>
        </w:rPr>
        <w:t>AGENCY</w:t>
      </w:r>
      <w:r w:rsidRPr="0028304A">
        <w:rPr>
          <w:rFonts w:asciiTheme="minorHAnsi" w:hAnsiTheme="minorHAnsi" w:cstheme="minorHAnsi"/>
        </w:rPr>
        <w:t xml:space="preserve"> WARRANTIES</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Agency</w:t>
      </w:r>
      <w:r w:rsidRPr="0028304A">
        <w:rPr>
          <w:rFonts w:asciiTheme="minorHAnsi" w:hAnsiTheme="minorHAnsi" w:cstheme="minorHAnsi"/>
        </w:rPr>
        <w:t xml:space="preserve"> </w:t>
      </w:r>
      <w:r w:rsidRPr="0028304A" w:rsidR="00FF1F2B">
        <w:rPr>
          <w:rFonts w:asciiTheme="minorHAnsi" w:hAnsiTheme="minorHAnsi" w:cstheme="minorHAnsi"/>
        </w:rPr>
        <w:t xml:space="preserve">represents and </w:t>
      </w:r>
      <w:r w:rsidRPr="0028304A">
        <w:rPr>
          <w:rFonts w:asciiTheme="minorHAnsi" w:hAnsiTheme="minorHAnsi" w:cstheme="minorHAnsi"/>
        </w:rPr>
        <w:t xml:space="preserve">warrants that it will not make a representation to a customer or any third </w:t>
      </w:r>
      <w:r w:rsidRPr="0028304A">
        <w:rPr>
          <w:rFonts w:asciiTheme="minorHAnsi" w:hAnsiTheme="minorHAnsi" w:cstheme="minorHAnsi"/>
        </w:rPr>
        <w:t xml:space="preserve">party which is outside the scope of </w:t>
      </w:r>
      <w:r w:rsidRPr="0028304A" w:rsidR="00FF1F2B">
        <w:rPr>
          <w:rFonts w:asciiTheme="minorHAnsi" w:hAnsiTheme="minorHAnsi" w:cstheme="minorHAnsi"/>
        </w:rPr>
        <w:t xml:space="preserve">the </w:t>
      </w:r>
      <w:r w:rsidRPr="0028304A">
        <w:rPr>
          <w:rFonts w:asciiTheme="minorHAnsi" w:hAnsiTheme="minorHAnsi" w:cstheme="minorHAnsi"/>
        </w:rPr>
        <w:t xml:space="preserve">Agreement or not in accordance with all applicable laws (including those enforced by any authority that prohibit unfair or deceptive practices or unfair methods of competition) in the sale of </w:t>
      </w:r>
      <w:r w:rsidRPr="0028304A" w:rsidR="00FF1F2B">
        <w:rPr>
          <w:rFonts w:asciiTheme="minorHAnsi" w:hAnsiTheme="minorHAnsi" w:cstheme="minorHAnsi"/>
        </w:rPr>
        <w:t>Etihad’s products and services</w:t>
      </w:r>
      <w:r w:rsidRPr="0028304A">
        <w:rPr>
          <w:rFonts w:asciiTheme="minorHAnsi" w:hAnsiTheme="minorHAnsi" w:cstheme="minorHAnsi"/>
        </w:rPr>
        <w:t xml:space="preserve"> and relating to price advertising, Etihad</w:t>
      </w:r>
      <w:r w:rsidRPr="0028304A" w:rsidR="00A07E45">
        <w:rPr>
          <w:rFonts w:asciiTheme="minorHAnsi" w:hAnsiTheme="minorHAnsi" w:cstheme="minorHAnsi"/>
        </w:rPr>
        <w:t>'</w:t>
      </w:r>
      <w:r w:rsidRPr="0028304A">
        <w:rPr>
          <w:rFonts w:asciiTheme="minorHAnsi" w:hAnsiTheme="minorHAnsi" w:cstheme="minorHAnsi"/>
        </w:rPr>
        <w:t xml:space="preserve">s specific written directions, fare rules, Conditions of Carriage or other terms, conditions and IATA </w:t>
      </w:r>
      <w:r w:rsidRPr="0028304A" w:rsidR="00FF1F2B">
        <w:rPr>
          <w:rFonts w:asciiTheme="minorHAnsi" w:hAnsiTheme="minorHAnsi" w:cstheme="minorHAnsi"/>
        </w:rPr>
        <w:t xml:space="preserve">and ARC </w:t>
      </w:r>
      <w:r w:rsidRPr="0028304A">
        <w:rPr>
          <w:rFonts w:asciiTheme="minorHAnsi" w:hAnsiTheme="minorHAnsi" w:cstheme="minorHAnsi"/>
        </w:rPr>
        <w:t xml:space="preserve">regulations including the terms and conditions of </w:t>
      </w:r>
      <w:r w:rsidRPr="0028304A" w:rsidR="00E725DF">
        <w:rPr>
          <w:rFonts w:asciiTheme="minorHAnsi" w:hAnsiTheme="minorHAnsi" w:cstheme="minorHAnsi"/>
        </w:rPr>
        <w:t xml:space="preserve">the </w:t>
      </w:r>
      <w:r w:rsidRPr="0028304A" w:rsidR="003D6A4E">
        <w:rPr>
          <w:rFonts w:asciiTheme="minorHAnsi" w:hAnsiTheme="minorHAnsi" w:cstheme="minorHAnsi"/>
        </w:rPr>
        <w:t>Governing Agency Agreement</w:t>
      </w:r>
      <w:r w:rsidRPr="0028304A" w:rsidR="00E725DF">
        <w:rPr>
          <w:rFonts w:asciiTheme="minorHAnsi" w:hAnsiTheme="minorHAnsi" w:cstheme="minorHAnsi"/>
        </w:rPr>
        <w:t xml:space="preserve">, </w:t>
      </w:r>
      <w:r w:rsidRPr="0028304A">
        <w:rPr>
          <w:rFonts w:asciiTheme="minorHAnsi" w:hAnsiTheme="minorHAnsi" w:cstheme="minorHAnsi"/>
        </w:rPr>
        <w:t>this General Terms Agreement and the Agreement.</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 xml:space="preserve">It will hold, use and process all relevant data relating to the sale of </w:t>
      </w:r>
      <w:r w:rsidRPr="0028304A" w:rsidR="00FF1F2B">
        <w:rPr>
          <w:rFonts w:asciiTheme="minorHAnsi" w:hAnsiTheme="minorHAnsi" w:cstheme="minorHAnsi"/>
        </w:rPr>
        <w:t>Etihad’s products and services</w:t>
      </w:r>
      <w:r w:rsidRPr="0028304A">
        <w:rPr>
          <w:rFonts w:asciiTheme="minorHAnsi" w:hAnsiTheme="minorHAnsi" w:cstheme="minorHAnsi"/>
        </w:rPr>
        <w:t xml:space="preserve"> and the servicing of passengers in full compliance with all applicable data protection laws. It is fully authorized by and has obtained the consent of each member of the </w:t>
      </w:r>
      <w:r w:rsidRPr="0028304A" w:rsidR="00055F79">
        <w:rPr>
          <w:rFonts w:asciiTheme="minorHAnsi" w:hAnsiTheme="minorHAnsi" w:cstheme="minorHAnsi"/>
        </w:rPr>
        <w:t>Agency</w:t>
      </w:r>
      <w:r w:rsidRPr="0028304A">
        <w:rPr>
          <w:rFonts w:asciiTheme="minorHAnsi" w:hAnsiTheme="minorHAnsi" w:cstheme="minorHAnsi"/>
        </w:rPr>
        <w:t xml:space="preserve"> Group listed in Appendix B to request that they be included in the Agreement. It shall promptly notify Etihad in writing of any changes to the </w:t>
      </w:r>
      <w:r w:rsidRPr="0028304A" w:rsidR="00055F79">
        <w:rPr>
          <w:rFonts w:asciiTheme="minorHAnsi" w:hAnsiTheme="minorHAnsi" w:cstheme="minorHAnsi"/>
        </w:rPr>
        <w:t>Agency</w:t>
      </w:r>
      <w:r w:rsidRPr="0028304A">
        <w:rPr>
          <w:rFonts w:asciiTheme="minorHAnsi" w:hAnsiTheme="minorHAnsi" w:cstheme="minorHAnsi"/>
        </w:rPr>
        <w:t xml:space="preserve"> Group that occur during the Term of the Agreement and upon agreement, Etihad may amend Appendix B of the Agreement to reflect those changes. It shall promptly notify Etihad in writing of any Change of Control of any entity within the </w:t>
      </w:r>
      <w:r w:rsidRPr="0028304A" w:rsidR="00055F79">
        <w:rPr>
          <w:rFonts w:asciiTheme="minorHAnsi" w:hAnsiTheme="minorHAnsi" w:cstheme="minorHAnsi"/>
        </w:rPr>
        <w:t>Agency</w:t>
      </w:r>
      <w:r w:rsidRPr="0028304A">
        <w:rPr>
          <w:rFonts w:asciiTheme="minorHAnsi" w:hAnsiTheme="minorHAnsi" w:cstheme="minorHAnsi"/>
        </w:rPr>
        <w:t xml:space="preserve"> Group that occurs during the Term of the Agreement.</w:t>
      </w:r>
    </w:p>
    <w:p w:rsidR="007A16AF" w:rsidRPr="0028304A" w:rsidP="000A148F">
      <w:pPr>
        <w:pStyle w:val="ScheduleHeading1"/>
        <w:rPr>
          <w:rFonts w:asciiTheme="minorHAnsi" w:hAnsiTheme="minorHAnsi" w:cstheme="minorHAnsi"/>
        </w:rPr>
      </w:pPr>
      <w:r w:rsidRPr="0028304A">
        <w:rPr>
          <w:rFonts w:asciiTheme="minorHAnsi" w:hAnsiTheme="minorHAnsi" w:cstheme="minorHAnsi"/>
        </w:rPr>
        <w:t>ANTI-BRIBERY &amp; CORRUPTION</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Agency</w:t>
      </w:r>
      <w:r w:rsidRPr="0028304A">
        <w:rPr>
          <w:rFonts w:asciiTheme="minorHAnsi" w:hAnsiTheme="minorHAnsi" w:cstheme="minorHAnsi"/>
        </w:rPr>
        <w:t xml:space="preserve"> must at all times comply with, and shall procure that its personnel comply with:</w:t>
      </w:r>
    </w:p>
    <w:p w:rsidR="007A16AF" w:rsidRPr="0028304A" w:rsidP="00B65BB0">
      <w:pPr>
        <w:pStyle w:val="ScheduleHeading4"/>
        <w:rPr>
          <w:rFonts w:asciiTheme="minorHAnsi" w:hAnsiTheme="minorHAnsi" w:cstheme="minorHAnsi"/>
        </w:rPr>
      </w:pPr>
      <w:r w:rsidRPr="0028304A">
        <w:rPr>
          <w:rFonts w:asciiTheme="minorHAnsi" w:hAnsiTheme="minorHAnsi" w:cstheme="minorHAnsi"/>
        </w:rPr>
        <w:t>the</w:t>
      </w:r>
      <w:r w:rsidRPr="0028304A" w:rsidR="0077420B">
        <w:rPr>
          <w:rFonts w:asciiTheme="minorHAnsi" w:hAnsiTheme="minorHAnsi" w:cstheme="minorHAnsi"/>
        </w:rPr>
        <w:t xml:space="preserve"> </w:t>
      </w:r>
      <w:r w:rsidRPr="0028304A" w:rsidR="0059387A">
        <w:rPr>
          <w:rFonts w:asciiTheme="minorHAnsi" w:hAnsiTheme="minorHAnsi" w:cstheme="minorHAnsi"/>
        </w:rPr>
        <w:t>Polices</w:t>
      </w:r>
      <w:r w:rsidR="008C191A">
        <w:rPr>
          <w:rFonts w:asciiTheme="minorHAnsi" w:hAnsiTheme="minorHAnsi" w:cstheme="minorHAnsi"/>
        </w:rPr>
        <w:t>;</w:t>
      </w:r>
    </w:p>
    <w:p w:rsidR="006A23F5" w:rsidRPr="0028304A" w:rsidP="00B65BB0">
      <w:pPr>
        <w:pStyle w:val="ScheduleHeading4"/>
        <w:rPr>
          <w:rFonts w:asciiTheme="minorHAnsi" w:hAnsiTheme="minorHAnsi" w:cstheme="minorHAnsi"/>
        </w:rPr>
      </w:pPr>
      <w:r w:rsidRPr="0028304A">
        <w:rPr>
          <w:rFonts w:asciiTheme="minorHAnsi" w:hAnsiTheme="minorHAnsi" w:cstheme="minorHAnsi"/>
        </w:rPr>
        <w:t>Etihad’s Supplier Code of Conduct (a copy of which has been provided to the Agency)</w:t>
      </w:r>
      <w:r w:rsidR="008C191A">
        <w:rPr>
          <w:rFonts w:asciiTheme="minorHAnsi" w:hAnsiTheme="minorHAnsi" w:cstheme="minorHAnsi"/>
        </w:rPr>
        <w:t>;</w:t>
      </w:r>
    </w:p>
    <w:p w:rsidR="007A16AF" w:rsidRPr="0028304A" w:rsidP="00B65BB0">
      <w:pPr>
        <w:pStyle w:val="ScheduleHeading4"/>
        <w:rPr>
          <w:rFonts w:asciiTheme="minorHAnsi" w:hAnsiTheme="minorHAnsi" w:cstheme="minorHAnsi"/>
        </w:rPr>
      </w:pPr>
      <w:r w:rsidRPr="0028304A">
        <w:rPr>
          <w:rFonts w:asciiTheme="minorHAnsi" w:hAnsiTheme="minorHAnsi" w:cstheme="minorHAnsi"/>
        </w:rPr>
        <w:t>the provisions of the UK Bribery Act 2010 (to the extent applicable);</w:t>
      </w:r>
    </w:p>
    <w:p w:rsidR="007A16AF" w:rsidRPr="0028304A" w:rsidP="00B65BB0">
      <w:pPr>
        <w:pStyle w:val="ScheduleHeading4"/>
        <w:rPr>
          <w:rFonts w:asciiTheme="minorHAnsi" w:hAnsiTheme="minorHAnsi" w:cstheme="minorHAnsi"/>
        </w:rPr>
      </w:pPr>
      <w:r w:rsidRPr="0028304A">
        <w:rPr>
          <w:rFonts w:asciiTheme="minorHAnsi" w:hAnsiTheme="minorHAnsi" w:cstheme="minorHAnsi"/>
        </w:rPr>
        <w:t>the US Foreign Corrupt Practices Act 1977 (to the extent applicable); and</w:t>
      </w:r>
    </w:p>
    <w:p w:rsidR="00ED3ABA" w:rsidRPr="0028304A" w:rsidP="00B65BB0">
      <w:pPr>
        <w:pStyle w:val="ScheduleHeading4"/>
        <w:rPr>
          <w:rFonts w:asciiTheme="minorHAnsi" w:hAnsiTheme="minorHAnsi" w:cstheme="minorHAnsi"/>
        </w:rPr>
      </w:pPr>
      <w:r w:rsidRPr="0028304A">
        <w:rPr>
          <w:rFonts w:asciiTheme="minorHAnsi" w:hAnsiTheme="minorHAnsi" w:cstheme="minorHAnsi"/>
        </w:rPr>
        <w:t>all other anti-bribery and anti-corruption measures required by applicable laws.</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Agency</w:t>
      </w:r>
      <w:r w:rsidRPr="0028304A">
        <w:rPr>
          <w:rFonts w:asciiTheme="minorHAnsi" w:hAnsiTheme="minorHAnsi" w:cstheme="minorHAnsi"/>
        </w:rPr>
        <w:t xml:space="preserve"> warrants and represents to the Etihad that:</w:t>
      </w:r>
    </w:p>
    <w:p w:rsidR="007A16AF" w:rsidRPr="0028304A" w:rsidP="00B65BB0">
      <w:pPr>
        <w:pStyle w:val="ScheduleHeading4"/>
        <w:rPr>
          <w:rFonts w:asciiTheme="minorHAnsi" w:hAnsiTheme="minorHAnsi" w:cstheme="minorHAnsi"/>
        </w:rPr>
      </w:pPr>
      <w:r w:rsidRPr="0028304A">
        <w:rPr>
          <w:rFonts w:asciiTheme="minorHAnsi" w:hAnsiTheme="minorHAnsi" w:cstheme="minorHAnsi"/>
        </w:rPr>
        <w:t>it is knowledgeable about and shall comply with all anti-bribery and corruption laws at all times throughout the Term; and</w:t>
      </w:r>
    </w:p>
    <w:p w:rsidR="007A16AF" w:rsidRPr="0028304A" w:rsidP="00B65BB0">
      <w:pPr>
        <w:pStyle w:val="ScheduleHeading4"/>
        <w:rPr>
          <w:rFonts w:asciiTheme="minorHAnsi" w:hAnsiTheme="minorHAnsi" w:cstheme="minorHAnsi"/>
        </w:rPr>
      </w:pPr>
      <w:r w:rsidRPr="0028304A">
        <w:rPr>
          <w:rFonts w:asciiTheme="minorHAnsi" w:hAnsiTheme="minorHAnsi" w:cstheme="minorHAnsi"/>
        </w:rPr>
        <w:t>neither it nor its personnel have engaged in any violation of the anti-bribery or corruption laws.</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Agency</w:t>
      </w:r>
      <w:r w:rsidRPr="0028304A">
        <w:rPr>
          <w:rFonts w:asciiTheme="minorHAnsi" w:hAnsiTheme="minorHAnsi" w:cstheme="minorHAnsi"/>
        </w:rPr>
        <w:t xml:space="preserve"> acknowledges and agrees that any breach of its obligations under this </w:t>
      </w:r>
      <w:r w:rsidRPr="0028304A" w:rsidR="001051E7">
        <w:rPr>
          <w:rFonts w:asciiTheme="minorHAnsi" w:hAnsiTheme="minorHAnsi" w:cstheme="minorHAnsi"/>
        </w:rPr>
        <w:t>c</w:t>
      </w:r>
      <w:r w:rsidRPr="0028304A">
        <w:rPr>
          <w:rFonts w:asciiTheme="minorHAnsi" w:hAnsiTheme="minorHAnsi" w:cstheme="minorHAnsi"/>
        </w:rPr>
        <w:t>lause 1</w:t>
      </w:r>
      <w:r w:rsidRPr="0028304A" w:rsidR="001051E7">
        <w:rPr>
          <w:rFonts w:asciiTheme="minorHAnsi" w:hAnsiTheme="minorHAnsi" w:cstheme="minorHAnsi"/>
        </w:rPr>
        <w:t>1</w:t>
      </w:r>
      <w:r w:rsidRPr="0028304A">
        <w:rPr>
          <w:rFonts w:asciiTheme="minorHAnsi" w:hAnsiTheme="minorHAnsi" w:cstheme="minorHAnsi"/>
        </w:rPr>
        <w:t xml:space="preserve"> </w:t>
      </w:r>
      <w:r w:rsidRPr="0028304A">
        <w:rPr>
          <w:rFonts w:asciiTheme="minorHAnsi" w:hAnsiTheme="minorHAnsi" w:cstheme="minorHAnsi"/>
        </w:rPr>
        <w:t xml:space="preserve">shall entitle Etihad to terminate the Agreement upon immediate notice to the </w:t>
      </w:r>
      <w:r w:rsidRPr="0028304A">
        <w:rPr>
          <w:rFonts w:asciiTheme="minorHAnsi" w:hAnsiTheme="minorHAnsi" w:cstheme="minorHAnsi"/>
        </w:rPr>
        <w:t>Agency</w:t>
      </w:r>
      <w:r w:rsidRPr="0028304A">
        <w:rPr>
          <w:rFonts w:asciiTheme="minorHAnsi" w:hAnsiTheme="minorHAnsi" w:cstheme="minorHAnsi"/>
        </w:rPr>
        <w:t>.</w:t>
      </w:r>
    </w:p>
    <w:p w:rsidR="007A16AF" w:rsidRPr="0028304A" w:rsidP="000A148F">
      <w:pPr>
        <w:pStyle w:val="ScheduleHeading1"/>
        <w:rPr>
          <w:rFonts w:asciiTheme="minorHAnsi" w:hAnsiTheme="minorHAnsi" w:cstheme="minorHAnsi"/>
        </w:rPr>
      </w:pPr>
      <w:r w:rsidRPr="0028304A">
        <w:rPr>
          <w:rFonts w:asciiTheme="minorHAnsi" w:hAnsiTheme="minorHAnsi" w:cstheme="minorHAnsi"/>
        </w:rPr>
        <w:t>REPORTING AND PERFORMANCE REVIEW</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 xml:space="preserve">Etihad shall provide the </w:t>
      </w:r>
      <w:r w:rsidRPr="0028304A" w:rsidR="00055F79">
        <w:rPr>
          <w:rFonts w:asciiTheme="minorHAnsi" w:hAnsiTheme="minorHAnsi" w:cstheme="minorHAnsi"/>
        </w:rPr>
        <w:t>Agency</w:t>
      </w:r>
      <w:r w:rsidRPr="0028304A">
        <w:rPr>
          <w:rFonts w:asciiTheme="minorHAnsi" w:hAnsiTheme="minorHAnsi" w:cstheme="minorHAnsi"/>
        </w:rPr>
        <w:t xml:space="preserve"> with periodic reporting setting out the Net Flown Revenue generated by purchases of tickets by the </w:t>
      </w:r>
      <w:r w:rsidRPr="0028304A" w:rsidR="00055F79">
        <w:rPr>
          <w:rFonts w:asciiTheme="minorHAnsi" w:hAnsiTheme="minorHAnsi" w:cstheme="minorHAnsi"/>
        </w:rPr>
        <w:t>Agency</w:t>
      </w:r>
      <w:r w:rsidRPr="0028304A">
        <w:rPr>
          <w:rFonts w:asciiTheme="minorHAnsi" w:hAnsiTheme="minorHAnsi" w:cstheme="minorHAnsi"/>
        </w:rPr>
        <w:t xml:space="preserve"> Group, indicating the estimated amount of any payments due to the </w:t>
      </w:r>
      <w:r w:rsidRPr="0028304A" w:rsidR="00055F79">
        <w:rPr>
          <w:rFonts w:asciiTheme="minorHAnsi" w:hAnsiTheme="minorHAnsi" w:cstheme="minorHAnsi"/>
        </w:rPr>
        <w:t>Agency</w:t>
      </w:r>
      <w:r w:rsidRPr="0028304A">
        <w:rPr>
          <w:rFonts w:asciiTheme="minorHAnsi" w:hAnsiTheme="minorHAnsi" w:cstheme="minorHAnsi"/>
        </w:rPr>
        <w:t>.</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 xml:space="preserve">Etihad and the </w:t>
      </w:r>
      <w:r w:rsidRPr="0028304A" w:rsidR="00055F79">
        <w:rPr>
          <w:rFonts w:asciiTheme="minorHAnsi" w:hAnsiTheme="minorHAnsi" w:cstheme="minorHAnsi"/>
        </w:rPr>
        <w:t>Agency</w:t>
      </w:r>
      <w:r w:rsidRPr="0028304A">
        <w:rPr>
          <w:rFonts w:asciiTheme="minorHAnsi" w:hAnsiTheme="minorHAnsi" w:cstheme="minorHAnsi"/>
        </w:rPr>
        <w:t xml:space="preserve"> agree to set up meetings regularly as determined by Etihad to discuss and evaluate the performance of the </w:t>
      </w:r>
      <w:r w:rsidRPr="0028304A" w:rsidR="00055F79">
        <w:rPr>
          <w:rFonts w:asciiTheme="minorHAnsi" w:hAnsiTheme="minorHAnsi" w:cstheme="minorHAnsi"/>
        </w:rPr>
        <w:t>Agency</w:t>
      </w:r>
      <w:r w:rsidRPr="0028304A">
        <w:rPr>
          <w:rFonts w:asciiTheme="minorHAnsi" w:hAnsiTheme="minorHAnsi" w:cstheme="minorHAnsi"/>
        </w:rPr>
        <w:t xml:space="preserve"> Group and discuss suggestions to improve volumes, performance or efficiency of the services provided.</w:t>
      </w:r>
    </w:p>
    <w:p w:rsidR="007A16AF" w:rsidRPr="0028304A" w:rsidP="000A148F">
      <w:pPr>
        <w:pStyle w:val="ScheduleHeading1"/>
        <w:rPr>
          <w:rFonts w:asciiTheme="minorHAnsi" w:hAnsiTheme="minorHAnsi" w:cstheme="minorHAnsi"/>
        </w:rPr>
      </w:pPr>
      <w:r w:rsidRPr="0028304A">
        <w:rPr>
          <w:rFonts w:asciiTheme="minorHAnsi" w:hAnsiTheme="minorHAnsi" w:cstheme="minorHAnsi"/>
        </w:rPr>
        <w:t>MISCELLANEOUS</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 xml:space="preserve">This </w:t>
      </w:r>
      <w:r w:rsidRPr="0028304A">
        <w:rPr>
          <w:rFonts w:asciiTheme="minorHAnsi" w:hAnsiTheme="minorHAnsi" w:cstheme="minorHAnsi"/>
        </w:rPr>
        <w:t>Agreement</w:t>
      </w:r>
      <w:r w:rsidRPr="0028304A">
        <w:rPr>
          <w:rFonts w:asciiTheme="minorHAnsi" w:hAnsiTheme="minorHAnsi" w:cstheme="minorHAnsi"/>
        </w:rPr>
        <w:t>, including the GTA, Supplements and Appendices,</w:t>
      </w:r>
      <w:r w:rsidRPr="0028304A">
        <w:rPr>
          <w:rFonts w:asciiTheme="minorHAnsi" w:hAnsiTheme="minorHAnsi" w:cstheme="minorHAnsi"/>
        </w:rPr>
        <w:t xml:space="preserve"> shall not be varied, amended or supplemented except by an instrument in writing executed concurrently with or subsequent to the execution of the Agreement and signed by the authorized representatives of the Parties.</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 xml:space="preserve">Nothing in the Agreement is intended to, or shall be deemed to, establish any partnership or joint venture between the Parties, nor </w:t>
      </w:r>
      <w:r w:rsidRPr="0028304A" w:rsidR="0008278A">
        <w:rPr>
          <w:rFonts w:asciiTheme="minorHAnsi" w:hAnsiTheme="minorHAnsi" w:cstheme="minorHAnsi"/>
        </w:rPr>
        <w:t xml:space="preserve">any change to the nature of the agency appointment under the Governing Agency Agreement. </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Each Party shall,</w:t>
      </w:r>
      <w:r w:rsidRPr="0028304A" w:rsidR="0073020F">
        <w:rPr>
          <w:rFonts w:asciiTheme="minorHAnsi" w:hAnsiTheme="minorHAnsi" w:cstheme="minorHAnsi"/>
        </w:rPr>
        <w:t xml:space="preserve"> </w:t>
      </w:r>
      <w:r w:rsidRPr="0028304A">
        <w:rPr>
          <w:rFonts w:asciiTheme="minorHAnsi" w:hAnsiTheme="minorHAnsi" w:cstheme="minorHAnsi"/>
        </w:rPr>
        <w:t>and shall use all reasonable endeavours to procure that any necessary third party shall, execute and deliver such documents and perform such acts as may be required for the purpose of giving full effect to this Agreement.</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Failure by either Party at any time to enforce any of the provisions of the Agreement shall not be construed as a waiver, whether past or future, by such Party of such provisions and shall not in any way affect the validity or enforceability of the Agreement or any part thereof.</w:t>
      </w:r>
    </w:p>
    <w:p w:rsidR="00724E5B" w:rsidRPr="0028304A" w:rsidP="00B65BB0">
      <w:pPr>
        <w:pStyle w:val="ScheduleHeading2"/>
        <w:rPr>
          <w:rFonts w:asciiTheme="minorHAnsi" w:hAnsiTheme="minorHAnsi" w:cstheme="minorHAnsi"/>
        </w:rPr>
      </w:pPr>
      <w:r w:rsidRPr="0028304A">
        <w:rPr>
          <w:rFonts w:asciiTheme="minorHAnsi" w:hAnsiTheme="minorHAnsi" w:cstheme="minorHAnsi"/>
        </w:rPr>
        <w:t>The Agreement constitutes the entire agreement between the Parties in relation to its subject matter. It replaces and extinguishes all prior agreements, draft agreements, arrangements, collateral warranties, collateral contracts, statements, assurances, representations, and undertakings of any nature made by or on behalf of the Parties, whether oral or written, in relation to that subject matter.</w:t>
      </w:r>
      <w:r w:rsidRPr="0028304A">
        <w:rPr>
          <w:rFonts w:asciiTheme="minorHAnsi" w:hAnsiTheme="minorHAnsi" w:cstheme="minorHAnsi"/>
        </w:rPr>
        <w:t xml:space="preserve"> </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This Agreement does not create any rights which are enforceable by any person who is not a party to this Agreement.</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 xml:space="preserve">If any provision, or part of a provision, of the Agreement, is found by any court or administrative body of competent jurisdiction to be illegal, invalid, or unenforceable, the legality, </w:t>
      </w:r>
      <w:r w:rsidRPr="0028304A">
        <w:rPr>
          <w:rFonts w:asciiTheme="minorHAnsi" w:hAnsiTheme="minorHAnsi" w:cstheme="minorHAnsi"/>
        </w:rPr>
        <w:t>validity, or enforceability of the remainder of the provision or paragraph which contains the relevant provision shall not be affected, unless otherwise stipulated under applicable law. If the remainder of the provision is not affected, the Parties shall use all reasonable endeavours to agree within a reasonable time upon any lawful and reasonable variations to this Agreement which may be necessary in order to achieve, to the greatest extent possible, the same effect as would have been achieved by the provision, or the part of the provision, in question.</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The Agreement may be executed in any number of counterparts, each of which when executed shall constitute a duplicate original, but all counterparts shall together constitute one agreement.</w:t>
      </w:r>
    </w:p>
    <w:p w:rsidR="007A16AF" w:rsidRPr="0028304A" w:rsidP="00B65BB0">
      <w:pPr>
        <w:pStyle w:val="ScheduleHeading2"/>
        <w:rPr>
          <w:rFonts w:asciiTheme="minorHAnsi" w:hAnsiTheme="minorHAnsi" w:cstheme="minorHAnsi"/>
        </w:rPr>
      </w:pPr>
      <w:r w:rsidRPr="0028304A">
        <w:rPr>
          <w:rFonts w:asciiTheme="minorHAnsi" w:hAnsiTheme="minorHAnsi" w:cstheme="minorHAnsi"/>
        </w:rPr>
        <w:t>Except as otherwise stated in the Agreement, each Party shall bear its own expenses incurred in connection with the preparation, execution, and performance of its obligations under the Agreement.</w:t>
      </w:r>
    </w:p>
    <w:p w:rsidR="007A16AF" w:rsidRPr="0028304A" w:rsidP="000A148F">
      <w:pPr>
        <w:pStyle w:val="ScheduleHeading1"/>
        <w:rPr>
          <w:rFonts w:asciiTheme="minorHAnsi" w:hAnsiTheme="minorHAnsi" w:cstheme="minorHAnsi"/>
        </w:rPr>
      </w:pPr>
      <w:r w:rsidRPr="0028304A">
        <w:rPr>
          <w:rFonts w:asciiTheme="minorHAnsi" w:hAnsiTheme="minorHAnsi" w:cstheme="minorHAnsi"/>
        </w:rPr>
        <w:t xml:space="preserve">NET </w:t>
      </w:r>
      <w:r w:rsidRPr="0028304A">
        <w:rPr>
          <w:rFonts w:asciiTheme="minorHAnsi" w:hAnsiTheme="minorHAnsi" w:cstheme="minorHAnsi"/>
        </w:rPr>
        <w:t>FLOWN REVENUE</w:t>
      </w:r>
    </w:p>
    <w:p w:rsidR="007A16AF" w:rsidRPr="0028304A" w:rsidP="000A148F">
      <w:pPr>
        <w:pStyle w:val="BodyTextHalfIndent"/>
        <w:ind w:left="360"/>
        <w:rPr>
          <w:rFonts w:cstheme="minorHAnsi"/>
        </w:rPr>
      </w:pPr>
      <w:r w:rsidRPr="0028304A">
        <w:rPr>
          <w:rFonts w:cstheme="minorHAnsi"/>
        </w:rPr>
        <w:t>“</w:t>
      </w:r>
      <w:r w:rsidRPr="0028304A">
        <w:rPr>
          <w:rFonts w:cstheme="minorHAnsi"/>
          <w:b/>
        </w:rPr>
        <w:t>Net Flown Revenue</w:t>
      </w:r>
      <w:r w:rsidRPr="0028304A">
        <w:rPr>
          <w:rFonts w:cstheme="minorHAnsi"/>
        </w:rPr>
        <w:t>” m</w:t>
      </w:r>
      <w:r w:rsidRPr="0028304A">
        <w:rPr>
          <w:rFonts w:cstheme="minorHAnsi"/>
        </w:rPr>
        <w:t xml:space="preserve">eans revenue flown as per applicable conditions in </w:t>
      </w:r>
      <w:r w:rsidRPr="0028304A">
        <w:rPr>
          <w:rFonts w:cstheme="minorHAnsi"/>
        </w:rPr>
        <w:t xml:space="preserve">the </w:t>
      </w:r>
      <w:r w:rsidRPr="0028304A">
        <w:rPr>
          <w:rFonts w:cstheme="minorHAnsi"/>
        </w:rPr>
        <w:t>Agreement (including the relevant Supplements) and shall in any case not include the following, unless explicitly mentioned in the Agreement (including relevant Supplements):</w:t>
      </w:r>
    </w:p>
    <w:p w:rsidR="007A16AF" w:rsidRPr="0028304A" w:rsidP="000A148F">
      <w:pPr>
        <w:pStyle w:val="ScheduleHeading4"/>
        <w:rPr>
          <w:rFonts w:asciiTheme="minorHAnsi" w:hAnsiTheme="minorHAnsi" w:cstheme="minorHAnsi"/>
        </w:rPr>
      </w:pPr>
      <w:r w:rsidRPr="0028304A">
        <w:rPr>
          <w:rFonts w:asciiTheme="minorHAnsi" w:hAnsiTheme="minorHAnsi" w:cstheme="minorHAnsi"/>
        </w:rPr>
        <w:t>any surcharge other than fuel, security, or insurance surcharge;</w:t>
      </w:r>
    </w:p>
    <w:p w:rsidR="007A16AF" w:rsidRPr="0028304A" w:rsidP="000A148F">
      <w:pPr>
        <w:pStyle w:val="ScheduleHeading4"/>
        <w:rPr>
          <w:rFonts w:asciiTheme="minorHAnsi" w:hAnsiTheme="minorHAnsi" w:cstheme="minorHAnsi"/>
        </w:rPr>
      </w:pPr>
      <w:r w:rsidRPr="0028304A">
        <w:rPr>
          <w:rFonts w:asciiTheme="minorHAnsi" w:hAnsiTheme="minorHAnsi" w:cstheme="minorHAnsi"/>
        </w:rPr>
        <w:t>any IATA</w:t>
      </w:r>
      <w:r w:rsidRPr="0028304A" w:rsidR="00D77EE5">
        <w:rPr>
          <w:rFonts w:asciiTheme="minorHAnsi" w:hAnsiTheme="minorHAnsi" w:cstheme="minorHAnsi"/>
        </w:rPr>
        <w:t>, ARC</w:t>
      </w:r>
      <w:r w:rsidRPr="0028304A">
        <w:rPr>
          <w:rFonts w:asciiTheme="minorHAnsi" w:hAnsiTheme="minorHAnsi" w:cstheme="minorHAnsi"/>
        </w:rPr>
        <w:t xml:space="preserve"> or other travel agency commission and/or performance incentive payments or any other overriding remuneration payment, whether these be payable to travel agents or tour operators or corporate accounts, either payable at source or retroactively;</w:t>
      </w:r>
    </w:p>
    <w:p w:rsidR="007A16AF" w:rsidRPr="0028304A" w:rsidP="000A148F">
      <w:pPr>
        <w:pStyle w:val="ScheduleHeading4"/>
        <w:rPr>
          <w:rFonts w:asciiTheme="minorHAnsi" w:hAnsiTheme="minorHAnsi" w:cstheme="minorHAnsi"/>
        </w:rPr>
      </w:pPr>
      <w:r w:rsidRPr="0028304A">
        <w:rPr>
          <w:rFonts w:asciiTheme="minorHAnsi" w:hAnsiTheme="minorHAnsi" w:cstheme="minorHAnsi"/>
        </w:rPr>
        <w:t>all revenue flown on other carrier</w:t>
      </w:r>
      <w:r w:rsidRPr="0028304A" w:rsidR="00A07E45">
        <w:rPr>
          <w:rFonts w:asciiTheme="minorHAnsi" w:hAnsiTheme="minorHAnsi" w:cstheme="minorHAnsi"/>
        </w:rPr>
        <w:t>'</w:t>
      </w:r>
      <w:r w:rsidRPr="0028304A">
        <w:rPr>
          <w:rFonts w:asciiTheme="minorHAnsi" w:hAnsiTheme="minorHAnsi" w:cstheme="minorHAnsi"/>
        </w:rPr>
        <w:t>s services, whether or not</w:t>
      </w:r>
      <w:r w:rsidRPr="0028304A" w:rsidR="008473B1">
        <w:rPr>
          <w:rFonts w:asciiTheme="minorHAnsi" w:hAnsiTheme="minorHAnsi" w:cstheme="minorHAnsi"/>
        </w:rPr>
        <w:t xml:space="preserve"> </w:t>
      </w:r>
      <w:r w:rsidRPr="0028304A">
        <w:rPr>
          <w:rFonts w:asciiTheme="minorHAnsi" w:hAnsiTheme="minorHAnsi" w:cstheme="minorHAnsi"/>
        </w:rPr>
        <w:t>the said flight carries the Etihad (EY) flight code;</w:t>
      </w:r>
    </w:p>
    <w:p w:rsidR="007A16AF" w:rsidRPr="0028304A" w:rsidP="000A148F">
      <w:pPr>
        <w:pStyle w:val="ScheduleHeading4"/>
        <w:rPr>
          <w:rFonts w:asciiTheme="minorHAnsi" w:hAnsiTheme="minorHAnsi" w:cstheme="minorHAnsi"/>
        </w:rPr>
      </w:pPr>
      <w:r w:rsidRPr="0028304A">
        <w:rPr>
          <w:rFonts w:asciiTheme="minorHAnsi" w:hAnsiTheme="minorHAnsi" w:cstheme="minorHAnsi"/>
        </w:rPr>
        <w:t>sales of transportation for excess baggage, Flight Interruption Manifest, Miscellaneous Charges Order and/or cargo; and</w:t>
      </w:r>
    </w:p>
    <w:p w:rsidR="007A16AF" w:rsidRPr="0028304A" w:rsidP="000A148F">
      <w:pPr>
        <w:pStyle w:val="ScheduleHeading4"/>
        <w:rPr>
          <w:rFonts w:asciiTheme="minorHAnsi" w:hAnsiTheme="minorHAnsi" w:cstheme="minorHAnsi"/>
        </w:rPr>
      </w:pPr>
      <w:r w:rsidRPr="0028304A">
        <w:rPr>
          <w:rFonts w:asciiTheme="minorHAnsi" w:hAnsiTheme="minorHAnsi" w:cstheme="minorHAnsi"/>
        </w:rPr>
        <w:t>tickets sold at industry and/or agency discounted fares</w:t>
      </w:r>
    </w:p>
    <w:p w:rsidR="007A16AF" w:rsidRPr="0028304A" w:rsidP="000A148F">
      <w:pPr>
        <w:pStyle w:val="ScheduleHeading4"/>
        <w:rPr>
          <w:rFonts w:asciiTheme="minorHAnsi" w:hAnsiTheme="minorHAnsi" w:cstheme="minorHAnsi"/>
        </w:rPr>
      </w:pPr>
      <w:r w:rsidRPr="0028304A">
        <w:rPr>
          <w:rFonts w:asciiTheme="minorHAnsi" w:hAnsiTheme="minorHAnsi" w:cstheme="minorHAnsi"/>
        </w:rPr>
        <w:t>unflown/outdated revenues (tickets which has not been uplifted/tickets which has no utilization status).</w:t>
      </w:r>
    </w:p>
    <w:p w:rsidR="004014F5" w:rsidRPr="0028304A" w:rsidP="004014F5">
      <w:pPr>
        <w:pStyle w:val="ScheduleHeading4"/>
        <w:numPr>
          <w:ilvl w:val="0"/>
          <w:numId w:val="0"/>
        </w:numPr>
        <w:ind w:left="360"/>
        <w:rPr>
          <w:rFonts w:asciiTheme="minorHAnsi" w:hAnsiTheme="minorHAnsi" w:cstheme="minorHAnsi"/>
        </w:rPr>
      </w:pPr>
      <w:r w:rsidRPr="0028304A">
        <w:rPr>
          <w:rFonts w:asciiTheme="minorHAnsi" w:hAnsiTheme="minorHAnsi" w:cstheme="minorHAnsi"/>
        </w:rPr>
        <w:t>“</w:t>
      </w:r>
      <w:r w:rsidRPr="0028304A">
        <w:rPr>
          <w:rFonts w:asciiTheme="minorHAnsi" w:hAnsiTheme="minorHAnsi" w:cstheme="minorHAnsi"/>
          <w:b/>
        </w:rPr>
        <w:t>NDC Net Flown Revenue</w:t>
      </w:r>
      <w:r w:rsidRPr="0028304A">
        <w:rPr>
          <w:rFonts w:asciiTheme="minorHAnsi" w:hAnsiTheme="minorHAnsi" w:cstheme="minorHAnsi"/>
        </w:rPr>
        <w:t xml:space="preserve">” means Net Flown Revenue as </w:t>
      </w:r>
      <w:r w:rsidRPr="0028304A" w:rsidR="00AC18A8">
        <w:rPr>
          <w:rFonts w:asciiTheme="minorHAnsi" w:hAnsiTheme="minorHAnsi" w:cstheme="minorHAnsi"/>
        </w:rPr>
        <w:t>described</w:t>
      </w:r>
      <w:r w:rsidRPr="0028304A">
        <w:rPr>
          <w:rFonts w:asciiTheme="minorHAnsi" w:hAnsiTheme="minorHAnsi" w:cstheme="minorHAnsi"/>
        </w:rPr>
        <w:t xml:space="preserve"> above where the original offer to the customer was delivered using NDC and the </w:t>
      </w:r>
      <w:r w:rsidRPr="0028304A" w:rsidR="00AC18A8">
        <w:rPr>
          <w:rFonts w:asciiTheme="minorHAnsi" w:hAnsiTheme="minorHAnsi" w:cstheme="minorHAnsi"/>
        </w:rPr>
        <w:t xml:space="preserve">resulting </w:t>
      </w:r>
      <w:r w:rsidRPr="0028304A">
        <w:rPr>
          <w:rFonts w:asciiTheme="minorHAnsi" w:hAnsiTheme="minorHAnsi" w:cstheme="minorHAnsi"/>
        </w:rPr>
        <w:t xml:space="preserve">order </w:t>
      </w:r>
      <w:r w:rsidRPr="0028304A" w:rsidR="00AC18A8">
        <w:rPr>
          <w:rFonts w:asciiTheme="minorHAnsi" w:hAnsiTheme="minorHAnsi" w:cstheme="minorHAnsi"/>
        </w:rPr>
        <w:t>(i) was</w:t>
      </w:r>
      <w:r w:rsidRPr="0028304A">
        <w:rPr>
          <w:rFonts w:asciiTheme="minorHAnsi" w:hAnsiTheme="minorHAnsi" w:cstheme="minorHAnsi"/>
        </w:rPr>
        <w:t xml:space="preserve"> made in the Etihad internal </w:t>
      </w:r>
      <w:r w:rsidRPr="0028304A">
        <w:rPr>
          <w:rFonts w:asciiTheme="minorHAnsi" w:hAnsiTheme="minorHAnsi" w:cstheme="minorHAnsi"/>
        </w:rPr>
        <w:t xml:space="preserve">reservation system </w:t>
      </w:r>
      <w:r w:rsidRPr="0028304A" w:rsidR="00AC18A8">
        <w:rPr>
          <w:rFonts w:asciiTheme="minorHAnsi" w:hAnsiTheme="minorHAnsi" w:cstheme="minorHAnsi"/>
        </w:rPr>
        <w:t xml:space="preserve">and (ii) any traveler requested changes to the order are </w:t>
      </w:r>
      <w:r w:rsidRPr="0028304A">
        <w:rPr>
          <w:rFonts w:asciiTheme="minorHAnsi" w:hAnsiTheme="minorHAnsi" w:cstheme="minorHAnsi"/>
        </w:rPr>
        <w:t>service</w:t>
      </w:r>
      <w:r w:rsidRPr="0028304A" w:rsidR="00AC18A8">
        <w:rPr>
          <w:rFonts w:asciiTheme="minorHAnsi" w:hAnsiTheme="minorHAnsi" w:cstheme="minorHAnsi"/>
        </w:rPr>
        <w:t>d</w:t>
      </w:r>
      <w:r w:rsidRPr="0028304A">
        <w:rPr>
          <w:rFonts w:asciiTheme="minorHAnsi" w:hAnsiTheme="minorHAnsi" w:cstheme="minorHAnsi"/>
        </w:rPr>
        <w:t xml:space="preserve"> by the Agency.</w:t>
      </w:r>
    </w:p>
    <w:p w:rsidR="00280B77" w:rsidRPr="0028304A" w:rsidP="00280B77">
      <w:pPr>
        <w:spacing w:after="160" w:line="259" w:lineRule="auto"/>
        <w:ind w:left="360"/>
        <w:rPr>
          <w:rFonts w:cstheme="minorHAnsi"/>
        </w:rPr>
      </w:pPr>
    </w:p>
    <w:p w:rsidR="00CA6E9E" w:rsidRPr="0028304A" w:rsidP="00CA6E9E">
      <w:pPr>
        <w:pStyle w:val="BodyTextHalfIndent"/>
        <w:rPr>
          <w:rFonts w:cstheme="minorHAnsi"/>
        </w:rPr>
      </w:pPr>
    </w:p>
    <w:p w:rsidR="00CA6E9E" w:rsidRPr="0028304A" w:rsidP="00CA6E9E">
      <w:pPr>
        <w:pStyle w:val="BodyTextHalfIndent"/>
        <w:rPr>
          <w:rFonts w:cstheme="minorHAnsi"/>
        </w:rPr>
        <w:sectPr w:rsidSect="000931C8">
          <w:footerReference w:type="default" r:id="rId18"/>
          <w:type w:val="continuous"/>
          <w:pgSz w:w="12240" w:h="15840"/>
          <w:pgMar w:top="1440" w:right="720" w:bottom="1440" w:left="1080" w:header="720" w:footer="720" w:gutter="0"/>
          <w:cols w:num="2" w:space="180"/>
          <w:docGrid w:linePitch="360"/>
        </w:sectPr>
      </w:pPr>
    </w:p>
    <w:p w:rsidR="007A16AF" w:rsidRPr="0028304A" w:rsidP="007A16AF">
      <w:pPr>
        <w:widowControl w:val="0"/>
        <w:kinsoku w:val="0"/>
        <w:overflowPunct w:val="0"/>
        <w:spacing w:after="240"/>
        <w:ind w:left="360"/>
        <w:textAlignment w:val="baseline"/>
        <w:rPr>
          <w:rFonts w:cstheme="minorHAnsi"/>
        </w:rPr>
      </w:pPr>
    </w:p>
    <w:p w:rsidR="000931C8" w:rsidRPr="0028304A" w:rsidP="007A16AF">
      <w:pPr>
        <w:widowControl w:val="0"/>
        <w:kinsoku w:val="0"/>
        <w:overflowPunct w:val="0"/>
        <w:spacing w:after="240"/>
        <w:jc w:val="center"/>
        <w:textAlignment w:val="baseline"/>
        <w:rPr>
          <w:rFonts w:cstheme="minorHAnsi"/>
          <w:b/>
        </w:rPr>
        <w:sectPr w:rsidSect="00AB1510">
          <w:type w:val="continuous"/>
          <w:pgSz w:w="12240" w:h="15840"/>
          <w:pgMar w:top="1440" w:right="720" w:bottom="1440" w:left="1080" w:header="720" w:footer="720" w:gutter="0"/>
          <w:cols w:space="720"/>
          <w:docGrid w:linePitch="360"/>
        </w:sectPr>
      </w:pPr>
    </w:p>
    <w:p w:rsidR="007A16AF" w:rsidRPr="0028304A" w:rsidP="000A148F">
      <w:pPr>
        <w:pStyle w:val="ScheduleTitle"/>
        <w:rPr>
          <w:rFonts w:cstheme="minorHAnsi"/>
        </w:rPr>
      </w:pPr>
      <w:r w:rsidRPr="0028304A">
        <w:rPr>
          <w:rFonts w:cstheme="minorHAnsi"/>
        </w:rPr>
        <w:t>APPENDIX B</w:t>
      </w:r>
      <w:r w:rsidRPr="0028304A" w:rsidR="000A148F">
        <w:rPr>
          <w:rFonts w:cstheme="minorHAnsi"/>
        </w:rPr>
        <w:br/>
      </w:r>
      <w:r w:rsidRPr="0028304A" w:rsidR="0052651A">
        <w:rPr>
          <w:rFonts w:cstheme="minorHAnsi"/>
        </w:rPr>
        <w:t>Bank Details</w:t>
      </w:r>
    </w:p>
    <w:p w:rsidR="000A148F" w:rsidRPr="0028304A" w:rsidP="00107B1F">
      <w:pPr>
        <w:rPr>
          <w:rFonts w:cstheme="minorHAnsi"/>
        </w:rPr>
      </w:pPr>
      <w:r w:rsidRPr="0028304A">
        <w:rPr>
          <w:rFonts w:cstheme="minorHAnsi"/>
          <w:b/>
        </w:rPr>
        <w:t>1</w:t>
      </w:r>
      <w:r w:rsidRPr="0028304A" w:rsidR="0052651A">
        <w:rPr>
          <w:rFonts w:cstheme="minorHAnsi"/>
          <w:b/>
        </w:rPr>
        <w:t>.</w:t>
      </w:r>
    </w:p>
    <w:p w:rsidR="007A16AF" w:rsidRPr="0028304A" w:rsidP="007A16AF">
      <w:pPr>
        <w:widowControl w:val="0"/>
        <w:kinsoku w:val="0"/>
        <w:overflowPunct w:val="0"/>
        <w:spacing w:after="240"/>
        <w:textAlignment w:val="baseline"/>
        <w:rPr>
          <w:rFonts w:cstheme="minorHAnsi"/>
          <w:b/>
        </w:rPr>
      </w:pPr>
      <w:r w:rsidRPr="0028304A">
        <w:rPr>
          <w:rFonts w:cstheme="minorHAnsi"/>
          <w:b/>
        </w:rPr>
        <w:tab/>
      </w:r>
      <w:r w:rsidRPr="0028304A">
        <w:rPr>
          <w:rFonts w:cstheme="minorHAnsi"/>
          <w:b/>
        </w:rPr>
        <w:t>BANK DETAILS</w:t>
      </w:r>
    </w:p>
    <w:p w:rsidR="007A16AF" w:rsidRPr="0028304A" w:rsidP="000A148F">
      <w:pPr>
        <w:widowControl w:val="0"/>
        <w:kinsoku w:val="0"/>
        <w:overflowPunct w:val="0"/>
        <w:spacing w:after="240"/>
        <w:ind w:left="360" w:firstLine="360"/>
        <w:textAlignment w:val="baseline"/>
        <w:rPr>
          <w:rFonts w:cstheme="minorHAnsi"/>
        </w:rPr>
      </w:pPr>
      <w:r w:rsidRPr="0028304A">
        <w:rPr>
          <w:rFonts w:cstheme="minorHAnsi"/>
        </w:rPr>
        <w:t>Agency</w:t>
      </w:r>
      <w:r w:rsidRPr="0028304A" w:rsidR="00A07E45">
        <w:rPr>
          <w:rFonts w:cstheme="minorHAnsi"/>
        </w:rPr>
        <w:t>'</w:t>
      </w:r>
      <w:r w:rsidRPr="0028304A">
        <w:rPr>
          <w:rFonts w:cstheme="minorHAnsi"/>
        </w:rPr>
        <w:t>s bank account details are a</w:t>
      </w:r>
      <w:r w:rsidRPr="0028304A" w:rsidR="00513331">
        <w:rPr>
          <w:rFonts w:cstheme="minorHAnsi"/>
        </w:rPr>
        <w:t>s</w:t>
      </w:r>
      <w:r w:rsidRPr="0028304A">
        <w:rPr>
          <w:rFonts w:cstheme="minorHAnsi"/>
        </w:rPr>
        <w:t xml:space="preserve"> below:</w:t>
      </w:r>
    </w:p>
    <w:p w:rsidR="0040059B" w:rsidRPr="0028304A" w:rsidP="0040059B">
      <w:pPr>
        <w:ind w:firstLine="720"/>
        <w:rPr>
          <w:rFonts w:cstheme="minorHAnsi"/>
          <w:szCs w:val="20"/>
        </w:rPr>
      </w:pPr>
      <w:r w:rsidRPr="0028304A">
        <w:rPr>
          <w:rFonts w:cstheme="minorHAnsi"/>
          <w:szCs w:val="20"/>
        </w:rPr>
        <w:t>Bank</w:t>
      </w:r>
      <w:r w:rsidRPr="0028304A">
        <w:rPr>
          <w:rFonts w:cstheme="minorHAnsi"/>
          <w:szCs w:val="20"/>
        </w:rPr>
        <w:tab/>
      </w:r>
      <w:r w:rsidRPr="0028304A">
        <w:rPr>
          <w:rFonts w:cstheme="minorHAnsi"/>
          <w:szCs w:val="20"/>
        </w:rPr>
        <w:tab/>
      </w:r>
      <w:r w:rsidRPr="0028304A">
        <w:rPr>
          <w:rFonts w:cstheme="minorHAnsi"/>
          <w:szCs w:val="20"/>
        </w:rPr>
        <w:tab/>
      </w:r>
      <w:r w:rsidRPr="0028304A">
        <w:rPr>
          <w:rFonts w:cstheme="minorHAnsi"/>
          <w:szCs w:val="20"/>
        </w:rPr>
        <w:t>Bank of America N.A.,London Branch</w:t>
      </w:r>
    </w:p>
    <w:p w:rsidR="0040059B" w:rsidRPr="0028304A" w:rsidP="0040059B">
      <w:pPr>
        <w:ind w:firstLine="720"/>
        <w:rPr>
          <w:rFonts w:cstheme="minorHAnsi"/>
          <w:szCs w:val="20"/>
        </w:rPr>
      </w:pPr>
      <w:r w:rsidRPr="0028304A">
        <w:rPr>
          <w:rFonts w:cstheme="minorHAnsi"/>
          <w:szCs w:val="20"/>
        </w:rPr>
        <w:t>Bank Account Name</w:t>
      </w:r>
      <w:r w:rsidRPr="0028304A">
        <w:rPr>
          <w:rFonts w:cstheme="minorHAnsi"/>
          <w:szCs w:val="20"/>
        </w:rPr>
        <w:tab/>
      </w:r>
      <w:r w:rsidRPr="0028304A">
        <w:rPr>
          <w:rFonts w:cstheme="minorHAnsi"/>
          <w:szCs w:val="20"/>
        </w:rPr>
        <w:t>600879575034</w:t>
      </w:r>
    </w:p>
    <w:p w:rsidR="0040059B" w:rsidRPr="0028304A" w:rsidP="0040059B">
      <w:pPr>
        <w:ind w:firstLine="720"/>
        <w:rPr>
          <w:rFonts w:cstheme="minorHAnsi"/>
          <w:szCs w:val="20"/>
        </w:rPr>
      </w:pPr>
      <w:r w:rsidRPr="0028304A">
        <w:rPr>
          <w:rFonts w:cstheme="minorHAnsi"/>
          <w:szCs w:val="20"/>
        </w:rPr>
        <w:t>Bank Address</w:t>
      </w:r>
      <w:r w:rsidRPr="0028304A">
        <w:rPr>
          <w:rFonts w:cstheme="minorHAnsi"/>
          <w:szCs w:val="20"/>
        </w:rPr>
        <w:tab/>
      </w:r>
      <w:r w:rsidRPr="0028304A">
        <w:rPr>
          <w:rFonts w:cstheme="minorHAnsi"/>
          <w:szCs w:val="20"/>
        </w:rPr>
        <w:tab/>
      </w:r>
      <w:r w:rsidRPr="0028304A">
        <w:rPr>
          <w:rFonts w:cstheme="minorHAnsi"/>
          <w:szCs w:val="20"/>
        </w:rPr>
        <w:t>2 King Edward Street,London, EC1A 1HQ UK</w:t>
      </w:r>
    </w:p>
    <w:p w:rsidR="0040059B" w:rsidRPr="0028304A" w:rsidP="0040059B">
      <w:pPr>
        <w:ind w:firstLine="720"/>
        <w:rPr>
          <w:rFonts w:cstheme="minorHAnsi"/>
          <w:szCs w:val="20"/>
        </w:rPr>
      </w:pPr>
      <w:r w:rsidRPr="0028304A">
        <w:rPr>
          <w:rFonts w:cstheme="minorHAnsi"/>
          <w:szCs w:val="20"/>
        </w:rPr>
        <w:t>Swift</w:t>
      </w:r>
      <w:r w:rsidRPr="0028304A">
        <w:rPr>
          <w:rFonts w:cstheme="minorHAnsi"/>
          <w:szCs w:val="20"/>
        </w:rPr>
        <w:tab/>
      </w:r>
      <w:r w:rsidRPr="0028304A">
        <w:rPr>
          <w:rFonts w:cstheme="minorHAnsi"/>
          <w:szCs w:val="20"/>
        </w:rPr>
        <w:tab/>
      </w:r>
      <w:r w:rsidRPr="0028304A">
        <w:rPr>
          <w:rFonts w:cstheme="minorHAnsi"/>
          <w:szCs w:val="20"/>
        </w:rPr>
        <w:tab/>
      </w:r>
      <w:r w:rsidRPr="0028304A">
        <w:rPr>
          <w:rFonts w:cstheme="minorHAnsi"/>
          <w:szCs w:val="20"/>
        </w:rPr>
        <w:t>BOFAGB22XXX</w:t>
      </w:r>
    </w:p>
    <w:p w:rsidR="0040059B" w:rsidRPr="0028304A" w:rsidP="0040059B">
      <w:pPr>
        <w:ind w:firstLine="720"/>
        <w:rPr>
          <w:rFonts w:cstheme="minorHAnsi"/>
          <w:szCs w:val="20"/>
        </w:rPr>
      </w:pPr>
      <w:r w:rsidRPr="0028304A">
        <w:rPr>
          <w:rFonts w:cstheme="minorHAnsi"/>
          <w:szCs w:val="20"/>
        </w:rPr>
        <w:t>IBAN</w:t>
      </w:r>
      <w:r w:rsidRPr="0028304A">
        <w:rPr>
          <w:rFonts w:cstheme="minorHAnsi"/>
          <w:szCs w:val="20"/>
        </w:rPr>
        <w:tab/>
      </w:r>
      <w:r w:rsidRPr="0028304A">
        <w:rPr>
          <w:rFonts w:cstheme="minorHAnsi"/>
          <w:szCs w:val="20"/>
        </w:rPr>
        <w:tab/>
      </w:r>
      <w:r w:rsidRPr="0028304A">
        <w:rPr>
          <w:rFonts w:cstheme="minorHAnsi"/>
          <w:szCs w:val="20"/>
        </w:rPr>
        <w:tab/>
      </w:r>
      <w:r w:rsidRPr="0028304A">
        <w:rPr>
          <w:rFonts w:cstheme="minorHAnsi"/>
          <w:szCs w:val="20"/>
        </w:rPr>
        <w:t>GB03 BOFA 1650 5079 5750 34</w:t>
      </w:r>
    </w:p>
    <w:p w:rsidR="0040059B" w:rsidRPr="0028304A" w:rsidP="0040059B">
      <w:pPr>
        <w:ind w:firstLine="720"/>
        <w:rPr>
          <w:rFonts w:cstheme="minorHAnsi"/>
          <w:szCs w:val="20"/>
        </w:rPr>
      </w:pPr>
    </w:p>
    <w:p w:rsidR="0040059B" w:rsidRPr="0028304A" w:rsidP="0040059B">
      <w:pPr>
        <w:ind w:firstLine="720"/>
        <w:rPr>
          <w:rFonts w:cstheme="minorHAnsi"/>
          <w:szCs w:val="20"/>
        </w:rPr>
      </w:pPr>
    </w:p>
    <w:p w:rsidR="006A2410" w:rsidRPr="0028304A" w:rsidP="00495CBB">
      <w:pPr>
        <w:widowControl w:val="0"/>
        <w:kinsoku w:val="0"/>
        <w:overflowPunct w:val="0"/>
        <w:spacing w:after="240"/>
        <w:ind w:firstLine="720"/>
        <w:textAlignment w:val="baseline"/>
        <w:rPr>
          <w:rFonts w:cstheme="minorHAnsi"/>
          <w:b/>
        </w:rPr>
      </w:pPr>
      <w:r w:rsidRPr="0028304A">
        <w:rPr>
          <w:rFonts w:cstheme="minorHAnsi"/>
          <w:b/>
        </w:rPr>
        <w:t xml:space="preserve">The </w:t>
      </w:r>
      <w:r w:rsidRPr="0028304A" w:rsidR="00055F79">
        <w:rPr>
          <w:rFonts w:cstheme="minorHAnsi"/>
          <w:b/>
        </w:rPr>
        <w:t>Agency</w:t>
      </w:r>
      <w:r w:rsidRPr="0028304A" w:rsidR="007A16AF">
        <w:rPr>
          <w:rFonts w:cstheme="minorHAnsi"/>
          <w:b/>
        </w:rPr>
        <w:t xml:space="preserve"> must notify </w:t>
      </w:r>
      <w:r w:rsidRPr="0028304A" w:rsidR="0052651A">
        <w:rPr>
          <w:rFonts w:cstheme="minorHAnsi"/>
          <w:b/>
        </w:rPr>
        <w:t xml:space="preserve">Etihad </w:t>
      </w:r>
      <w:r w:rsidRPr="0028304A" w:rsidR="007A16AF">
        <w:rPr>
          <w:rFonts w:cstheme="minorHAnsi"/>
          <w:b/>
        </w:rPr>
        <w:t xml:space="preserve">in writing for any changes to above </w:t>
      </w:r>
      <w:r w:rsidRPr="0028304A" w:rsidR="0052651A">
        <w:rPr>
          <w:rFonts w:cstheme="minorHAnsi"/>
          <w:b/>
        </w:rPr>
        <w:t>B</w:t>
      </w:r>
      <w:r w:rsidRPr="0028304A" w:rsidR="007A16AF">
        <w:rPr>
          <w:rFonts w:cstheme="minorHAnsi"/>
          <w:b/>
        </w:rPr>
        <w:t>ank</w:t>
      </w:r>
      <w:r w:rsidRPr="0028304A" w:rsidR="0052651A">
        <w:rPr>
          <w:rFonts w:cstheme="minorHAnsi"/>
          <w:b/>
        </w:rPr>
        <w:t xml:space="preserve"> Detail</w:t>
      </w:r>
      <w:r w:rsidRPr="0028304A">
        <w:rPr>
          <w:rFonts w:cstheme="minorHAnsi"/>
          <w:b/>
        </w:rPr>
        <w:t>s</w:t>
      </w:r>
    </w:p>
    <w:p w:rsidR="00F72E3A" w:rsidRPr="0028304A" w:rsidP="00F72E3A">
      <w:pPr>
        <w:widowControl w:val="0"/>
        <w:kinsoku w:val="0"/>
        <w:overflowPunct w:val="0"/>
        <w:spacing w:after="240"/>
        <w:jc w:val="center"/>
        <w:textAlignment w:val="baseline"/>
        <w:rPr>
          <w:rFonts w:cstheme="minorHAnsi"/>
          <w:b/>
        </w:rPr>
      </w:pPr>
    </w:p>
    <w:p w:rsidR="00F72E3A" w:rsidRPr="0028304A" w:rsidP="00F72E3A">
      <w:pPr>
        <w:widowControl w:val="0"/>
        <w:kinsoku w:val="0"/>
        <w:overflowPunct w:val="0"/>
        <w:spacing w:after="240"/>
        <w:jc w:val="center"/>
        <w:textAlignment w:val="baseline"/>
        <w:rPr>
          <w:rFonts w:cstheme="minorHAnsi"/>
          <w:b/>
        </w:rPr>
      </w:pPr>
    </w:p>
    <w:p w:rsidR="00104E00" w:rsidRPr="0028304A" w:rsidP="00F72E3A">
      <w:pPr>
        <w:rPr>
          <w:rFonts w:cstheme="minorHAnsi"/>
        </w:rPr>
        <w:sectPr w:rsidSect="000931C8">
          <w:footerReference w:type="default" r:id="rId19"/>
          <w:pgSz w:w="12240" w:h="15840"/>
          <w:pgMar w:top="1440" w:right="720" w:bottom="1440" w:left="1080" w:header="720" w:footer="720" w:gutter="0"/>
          <w:cols w:space="720"/>
          <w:docGrid w:linePitch="360"/>
        </w:sectPr>
      </w:pPr>
    </w:p>
    <w:p w:rsidR="00E613A0" w:rsidRPr="00BD4CC0" w:rsidP="00E613A0">
      <w:pPr>
        <w:pStyle w:val="BodyText0"/>
        <w:widowControl w:val="0"/>
        <w:autoSpaceDE w:val="0"/>
        <w:autoSpaceDN w:val="0"/>
        <w:ind w:left="567" w:right="1067"/>
        <w:jc w:val="center"/>
        <w:rPr>
          <w:rStyle w:val="DefaultParagraphFont"/>
          <w:rFonts w:ascii="Arial" w:hAnsi="Arial" w:cs="Arial"/>
          <w:b/>
          <w:bCs/>
          <w:sz w:val="20"/>
          <w:szCs w:val="20"/>
        </w:rPr>
      </w:pPr>
      <w:r w:rsidRPr="00BD4CC0">
        <w:rPr>
          <w:rStyle w:val="DefaultParagraphFont"/>
          <w:rFonts w:ascii="Arial" w:hAnsi="Arial" w:cs="Arial"/>
          <w:b/>
          <w:bCs/>
          <w:sz w:val="20"/>
          <w:szCs w:val="20"/>
        </w:rPr>
        <w:t xml:space="preserve">Supplement </w:t>
      </w:r>
      <w:r w:rsidRPr="00BD4CC0" w:rsidR="00370214">
        <w:rPr>
          <w:rStyle w:val="DefaultParagraphFont"/>
          <w:rFonts w:ascii="Arial" w:hAnsi="Arial" w:cs="Arial"/>
          <w:b/>
          <w:bCs/>
          <w:sz w:val="20"/>
          <w:szCs w:val="20"/>
        </w:rPr>
        <w:t xml:space="preserve">No. </w:t>
      </w:r>
      <w:r w:rsidRPr="00BD4CC0" w:rsidR="00BD770F">
        <w:rPr>
          <w:rStyle w:val="DefaultParagraphFont"/>
          <w:rFonts w:ascii="Arial" w:hAnsi="Arial" w:cs="Arial"/>
          <w:b/>
          <w:sz w:val="20"/>
          <w:szCs w:val="20"/>
        </w:rPr>
        <w:t>CE-047658</w:t>
      </w:r>
    </w:p>
    <w:p w:rsidR="00370214" w:rsidRPr="00BD4CC0" w:rsidP="00E613A0">
      <w:pPr>
        <w:pStyle w:val="Normal0"/>
        <w:widowControl w:val="0"/>
        <w:autoSpaceDE w:val="0"/>
        <w:autoSpaceDN w:val="0"/>
        <w:ind w:left="567" w:right="1067"/>
        <w:jc w:val="center"/>
        <w:rPr>
          <w:rStyle w:val="DefaultParagraphFont"/>
          <w:rFonts w:ascii="Arial" w:hAnsi="Arial" w:cs="Arial"/>
          <w:b/>
          <w:bCs/>
          <w:sz w:val="20"/>
          <w:szCs w:val="20"/>
          <w:u w:val="single"/>
        </w:rPr>
      </w:pPr>
    </w:p>
    <w:p w:rsidR="000E7D89" w:rsidRPr="00BD4CC0" w:rsidP="00600A22">
      <w:pPr>
        <w:pStyle w:val="Normal0"/>
        <w:widowControl w:val="0"/>
        <w:autoSpaceDE w:val="0"/>
        <w:autoSpaceDN w:val="0"/>
        <w:ind w:left="567" w:right="1067"/>
        <w:jc w:val="center"/>
        <w:rPr>
          <w:rStyle w:val="DefaultParagraphFont"/>
          <w:rFonts w:ascii="Arial" w:hAnsi="Arial" w:cs="Arial"/>
          <w:b/>
          <w:bCs/>
          <w:sz w:val="20"/>
          <w:szCs w:val="20"/>
          <w:u w:val="single"/>
        </w:rPr>
      </w:pPr>
      <w:r w:rsidRPr="00BD4CC0">
        <w:rPr>
          <w:rStyle w:val="DefaultParagraphFont"/>
          <w:rFonts w:ascii="Arial" w:hAnsi="Arial" w:cs="Arial"/>
          <w:b/>
          <w:bCs/>
          <w:sz w:val="20"/>
          <w:szCs w:val="20"/>
          <w:u w:val="single"/>
        </w:rPr>
        <w:t>Business Development Fund</w:t>
      </w:r>
      <w:r w:rsidRPr="00BD4CC0" w:rsidR="00600A22">
        <w:rPr>
          <w:rStyle w:val="DefaultParagraphFont"/>
          <w:rFonts w:ascii="Arial" w:hAnsi="Arial" w:cs="Arial"/>
          <w:b/>
          <w:bCs/>
          <w:sz w:val="20"/>
          <w:szCs w:val="20"/>
          <w:u w:val="single"/>
        </w:rPr>
        <w:t xml:space="preserve"> Performance Incentive</w:t>
      </w:r>
    </w:p>
    <w:p w:rsidR="00F50AD3" w:rsidRPr="00BD4CC0" w:rsidP="00370214">
      <w:pPr>
        <w:pStyle w:val="Normal0"/>
        <w:widowControl w:val="0"/>
        <w:autoSpaceDE w:val="0"/>
        <w:autoSpaceDN w:val="0"/>
        <w:rPr>
          <w:rStyle w:val="DefaultParagraphFont"/>
          <w:rFonts w:ascii="Arial" w:hAnsi="Arial" w:cs="Arial"/>
          <w:sz w:val="20"/>
          <w:szCs w:val="20"/>
        </w:rPr>
      </w:pPr>
      <w:bookmarkStart w:id="0" w:name="_Hlk53409460"/>
      <w:bookmarkStart w:id="1" w:name="_Hlk53408763"/>
      <w:bookmarkStart w:id="2" w:name="_Hlk53409449"/>
    </w:p>
    <w:p w:rsidR="00FF04DC" w:rsidRPr="00BD4CC0" w:rsidP="00FF04DC">
      <w:pPr>
        <w:pStyle w:val="BodyText0"/>
        <w:widowControl w:val="0"/>
        <w:autoSpaceDE w:val="0"/>
        <w:autoSpaceDN w:val="0"/>
        <w:ind w:left="810" w:right="1130"/>
        <w:jc w:val="both"/>
        <w:rPr>
          <w:rStyle w:val="DefaultParagraphFont"/>
          <w:rFonts w:ascii="Arial" w:hAnsi="Arial" w:cs="Arial"/>
          <w:sz w:val="20"/>
          <w:szCs w:val="20"/>
        </w:rPr>
      </w:pPr>
      <w:bookmarkEnd w:id="0"/>
      <w:r w:rsidRPr="00BD4CC0">
        <w:rPr>
          <w:rStyle w:val="DefaultParagraphFont"/>
          <w:rFonts w:ascii="Arial" w:hAnsi="Arial" w:cs="Arial"/>
          <w:sz w:val="20"/>
          <w:szCs w:val="20"/>
        </w:rPr>
        <w:t>This Supplement is</w:t>
      </w:r>
      <w:r w:rsidRPr="00BD4CC0">
        <w:rPr>
          <w:rStyle w:val="DefaultParagraphFont"/>
          <w:sz w:val="20"/>
          <w:szCs w:val="20"/>
        </w:rPr>
        <w:t xml:space="preserve"> entered into</w:t>
      </w:r>
      <w:r w:rsidRPr="00BD4CC0">
        <w:rPr>
          <w:rStyle w:val="DefaultParagraphFont"/>
          <w:rFonts w:ascii="Arial" w:hAnsi="Arial" w:cs="Arial"/>
          <w:sz w:val="20"/>
          <w:szCs w:val="20"/>
        </w:rPr>
        <w:t xml:space="preserve"> and is subject to the provisions of the Performance Agreement between</w:t>
      </w:r>
      <w:r w:rsidR="00093C32">
        <w:rPr>
          <w:rStyle w:val="DefaultParagraphFont"/>
          <w:rFonts w:ascii="Arial" w:hAnsi="Arial" w:cs="Arial"/>
          <w:sz w:val="20"/>
          <w:szCs w:val="20"/>
        </w:rPr>
        <w:t xml:space="preserve"> </w:t>
      </w:r>
      <w:r w:rsidRPr="00BD4CC0">
        <w:rPr>
          <w:rStyle w:val="DefaultParagraphFont"/>
          <w:b/>
          <w:bCs/>
          <w:sz w:val="20"/>
          <w:szCs w:val="20"/>
        </w:rPr>
        <w:t>Trip Air Ticketing ( UK) Limited</w:t>
      </w:r>
      <w:r w:rsidRPr="00BD4CC0">
        <w:rPr>
          <w:rStyle w:val="DefaultParagraphFont"/>
          <w:rFonts w:ascii="Arial" w:hAnsi="Arial" w:cs="Arial"/>
          <w:sz w:val="20"/>
          <w:szCs w:val="20"/>
        </w:rPr>
        <w:t xml:space="preserve"> (the “</w:t>
      </w:r>
      <w:r w:rsidRPr="00BD4CC0">
        <w:rPr>
          <w:rStyle w:val="DefaultParagraphFont"/>
          <w:rFonts w:ascii="Arial" w:hAnsi="Arial" w:cs="Arial"/>
          <w:b/>
          <w:bCs/>
          <w:sz w:val="20"/>
          <w:szCs w:val="20"/>
        </w:rPr>
        <w:t>Agency</w:t>
      </w:r>
      <w:r w:rsidRPr="00BD4CC0">
        <w:rPr>
          <w:rStyle w:val="DefaultParagraphFont"/>
          <w:rFonts w:ascii="Arial" w:hAnsi="Arial" w:cs="Arial"/>
          <w:sz w:val="20"/>
          <w:szCs w:val="20"/>
        </w:rPr>
        <w:t>”) and (Etihad Airways PJSC) (“</w:t>
      </w:r>
      <w:r w:rsidRPr="00BD4CC0">
        <w:rPr>
          <w:rStyle w:val="DefaultParagraphFont"/>
          <w:rFonts w:ascii="Arial" w:hAnsi="Arial" w:cs="Arial"/>
          <w:b/>
          <w:bCs/>
          <w:sz w:val="20"/>
          <w:szCs w:val="20"/>
        </w:rPr>
        <w:t>Etihad</w:t>
      </w:r>
      <w:r w:rsidRPr="00BD4CC0">
        <w:rPr>
          <w:rStyle w:val="DefaultParagraphFont"/>
          <w:rFonts w:ascii="Arial" w:hAnsi="Arial" w:cs="Arial"/>
          <w:sz w:val="20"/>
          <w:szCs w:val="20"/>
        </w:rPr>
        <w:t>”) dated</w:t>
      </w:r>
      <w:r w:rsidR="00093C32">
        <w:rPr>
          <w:rStyle w:val="DefaultParagraphFont"/>
          <w:rFonts w:ascii="Arial" w:hAnsi="Arial" w:cs="Arial"/>
          <w:sz w:val="20"/>
          <w:szCs w:val="20"/>
        </w:rPr>
        <w:t xml:space="preserve"> </w:t>
      </w:r>
      <w:r w:rsidRPr="007022AB" w:rsidR="004C44F0">
        <w:rPr>
          <w:rStyle w:val="DefaultParagraphFont"/>
          <w:b/>
          <w:bCs/>
          <w:sz w:val="20"/>
          <w:szCs w:val="20"/>
        </w:rPr>
        <w:t>01/04/2026</w:t>
      </w:r>
      <w:r w:rsidR="00251E8B">
        <w:rPr>
          <w:rStyle w:val="DefaultParagraphFont"/>
          <w:b/>
          <w:bCs/>
          <w:sz w:val="20"/>
          <w:szCs w:val="20"/>
        </w:rPr>
        <w:t xml:space="preserve"> </w:t>
      </w:r>
      <w:r w:rsidR="00093C32">
        <w:rPr>
          <w:rStyle w:val="DefaultParagraphFont"/>
          <w:rFonts w:ascii="Arial" w:hAnsi="Arial"/>
          <w:b/>
        </w:rPr>
        <w:t>(</w:t>
      </w:r>
      <w:r w:rsidRPr="00BD4CC0">
        <w:rPr>
          <w:rStyle w:val="DefaultParagraphFont"/>
          <w:rFonts w:ascii="Arial" w:hAnsi="Arial" w:cs="Arial"/>
          <w:sz w:val="20"/>
          <w:szCs w:val="20"/>
        </w:rPr>
        <w:t>the “</w:t>
      </w:r>
      <w:r w:rsidRPr="00BD4CC0">
        <w:rPr>
          <w:rStyle w:val="DefaultParagraphFont"/>
          <w:rFonts w:ascii="Arial" w:hAnsi="Arial" w:cs="Arial"/>
          <w:b/>
          <w:bCs/>
          <w:sz w:val="20"/>
          <w:szCs w:val="20"/>
        </w:rPr>
        <w:t>Agreement</w:t>
      </w:r>
      <w:r w:rsidRPr="00BD4CC0">
        <w:rPr>
          <w:rStyle w:val="DefaultParagraphFont"/>
          <w:rFonts w:ascii="Arial" w:hAnsi="Arial" w:cs="Arial"/>
          <w:sz w:val="20"/>
          <w:szCs w:val="20"/>
        </w:rPr>
        <w:t>”). The Agency agrees and acknowledges the incentive terms and conditions specified below and that payment to Agency is subject to the incentive terms and conditions specified below and performance of obligations contained in this Supplement.</w:t>
      </w:r>
    </w:p>
    <w:p w:rsidR="00FF04DC" w:rsidP="00600A22">
      <w:pPr>
        <w:pStyle w:val="BodyText0"/>
        <w:widowControl w:val="0"/>
        <w:tabs>
          <w:tab w:val="left" w:pos="5103"/>
        </w:tabs>
        <w:autoSpaceDE w:val="0"/>
        <w:autoSpaceDN w:val="0"/>
        <w:ind w:left="709" w:right="1067"/>
        <w:jc w:val="both"/>
        <w:rPr>
          <w:rStyle w:val="DefaultParagraphFont"/>
          <w:rFonts w:ascii="Arial" w:hAnsi="Arial" w:cs="Arial"/>
        </w:rPr>
      </w:pPr>
    </w:p>
    <w:p w:rsidR="006F6D59" w:rsidP="00093C32">
      <w:pPr>
        <w:pStyle w:val="BodyText0"/>
        <w:widowControl w:val="0"/>
        <w:tabs>
          <w:tab w:val="left" w:pos="5103"/>
        </w:tabs>
        <w:autoSpaceDE w:val="0"/>
        <w:autoSpaceDN w:val="0"/>
        <w:ind w:right="1067"/>
        <w:jc w:val="both"/>
        <w:rPr>
          <w:rStyle w:val="DefaultParagraphFont"/>
          <w:rFonts w:ascii="Arial" w:hAnsi="Arial" w:cs="Arial"/>
        </w:rPr>
      </w:pPr>
    </w:p>
    <w:p w:rsidR="00F50AD3" w:rsidRPr="00BD4CC0" w:rsidP="00600544">
      <w:pPr>
        <w:pStyle w:val="BodyText0"/>
        <w:widowControl w:val="0"/>
        <w:numPr>
          <w:ilvl w:val="0"/>
          <w:numId w:val="30"/>
        </w:numPr>
        <w:autoSpaceDE w:val="0"/>
        <w:autoSpaceDN w:val="0"/>
        <w:ind w:left="1134" w:right="925" w:hanging="425"/>
        <w:rPr>
          <w:rStyle w:val="DefaultParagraphFont"/>
          <w:rFonts w:ascii="Arial" w:hAnsi="Arial" w:cs="Arial"/>
          <w:sz w:val="20"/>
          <w:szCs w:val="20"/>
        </w:rPr>
      </w:pPr>
      <w:r w:rsidRPr="00BD4CC0">
        <w:rPr>
          <w:rStyle w:val="DefaultParagraphFont"/>
          <w:rFonts w:ascii="Arial" w:hAnsi="Arial" w:cs="Arial"/>
          <w:b/>
          <w:bCs/>
          <w:sz w:val="20"/>
          <w:szCs w:val="20"/>
        </w:rPr>
        <w:t xml:space="preserve">PERFORMANCE INCENTIVE DURATION </w:t>
      </w:r>
      <w:r w:rsidRPr="00BD4CC0">
        <w:rPr>
          <w:rStyle w:val="DefaultParagraphFont"/>
          <w:rFonts w:ascii="Arial" w:hAnsi="Arial" w:cs="Arial"/>
          <w:sz w:val="20"/>
          <w:szCs w:val="20"/>
        </w:rPr>
        <w:t>(“</w:t>
      </w:r>
      <w:r w:rsidRPr="00BD4CC0">
        <w:rPr>
          <w:rStyle w:val="DefaultParagraphFont"/>
          <w:rFonts w:ascii="Arial" w:hAnsi="Arial" w:cs="Arial"/>
          <w:b/>
          <w:bCs/>
          <w:sz w:val="20"/>
          <w:szCs w:val="20"/>
        </w:rPr>
        <w:t>Duration</w:t>
      </w:r>
      <w:r w:rsidRPr="00BD4CC0">
        <w:rPr>
          <w:rStyle w:val="DefaultParagraphFont"/>
          <w:rFonts w:ascii="Arial" w:hAnsi="Arial" w:cs="Arial"/>
          <w:sz w:val="20"/>
          <w:szCs w:val="20"/>
        </w:rPr>
        <w:t>”)</w:t>
      </w:r>
    </w:p>
    <w:p w:rsidR="00622B54" w:rsidRPr="00BD4CC0" w:rsidP="00622B54">
      <w:pPr>
        <w:pStyle w:val="BodyText0"/>
        <w:widowControl w:val="0"/>
        <w:autoSpaceDE w:val="0"/>
        <w:autoSpaceDN w:val="0"/>
        <w:ind w:left="1134" w:right="925"/>
        <w:rPr>
          <w:rStyle w:val="DefaultParagraphFont"/>
          <w:rFonts w:ascii="Arial" w:hAnsi="Arial" w:cs="Arial"/>
          <w:sz w:val="20"/>
          <w:szCs w:val="20"/>
        </w:rPr>
      </w:pPr>
    </w:p>
    <w:p w:rsidR="00F50AD3" w:rsidRPr="00BD4CC0" w:rsidP="00D3306F">
      <w:pPr>
        <w:pStyle w:val="BodyText0"/>
        <w:widowControl w:val="0"/>
        <w:tabs>
          <w:tab w:val="left" w:pos="4536"/>
        </w:tabs>
        <w:autoSpaceDE w:val="0"/>
        <w:autoSpaceDN w:val="0"/>
        <w:spacing w:line="360" w:lineRule="auto"/>
        <w:ind w:left="1134" w:right="925"/>
        <w:rPr>
          <w:rStyle w:val="DefaultParagraphFont"/>
          <w:rFonts w:ascii="Arial" w:hAnsi="Arial" w:cs="Arial"/>
          <w:sz w:val="20"/>
          <w:szCs w:val="20"/>
        </w:rPr>
      </w:pPr>
      <w:r w:rsidRPr="00BD4CC0">
        <w:rPr>
          <w:rStyle w:val="DefaultParagraphFont"/>
          <w:rFonts w:ascii="Arial" w:hAnsi="Arial" w:cs="Arial"/>
          <w:sz w:val="20"/>
          <w:szCs w:val="20"/>
        </w:rPr>
        <w:t xml:space="preserve">Commencement </w:t>
      </w:r>
      <w:r w:rsidRPr="00BD4CC0" w:rsidR="0001105A">
        <w:rPr>
          <w:rStyle w:val="DefaultParagraphFont"/>
          <w:rFonts w:ascii="Arial" w:hAnsi="Arial" w:cs="Arial"/>
          <w:sz w:val="20"/>
          <w:szCs w:val="20"/>
        </w:rPr>
        <w:t>Date</w:t>
      </w:r>
      <w:r w:rsidRPr="00BD4CC0" w:rsidR="0001105A">
        <w:rPr>
          <w:rStyle w:val="DefaultParagraphFont"/>
          <w:rFonts w:ascii="Arial" w:hAnsi="Arial" w:cs="Arial"/>
          <w:sz w:val="20"/>
          <w:szCs w:val="20"/>
        </w:rPr>
        <w:t>:</w:t>
      </w:r>
      <w:r w:rsidRPr="00BD4CC0">
        <w:rPr>
          <w:rStyle w:val="DefaultParagraphFont"/>
          <w:rFonts w:ascii="Arial" w:hAnsi="Arial" w:cs="Arial"/>
          <w:sz w:val="20"/>
          <w:szCs w:val="20"/>
        </w:rPr>
        <w:t xml:space="preserve">  </w:t>
      </w:r>
      <w:r w:rsidRPr="00BD4CC0" w:rsidR="00974F6C">
        <w:rPr>
          <w:rStyle w:val="DefaultParagraphFont"/>
          <w:rFonts w:ascii="Arial" w:hAnsi="Arial" w:cs="Arial"/>
          <w:sz w:val="20"/>
          <w:szCs w:val="20"/>
        </w:rPr>
        <w:t>01/04/2026</w:t>
      </w:r>
    </w:p>
    <w:p w:rsidR="00F50AD3" w:rsidRPr="00BD4CC0" w:rsidP="00D3306F">
      <w:pPr>
        <w:pStyle w:val="BodyText0"/>
        <w:widowControl w:val="0"/>
        <w:tabs>
          <w:tab w:val="left" w:pos="4536"/>
        </w:tabs>
        <w:autoSpaceDE w:val="0"/>
        <w:autoSpaceDN w:val="0"/>
        <w:spacing w:line="360" w:lineRule="auto"/>
        <w:ind w:left="1134" w:right="925"/>
        <w:rPr>
          <w:rStyle w:val="DefaultParagraphFont"/>
          <w:rFonts w:ascii="Arial" w:hAnsi="Arial" w:cs="Arial"/>
          <w:sz w:val="20"/>
          <w:szCs w:val="20"/>
        </w:rPr>
      </w:pPr>
      <w:r w:rsidRPr="00BD4CC0">
        <w:rPr>
          <w:rStyle w:val="DefaultParagraphFont"/>
          <w:rFonts w:ascii="Arial" w:hAnsi="Arial" w:cs="Arial"/>
          <w:sz w:val="20"/>
          <w:szCs w:val="20"/>
        </w:rPr>
        <w:t xml:space="preserve">Expiry Date: </w:t>
      </w:r>
      <w:r w:rsidRPr="00BD4CC0" w:rsidR="003E38D8">
        <w:rPr>
          <w:rStyle w:val="DefaultParagraphFont"/>
          <w:rFonts w:ascii="Arial" w:hAnsi="Arial" w:cs="Arial"/>
          <w:sz w:val="20"/>
          <w:szCs w:val="20"/>
        </w:rPr>
        <w:t>30/06/2026</w:t>
      </w:r>
    </w:p>
    <w:p w:rsidR="00F50AD3" w:rsidRPr="00BD4CC0" w:rsidP="00391CE9">
      <w:pPr>
        <w:pStyle w:val="BodyText0"/>
        <w:widowControl w:val="0"/>
        <w:tabs>
          <w:tab w:val="left" w:pos="4536"/>
        </w:tabs>
        <w:autoSpaceDE w:val="0"/>
        <w:autoSpaceDN w:val="0"/>
        <w:spacing w:line="360" w:lineRule="auto"/>
        <w:ind w:left="1134" w:right="925"/>
        <w:rPr>
          <w:rStyle w:val="DefaultParagraphFont"/>
          <w:rFonts w:ascii="Arial" w:hAnsi="Arial" w:cs="Arial"/>
          <w:sz w:val="20"/>
          <w:szCs w:val="20"/>
        </w:rPr>
      </w:pPr>
      <w:r w:rsidRPr="00BD4CC0">
        <w:rPr>
          <w:rStyle w:val="DefaultParagraphFont"/>
          <w:rFonts w:ascii="Arial" w:hAnsi="Arial" w:cs="Arial"/>
          <w:sz w:val="20"/>
          <w:szCs w:val="20"/>
        </w:rPr>
        <w:t xml:space="preserve">unless terminated earlier in accordance </w:t>
      </w:r>
      <w:r w:rsidRPr="00BD4CC0" w:rsidR="009968BB">
        <w:rPr>
          <w:rStyle w:val="DefaultParagraphFont"/>
          <w:rFonts w:ascii="Arial" w:hAnsi="Arial" w:cs="Arial"/>
          <w:sz w:val="20"/>
          <w:szCs w:val="20"/>
        </w:rPr>
        <w:t>with</w:t>
      </w:r>
      <w:r w:rsidRPr="00BD4CC0">
        <w:rPr>
          <w:rStyle w:val="DefaultParagraphFont"/>
          <w:rFonts w:ascii="Arial" w:hAnsi="Arial" w:cs="Arial"/>
          <w:sz w:val="20"/>
          <w:szCs w:val="20"/>
        </w:rPr>
        <w:t xml:space="preserve"> the </w:t>
      </w:r>
      <w:r w:rsidRPr="00BD4CC0" w:rsidR="00391CE9">
        <w:rPr>
          <w:rStyle w:val="DefaultParagraphFont"/>
          <w:rFonts w:ascii="Arial" w:hAnsi="Arial" w:cs="Arial"/>
          <w:sz w:val="20"/>
          <w:szCs w:val="20"/>
        </w:rPr>
        <w:t xml:space="preserve">Agreement. </w:t>
      </w:r>
    </w:p>
    <w:p w:rsidR="007D256F" w:rsidRPr="00BD4CC0" w:rsidP="00370214">
      <w:pPr>
        <w:pStyle w:val="BodyText0"/>
        <w:widowControl w:val="0"/>
        <w:tabs>
          <w:tab w:val="left" w:pos="5103"/>
        </w:tabs>
        <w:autoSpaceDE w:val="0"/>
        <w:autoSpaceDN w:val="0"/>
        <w:ind w:right="1067"/>
        <w:jc w:val="both"/>
        <w:rPr>
          <w:rStyle w:val="DefaultParagraphFont"/>
          <w:rFonts w:ascii="Arial" w:hAnsi="Arial" w:cs="Arial"/>
          <w:sz w:val="20"/>
          <w:szCs w:val="20"/>
        </w:rPr>
      </w:pPr>
      <w:bookmarkEnd w:id="1"/>
    </w:p>
    <w:p w:rsidR="00F4702D" w:rsidRPr="00BD4CC0" w:rsidP="00370214">
      <w:pPr>
        <w:pStyle w:val="BodyText0"/>
        <w:widowControl w:val="0"/>
        <w:numPr>
          <w:ilvl w:val="0"/>
          <w:numId w:val="30"/>
        </w:numPr>
        <w:autoSpaceDE w:val="0"/>
        <w:autoSpaceDN w:val="0"/>
        <w:ind w:left="1134" w:right="925" w:hanging="425"/>
        <w:rPr>
          <w:rStyle w:val="DefaultParagraphFont"/>
          <w:rFonts w:ascii="Arial" w:hAnsi="Arial" w:cs="Arial"/>
          <w:sz w:val="20"/>
          <w:szCs w:val="20"/>
        </w:rPr>
      </w:pPr>
      <w:bookmarkStart w:id="3" w:name="_Hlk53408882"/>
      <w:r w:rsidRPr="00BD4CC0">
        <w:rPr>
          <w:rStyle w:val="DefaultParagraphFont"/>
          <w:rFonts w:ascii="Arial" w:hAnsi="Arial" w:cs="Arial"/>
          <w:b/>
          <w:bCs/>
          <w:sz w:val="20"/>
          <w:szCs w:val="20"/>
        </w:rPr>
        <w:t>CONDITIONS FOR PERFORMANCE AND PAYMENT</w:t>
      </w:r>
      <w:r w:rsidRPr="00BD4CC0">
        <w:rPr>
          <w:rStyle w:val="DefaultParagraphFont"/>
          <w:rFonts w:ascii="Arial" w:hAnsi="Arial" w:cs="Arial"/>
          <w:sz w:val="20"/>
          <w:szCs w:val="20"/>
        </w:rPr>
        <w:t xml:space="preserve"> </w:t>
      </w:r>
      <w:bookmarkEnd w:id="2"/>
      <w:bookmarkEnd w:id="3"/>
    </w:p>
    <w:p w:rsidR="005D1FE2" w:rsidRPr="00BD4CC0" w:rsidP="00E07907">
      <w:pPr>
        <w:pStyle w:val="BodyText0"/>
        <w:widowControl w:val="0"/>
        <w:autoSpaceDE w:val="0"/>
        <w:autoSpaceDN w:val="0"/>
        <w:ind w:right="925"/>
        <w:rPr>
          <w:rStyle w:val="DefaultParagraphFont"/>
          <w:rFonts w:ascii="Arial" w:hAnsi="Arial" w:cs="Arial"/>
          <w:sz w:val="20"/>
          <w:szCs w:val="20"/>
        </w:rPr>
      </w:pPr>
    </w:p>
    <w:p w:rsidR="00E07907" w:rsidRPr="00BD4CC0" w:rsidP="00E07907">
      <w:pPr>
        <w:pStyle w:val="ListParagraph0"/>
        <w:widowControl w:val="0"/>
        <w:numPr>
          <w:ilvl w:val="0"/>
          <w:numId w:val="31"/>
        </w:numPr>
        <w:tabs>
          <w:tab w:val="left" w:pos="5103"/>
        </w:tabs>
        <w:autoSpaceDE w:val="0"/>
        <w:autoSpaceDN w:val="0"/>
        <w:ind w:right="1067"/>
        <w:rPr>
          <w:rStyle w:val="DefaultParagraphFont"/>
          <w:rFonts w:ascii="Arial" w:hAnsi="Arial" w:cs="Arial"/>
          <w:vanish/>
          <w:sz w:val="20"/>
          <w:szCs w:val="20"/>
        </w:rPr>
      </w:pPr>
    </w:p>
    <w:p w:rsidR="00E07907" w:rsidRPr="00BD4CC0" w:rsidP="00E07907">
      <w:pPr>
        <w:pStyle w:val="ListParagraph0"/>
        <w:widowControl w:val="0"/>
        <w:numPr>
          <w:ilvl w:val="0"/>
          <w:numId w:val="31"/>
        </w:numPr>
        <w:tabs>
          <w:tab w:val="left" w:pos="5103"/>
        </w:tabs>
        <w:autoSpaceDE w:val="0"/>
        <w:autoSpaceDN w:val="0"/>
        <w:ind w:right="1067"/>
        <w:rPr>
          <w:rStyle w:val="DefaultParagraphFont"/>
          <w:rFonts w:ascii="Arial" w:hAnsi="Arial" w:cs="Arial"/>
          <w:vanish/>
          <w:sz w:val="20"/>
          <w:szCs w:val="20"/>
        </w:rPr>
      </w:pPr>
    </w:p>
    <w:p w:rsidR="0068139A" w:rsidRPr="0068139A" w:rsidP="0068139A">
      <w:pPr>
        <w:pStyle w:val="BodyText0"/>
        <w:widowControl w:val="0"/>
        <w:numPr>
          <w:ilvl w:val="1"/>
          <w:numId w:val="31"/>
        </w:numPr>
        <w:tabs>
          <w:tab w:val="left" w:pos="5103"/>
        </w:tabs>
        <w:autoSpaceDE w:val="0"/>
        <w:autoSpaceDN w:val="0"/>
        <w:ind w:left="1170" w:right="1067" w:hanging="450"/>
        <w:jc w:val="both"/>
        <w:rPr>
          <w:rStyle w:val="DefaultParagraphFont"/>
          <w:rFonts w:ascii="Arial" w:hAnsi="Arial" w:cs="Arial"/>
          <w:sz w:val="20"/>
          <w:szCs w:val="20"/>
        </w:rPr>
      </w:pPr>
      <w:r w:rsidRPr="0068139A">
        <w:rPr>
          <w:rStyle w:val="DefaultParagraphFont"/>
          <w:rFonts w:ascii="Arial" w:hAnsi="Arial" w:cs="Arial"/>
          <w:sz w:val="20"/>
          <w:szCs w:val="20"/>
        </w:rPr>
        <w:t>The Business Development Fund (“</w:t>
      </w:r>
      <w:r w:rsidRPr="0068139A">
        <w:rPr>
          <w:rStyle w:val="DefaultParagraphFont"/>
          <w:rFonts w:ascii="Arial" w:hAnsi="Arial" w:cs="Arial"/>
          <w:b/>
          <w:bCs/>
          <w:sz w:val="20"/>
          <w:szCs w:val="20"/>
        </w:rPr>
        <w:t>BDF</w:t>
      </w:r>
      <w:r w:rsidRPr="0068139A">
        <w:rPr>
          <w:rStyle w:val="DefaultParagraphFont"/>
          <w:rFonts w:ascii="Arial" w:hAnsi="Arial" w:cs="Arial"/>
          <w:sz w:val="20"/>
          <w:szCs w:val="20"/>
        </w:rPr>
        <w:t>”) is a sum of money stated in clause 3 of this Supplement set aside by Etihad for use by the Agency for completion of the mutually agreed activities and services outlined in the Service Level Agreement (“</w:t>
      </w:r>
      <w:r w:rsidRPr="0068139A">
        <w:rPr>
          <w:rStyle w:val="DefaultParagraphFont"/>
          <w:rFonts w:ascii="Arial" w:hAnsi="Arial" w:cs="Arial"/>
          <w:b/>
          <w:bCs/>
          <w:sz w:val="20"/>
          <w:szCs w:val="20"/>
        </w:rPr>
        <w:t>SLA</w:t>
      </w:r>
      <w:r w:rsidRPr="0068139A">
        <w:rPr>
          <w:rStyle w:val="DefaultParagraphFont"/>
          <w:rFonts w:ascii="Arial" w:hAnsi="Arial" w:cs="Arial"/>
          <w:sz w:val="20"/>
          <w:szCs w:val="20"/>
        </w:rPr>
        <w:t>”) in clause 3 below. The BDF value is jointly agreed by the parties to assist the Agency in generating incremental sales and to facilitate the Agency to fulfil its revenue target obligations as outlined in the Agreement (and any other supplements to the Agreement).”</w:t>
      </w:r>
    </w:p>
    <w:p w:rsidR="00CF41AC" w:rsidRPr="00BD4CC0" w:rsidP="00CF41AC">
      <w:pPr>
        <w:pStyle w:val="BodyText0"/>
        <w:widowControl w:val="0"/>
        <w:tabs>
          <w:tab w:val="left" w:pos="5103"/>
        </w:tabs>
        <w:autoSpaceDE w:val="0"/>
        <w:autoSpaceDN w:val="0"/>
        <w:ind w:left="1170" w:right="1067"/>
        <w:jc w:val="both"/>
        <w:rPr>
          <w:rStyle w:val="DefaultParagraphFont"/>
          <w:rFonts w:ascii="Arial" w:hAnsi="Arial" w:cs="Arial"/>
          <w:sz w:val="20"/>
          <w:szCs w:val="20"/>
        </w:rPr>
      </w:pPr>
    </w:p>
    <w:p w:rsidR="00E07907" w:rsidRPr="00BD4CC0" w:rsidP="00976AFD">
      <w:pPr>
        <w:pStyle w:val="BodyText0"/>
        <w:widowControl w:val="0"/>
        <w:numPr>
          <w:ilvl w:val="1"/>
          <w:numId w:val="31"/>
        </w:numPr>
        <w:tabs>
          <w:tab w:val="left" w:pos="5103"/>
        </w:tabs>
        <w:autoSpaceDE w:val="0"/>
        <w:autoSpaceDN w:val="0"/>
        <w:ind w:left="1170" w:right="1067" w:hanging="450"/>
        <w:jc w:val="both"/>
        <w:rPr>
          <w:rStyle w:val="DefaultParagraphFont"/>
          <w:rFonts w:ascii="Arial" w:hAnsi="Arial" w:cs="Arial"/>
          <w:sz w:val="20"/>
          <w:szCs w:val="20"/>
        </w:rPr>
      </w:pPr>
      <w:r w:rsidRPr="00BD4CC0">
        <w:rPr>
          <w:rStyle w:val="DefaultParagraphFont"/>
          <w:rFonts w:ascii="Arial" w:hAnsi="Arial" w:cs="Arial"/>
          <w:sz w:val="20"/>
          <w:szCs w:val="20"/>
        </w:rPr>
        <w:t>The c</w:t>
      </w:r>
      <w:r w:rsidRPr="00BD4CC0">
        <w:rPr>
          <w:rStyle w:val="DefaultParagraphFont"/>
          <w:rFonts w:ascii="Arial" w:hAnsi="Arial" w:cs="Arial"/>
          <w:sz w:val="20"/>
          <w:szCs w:val="20"/>
        </w:rPr>
        <w:t xml:space="preserve">onditions applicable </w:t>
      </w:r>
      <w:r w:rsidRPr="00BD4CC0" w:rsidR="00976AFD">
        <w:rPr>
          <w:rStyle w:val="DefaultParagraphFont"/>
          <w:rFonts w:ascii="Arial" w:hAnsi="Arial" w:cs="Arial"/>
          <w:sz w:val="20"/>
          <w:szCs w:val="20"/>
        </w:rPr>
        <w:t>for</w:t>
      </w:r>
      <w:r w:rsidRPr="00BD4CC0">
        <w:rPr>
          <w:rStyle w:val="DefaultParagraphFont"/>
          <w:rFonts w:ascii="Arial" w:hAnsi="Arial" w:cs="Arial"/>
          <w:sz w:val="20"/>
          <w:szCs w:val="20"/>
        </w:rPr>
        <w:t xml:space="preserve"> </w:t>
      </w:r>
      <w:r w:rsidRPr="00BD4CC0">
        <w:rPr>
          <w:rStyle w:val="DefaultParagraphFont"/>
          <w:rFonts w:ascii="Arial" w:hAnsi="Arial" w:cs="Arial"/>
          <w:sz w:val="20"/>
          <w:szCs w:val="20"/>
        </w:rPr>
        <w:t xml:space="preserve">consideration by Etihad of </w:t>
      </w:r>
      <w:r w:rsidRPr="00BD4CC0">
        <w:rPr>
          <w:rStyle w:val="DefaultParagraphFont"/>
          <w:rFonts w:ascii="Arial" w:hAnsi="Arial" w:cs="Arial"/>
          <w:sz w:val="20"/>
          <w:szCs w:val="20"/>
        </w:rPr>
        <w:t xml:space="preserve">payment of </w:t>
      </w:r>
      <w:r w:rsidRPr="00BD4CC0">
        <w:rPr>
          <w:rStyle w:val="DefaultParagraphFont"/>
          <w:rFonts w:ascii="Arial" w:hAnsi="Arial" w:cs="Arial"/>
          <w:sz w:val="20"/>
          <w:szCs w:val="20"/>
        </w:rPr>
        <w:t xml:space="preserve">any sums from the </w:t>
      </w:r>
      <w:r w:rsidRPr="00BD4CC0">
        <w:rPr>
          <w:rStyle w:val="DefaultParagraphFont"/>
          <w:rFonts w:ascii="Arial" w:hAnsi="Arial" w:cs="Arial"/>
          <w:sz w:val="20"/>
          <w:szCs w:val="20"/>
        </w:rPr>
        <w:t>BDF are as following:</w:t>
      </w:r>
      <w:r w:rsidRPr="00BD4CC0">
        <w:rPr>
          <w:rStyle w:val="DefaultParagraphFont"/>
          <w:rFonts w:ascii="Arial" w:hAnsi="Arial" w:cs="Arial"/>
          <w:sz w:val="20"/>
          <w:szCs w:val="20"/>
        </w:rPr>
        <w:t xml:space="preserve"> </w:t>
      </w:r>
    </w:p>
    <w:p w:rsidR="009A10A7" w:rsidRPr="00BD4CC0" w:rsidP="008E3B43">
      <w:pPr>
        <w:pStyle w:val="BodyText0"/>
        <w:widowControl w:val="0"/>
        <w:tabs>
          <w:tab w:val="left" w:pos="5103"/>
        </w:tabs>
        <w:autoSpaceDE w:val="0"/>
        <w:autoSpaceDN w:val="0"/>
        <w:ind w:left="1530" w:right="1067" w:hanging="360"/>
        <w:jc w:val="both"/>
        <w:rPr>
          <w:rStyle w:val="DefaultParagraphFont"/>
          <w:rFonts w:ascii="Arial" w:hAnsi="Arial" w:cs="Arial"/>
          <w:sz w:val="20"/>
          <w:szCs w:val="20"/>
        </w:rPr>
      </w:pPr>
    </w:p>
    <w:p w:rsidR="009A10A7" w:rsidRPr="00BD4CC0" w:rsidP="008E3B43">
      <w:pPr>
        <w:pStyle w:val="BodyText0"/>
        <w:widowControl w:val="0"/>
        <w:numPr>
          <w:ilvl w:val="2"/>
          <w:numId w:val="31"/>
        </w:numPr>
        <w:tabs>
          <w:tab w:val="left" w:pos="5103"/>
        </w:tabs>
        <w:autoSpaceDE w:val="0"/>
        <w:autoSpaceDN w:val="0"/>
        <w:ind w:left="1530" w:right="1067" w:hanging="360"/>
        <w:jc w:val="both"/>
        <w:rPr>
          <w:rStyle w:val="DefaultParagraphFont"/>
          <w:rFonts w:ascii="Arial" w:hAnsi="Arial" w:cs="Arial"/>
          <w:sz w:val="20"/>
          <w:szCs w:val="20"/>
        </w:rPr>
      </w:pPr>
      <w:r w:rsidRPr="00BD4CC0">
        <w:rPr>
          <w:rStyle w:val="DefaultParagraphFont"/>
          <w:rFonts w:ascii="Arial" w:hAnsi="Arial" w:cs="Arial"/>
          <w:sz w:val="20"/>
          <w:szCs w:val="20"/>
        </w:rPr>
        <w:t>The BDF</w:t>
      </w:r>
      <w:r w:rsidRPr="00BD4CC0">
        <w:rPr>
          <w:rStyle w:val="DefaultParagraphFont"/>
          <w:rFonts w:ascii="Arial" w:hAnsi="Arial" w:cs="Arial"/>
          <w:sz w:val="20"/>
          <w:szCs w:val="20"/>
        </w:rPr>
        <w:t xml:space="preserve"> </w:t>
      </w:r>
      <w:r w:rsidRPr="00BD4CC0">
        <w:rPr>
          <w:rStyle w:val="DefaultParagraphFont"/>
          <w:rFonts w:ascii="Arial" w:hAnsi="Arial" w:cs="Arial"/>
          <w:sz w:val="20"/>
          <w:szCs w:val="20"/>
        </w:rPr>
        <w:t>(</w:t>
      </w:r>
      <w:r w:rsidRPr="00BD4CC0" w:rsidR="00E45B1B">
        <w:rPr>
          <w:rStyle w:val="DefaultParagraphFont"/>
          <w:rFonts w:ascii="Arial" w:hAnsi="Arial" w:cs="Arial"/>
          <w:sz w:val="20"/>
          <w:szCs w:val="20"/>
        </w:rPr>
        <w:t>as detailed under clause 3</w:t>
      </w:r>
      <w:r w:rsidRPr="00BD4CC0">
        <w:rPr>
          <w:rStyle w:val="DefaultParagraphFont"/>
          <w:rFonts w:ascii="Arial" w:hAnsi="Arial" w:cs="Arial"/>
          <w:sz w:val="20"/>
          <w:szCs w:val="20"/>
        </w:rPr>
        <w:t>)</w:t>
      </w:r>
      <w:r w:rsidRPr="00BD4CC0" w:rsidR="00E45B1B">
        <w:rPr>
          <w:rStyle w:val="DefaultParagraphFont"/>
          <w:rFonts w:ascii="Arial" w:hAnsi="Arial" w:cs="Arial"/>
          <w:sz w:val="20"/>
          <w:szCs w:val="20"/>
        </w:rPr>
        <w:t>, must</w:t>
      </w:r>
      <w:r w:rsidRPr="00BD4CC0">
        <w:rPr>
          <w:rStyle w:val="DefaultParagraphFont"/>
          <w:rFonts w:ascii="Arial" w:hAnsi="Arial" w:cs="Arial"/>
          <w:sz w:val="20"/>
          <w:szCs w:val="20"/>
        </w:rPr>
        <w:t xml:space="preserve"> be invested</w:t>
      </w:r>
      <w:r w:rsidRPr="00BD4CC0" w:rsidR="003615A4">
        <w:rPr>
          <w:rStyle w:val="DefaultParagraphFont"/>
          <w:rFonts w:ascii="Arial" w:hAnsi="Arial" w:cs="Arial"/>
          <w:sz w:val="20"/>
          <w:szCs w:val="20"/>
        </w:rPr>
        <w:t xml:space="preserve"> by the </w:t>
      </w:r>
      <w:r w:rsidRPr="00BD4CC0" w:rsidR="00FF04DC">
        <w:rPr>
          <w:rStyle w:val="DefaultParagraphFont"/>
          <w:rFonts w:ascii="Arial" w:hAnsi="Arial" w:cs="Arial"/>
          <w:sz w:val="20"/>
          <w:szCs w:val="20"/>
        </w:rPr>
        <w:t>Agency</w:t>
      </w:r>
      <w:r w:rsidRPr="00BD4CC0">
        <w:rPr>
          <w:rStyle w:val="DefaultParagraphFont"/>
          <w:rFonts w:ascii="Arial" w:hAnsi="Arial" w:cs="Arial"/>
          <w:sz w:val="20"/>
          <w:szCs w:val="20"/>
        </w:rPr>
        <w:t xml:space="preserve"> </w:t>
      </w:r>
      <w:r w:rsidRPr="00BD4CC0" w:rsidR="0006584A">
        <w:rPr>
          <w:rStyle w:val="DefaultParagraphFont"/>
          <w:rFonts w:ascii="Arial" w:hAnsi="Arial" w:cs="Arial"/>
          <w:sz w:val="20"/>
          <w:szCs w:val="20"/>
        </w:rPr>
        <w:t xml:space="preserve">only </w:t>
      </w:r>
      <w:r w:rsidRPr="00BD4CC0" w:rsidR="003615A4">
        <w:rPr>
          <w:rStyle w:val="DefaultParagraphFont"/>
          <w:rFonts w:ascii="Arial" w:hAnsi="Arial" w:cs="Arial"/>
          <w:sz w:val="20"/>
          <w:szCs w:val="20"/>
        </w:rPr>
        <w:t xml:space="preserve">on </w:t>
      </w:r>
      <w:r w:rsidRPr="00BD4CC0" w:rsidR="0006584A">
        <w:rPr>
          <w:rStyle w:val="DefaultParagraphFont"/>
          <w:rFonts w:ascii="Arial" w:hAnsi="Arial" w:cs="Arial"/>
          <w:sz w:val="20"/>
          <w:szCs w:val="20"/>
        </w:rPr>
        <w:t xml:space="preserve">the agreed </w:t>
      </w:r>
      <w:r w:rsidRPr="00BD4CC0" w:rsidR="003615A4">
        <w:rPr>
          <w:rStyle w:val="DefaultParagraphFont"/>
          <w:rFonts w:ascii="Arial" w:hAnsi="Arial" w:cs="Arial"/>
          <w:sz w:val="20"/>
          <w:szCs w:val="20"/>
        </w:rPr>
        <w:t xml:space="preserve">SLA activities </w:t>
      </w:r>
      <w:r w:rsidRPr="00BD4CC0" w:rsidR="00FF04DC">
        <w:rPr>
          <w:rStyle w:val="DefaultParagraphFont"/>
          <w:rFonts w:ascii="Arial" w:hAnsi="Arial" w:cs="Arial"/>
          <w:sz w:val="20"/>
          <w:szCs w:val="20"/>
        </w:rPr>
        <w:t>by</w:t>
      </w:r>
      <w:r w:rsidRPr="00BD4CC0" w:rsidR="003615A4">
        <w:rPr>
          <w:rStyle w:val="DefaultParagraphFont"/>
          <w:rFonts w:ascii="Arial" w:hAnsi="Arial" w:cs="Arial"/>
          <w:sz w:val="20"/>
          <w:szCs w:val="20"/>
        </w:rPr>
        <w:t xml:space="preserve"> the </w:t>
      </w:r>
      <w:r w:rsidRPr="00BD4CC0" w:rsidR="00FF04DC">
        <w:rPr>
          <w:rStyle w:val="DefaultParagraphFont"/>
          <w:rFonts w:ascii="Arial" w:hAnsi="Arial" w:cs="Arial"/>
          <w:sz w:val="20"/>
          <w:szCs w:val="20"/>
        </w:rPr>
        <w:t>Agency or members of the</w:t>
      </w:r>
      <w:r w:rsidRPr="00BD4CC0" w:rsidR="0006584A">
        <w:rPr>
          <w:rStyle w:val="DefaultParagraphFont"/>
          <w:rFonts w:ascii="Arial" w:hAnsi="Arial" w:cs="Arial"/>
          <w:sz w:val="20"/>
          <w:szCs w:val="20"/>
        </w:rPr>
        <w:t xml:space="preserve"> G</w:t>
      </w:r>
      <w:r w:rsidRPr="00BD4CC0" w:rsidR="003615A4">
        <w:rPr>
          <w:rStyle w:val="DefaultParagraphFont"/>
          <w:rFonts w:ascii="Arial" w:hAnsi="Arial" w:cs="Arial"/>
          <w:sz w:val="20"/>
          <w:szCs w:val="20"/>
        </w:rPr>
        <w:t xml:space="preserve">roup </w:t>
      </w:r>
      <w:r w:rsidRPr="00BD4CC0">
        <w:rPr>
          <w:rStyle w:val="DefaultParagraphFont"/>
          <w:rFonts w:ascii="Arial" w:hAnsi="Arial" w:cs="Arial"/>
          <w:sz w:val="20"/>
          <w:szCs w:val="20"/>
        </w:rPr>
        <w:t xml:space="preserve">for the mutual benefit of the </w:t>
      </w:r>
      <w:r w:rsidRPr="00BD4CC0" w:rsidR="0006584A">
        <w:rPr>
          <w:rStyle w:val="DefaultParagraphFont"/>
          <w:rFonts w:ascii="Arial" w:hAnsi="Arial" w:cs="Arial"/>
          <w:sz w:val="20"/>
          <w:szCs w:val="20"/>
        </w:rPr>
        <w:t xml:space="preserve">parties. </w:t>
      </w:r>
    </w:p>
    <w:p w:rsidR="00334E6F" w:rsidRPr="00BD4CC0" w:rsidP="00B91308">
      <w:pPr>
        <w:pStyle w:val="BodyText0"/>
        <w:widowControl w:val="0"/>
        <w:numPr>
          <w:ilvl w:val="2"/>
          <w:numId w:val="31"/>
        </w:numPr>
        <w:tabs>
          <w:tab w:val="left" w:pos="5103"/>
        </w:tabs>
        <w:autoSpaceDE w:val="0"/>
        <w:autoSpaceDN w:val="0"/>
        <w:spacing w:before="240"/>
        <w:ind w:left="1530" w:right="1067" w:hanging="360"/>
        <w:jc w:val="both"/>
        <w:rPr>
          <w:rStyle w:val="DefaultParagraphFont"/>
          <w:rFonts w:ascii="Arial" w:hAnsi="Arial" w:cs="Arial"/>
          <w:sz w:val="20"/>
          <w:szCs w:val="20"/>
        </w:rPr>
      </w:pPr>
      <w:r w:rsidRPr="00BD4CC0">
        <w:rPr>
          <w:rStyle w:val="DefaultParagraphFont"/>
          <w:rFonts w:ascii="Arial" w:hAnsi="Arial" w:cs="Arial"/>
          <w:sz w:val="20"/>
          <w:szCs w:val="20"/>
        </w:rPr>
        <w:t xml:space="preserve">The BDF will </w:t>
      </w:r>
      <w:r w:rsidRPr="00BD4CC0" w:rsidR="00FF04DC">
        <w:rPr>
          <w:rStyle w:val="DefaultParagraphFont"/>
          <w:rFonts w:ascii="Arial" w:hAnsi="Arial" w:cs="Arial"/>
          <w:sz w:val="20"/>
          <w:szCs w:val="20"/>
        </w:rPr>
        <w:t>only be considered for disbursement by Etihad for the Duration of this Supplement upon receiving invoices from Agency, for the agreed activities and costs outlined in the SLA under clause 3 of this Supplement. Invoices will only be paid by Etihad once the activity is completed/delivered to Etihad’s satisfaction; and when submitted by the Agency within three months from the date of actual activity incurred. Failure to submit within the required time frame will result in non-payment of the invoices and any payment obligations on Etihad will be waived.</w:t>
      </w:r>
      <w:r w:rsidRPr="00BD4CC0" w:rsidR="00215B0C">
        <w:rPr>
          <w:rStyle w:val="DefaultParagraphFont"/>
          <w:rFonts w:ascii="Arial" w:hAnsi="Arial" w:cs="Arial"/>
          <w:sz w:val="20"/>
          <w:szCs w:val="20"/>
        </w:rPr>
        <w:t xml:space="preserve"> </w:t>
      </w:r>
    </w:p>
    <w:p w:rsidR="00FF04DC" w:rsidRPr="00BD4CC0" w:rsidP="00FF04DC">
      <w:pPr>
        <w:pStyle w:val="BodyText0"/>
        <w:widowControl w:val="0"/>
        <w:numPr>
          <w:ilvl w:val="2"/>
          <w:numId w:val="31"/>
        </w:numPr>
        <w:tabs>
          <w:tab w:val="left" w:pos="5103"/>
        </w:tabs>
        <w:autoSpaceDE w:val="0"/>
        <w:autoSpaceDN w:val="0"/>
        <w:spacing w:before="240"/>
        <w:ind w:left="1530" w:right="1067" w:hanging="360"/>
        <w:jc w:val="both"/>
        <w:rPr>
          <w:rStyle w:val="DefaultParagraphFont"/>
          <w:rFonts w:ascii="Arial" w:hAnsi="Arial" w:cs="Arial"/>
          <w:sz w:val="20"/>
          <w:szCs w:val="20"/>
        </w:rPr>
      </w:pPr>
      <w:r w:rsidRPr="00BD4CC0">
        <w:rPr>
          <w:rStyle w:val="DefaultParagraphFont"/>
          <w:rFonts w:ascii="Arial" w:hAnsi="Arial" w:cs="Arial"/>
          <w:sz w:val="20"/>
          <w:szCs w:val="20"/>
        </w:rPr>
        <w:t>The Agency shall provide to Etihad all details on expenses and relevant supporting documentation associated with each activity (including if any third-party costs subject to verification) carried out on SLA activities for payment of invoices in accordance with clause 2.2.b above.</w:t>
      </w:r>
    </w:p>
    <w:p w:rsidR="0009743A" w:rsidRPr="00BD4CC0" w:rsidP="0009743A">
      <w:pPr>
        <w:pStyle w:val="BodyText0"/>
        <w:widowControl w:val="0"/>
        <w:numPr>
          <w:ilvl w:val="2"/>
          <w:numId w:val="31"/>
        </w:numPr>
        <w:tabs>
          <w:tab w:val="left" w:pos="5103"/>
        </w:tabs>
        <w:autoSpaceDE w:val="0"/>
        <w:autoSpaceDN w:val="0"/>
        <w:spacing w:before="240"/>
        <w:ind w:left="1530" w:right="1067" w:hanging="360"/>
        <w:jc w:val="both"/>
        <w:rPr>
          <w:rStyle w:val="DefaultParagraphFont"/>
          <w:rFonts w:ascii="Arial" w:hAnsi="Arial" w:cs="Arial"/>
          <w:sz w:val="20"/>
          <w:szCs w:val="20"/>
        </w:rPr>
      </w:pPr>
      <w:r w:rsidRPr="00BD4CC0">
        <w:rPr>
          <w:rStyle w:val="DefaultParagraphFont"/>
          <w:rFonts w:ascii="Arial" w:hAnsi="Arial" w:cs="Arial"/>
          <w:sz w:val="20"/>
          <w:szCs w:val="20"/>
        </w:rPr>
        <w:t>Payments under this Supplement shall only be made by Etihad in the agreed currency by way of a bank transfer to the Agency’s bank account set out in Appendix B of the Agreement or via ACM or via UATP card.</w:t>
      </w:r>
    </w:p>
    <w:p w:rsidR="00F50AD3" w:rsidRPr="00BD4CC0" w:rsidP="0009743A">
      <w:pPr>
        <w:pStyle w:val="BodyText0"/>
        <w:widowControl w:val="0"/>
        <w:numPr>
          <w:ilvl w:val="2"/>
          <w:numId w:val="31"/>
        </w:numPr>
        <w:tabs>
          <w:tab w:val="left" w:pos="5103"/>
        </w:tabs>
        <w:autoSpaceDE w:val="0"/>
        <w:autoSpaceDN w:val="0"/>
        <w:spacing w:before="240"/>
        <w:ind w:left="1530" w:right="1067" w:hanging="360"/>
        <w:jc w:val="both"/>
        <w:rPr>
          <w:rStyle w:val="DefaultParagraphFont"/>
          <w:rFonts w:ascii="Arial" w:hAnsi="Arial" w:cs="Arial"/>
          <w:sz w:val="20"/>
          <w:szCs w:val="20"/>
        </w:rPr>
      </w:pPr>
      <w:r w:rsidRPr="00BD4CC0">
        <w:rPr>
          <w:rStyle w:val="DefaultParagraphFont"/>
          <w:rFonts w:ascii="Arial" w:hAnsi="Arial" w:cs="Arial"/>
          <w:sz w:val="20"/>
          <w:szCs w:val="20"/>
        </w:rPr>
        <w:t>By submitting each invoice, the Agency represent and warrants that such funds received from Etihad shall be spent exclusively to pursue the SLA activities.</w:t>
      </w:r>
    </w:p>
    <w:p w:rsidR="0009743A" w:rsidRPr="00BD4CC0" w:rsidP="0009743A">
      <w:pPr>
        <w:pStyle w:val="BodyText0"/>
        <w:widowControl w:val="0"/>
        <w:numPr>
          <w:ilvl w:val="1"/>
          <w:numId w:val="31"/>
        </w:numPr>
        <w:tabs>
          <w:tab w:val="left" w:pos="5103"/>
        </w:tabs>
        <w:autoSpaceDE w:val="0"/>
        <w:autoSpaceDN w:val="0"/>
        <w:spacing w:before="240"/>
        <w:ind w:left="1170" w:right="1067" w:hanging="450"/>
        <w:jc w:val="both"/>
        <w:rPr>
          <w:rStyle w:val="DefaultParagraphFont"/>
          <w:rFonts w:ascii="Arial" w:hAnsi="Arial" w:cs="Arial"/>
          <w:sz w:val="20"/>
          <w:szCs w:val="20"/>
        </w:rPr>
      </w:pPr>
      <w:r w:rsidRPr="00BD4CC0">
        <w:rPr>
          <w:rStyle w:val="DefaultParagraphFont"/>
          <w:rFonts w:ascii="Arial" w:hAnsi="Arial" w:cs="Arial"/>
          <w:sz w:val="20"/>
          <w:szCs w:val="20"/>
        </w:rPr>
        <w:t>The BDF activities set out in the SLA under clause 3 of this Supplement may be updated from time to time during the Duration, only by written agreement between the parties.</w:t>
      </w:r>
    </w:p>
    <w:p w:rsidR="0009743A" w:rsidRPr="00BD4CC0" w:rsidP="0009743A">
      <w:pPr>
        <w:pStyle w:val="BodyText0"/>
        <w:widowControl w:val="0"/>
        <w:numPr>
          <w:ilvl w:val="1"/>
          <w:numId w:val="31"/>
        </w:numPr>
        <w:tabs>
          <w:tab w:val="left" w:pos="5103"/>
        </w:tabs>
        <w:autoSpaceDE w:val="0"/>
        <w:autoSpaceDN w:val="0"/>
        <w:spacing w:before="240"/>
        <w:ind w:left="1170" w:right="1067" w:hanging="450"/>
        <w:jc w:val="both"/>
        <w:rPr>
          <w:rStyle w:val="DefaultParagraphFont"/>
          <w:rFonts w:ascii="Arial" w:hAnsi="Arial" w:cs="Arial"/>
          <w:sz w:val="20"/>
          <w:szCs w:val="20"/>
        </w:rPr>
      </w:pPr>
      <w:r w:rsidRPr="00BD4CC0">
        <w:rPr>
          <w:rStyle w:val="DefaultParagraphFont"/>
          <w:rFonts w:ascii="Arial" w:hAnsi="Arial" w:cs="Arial"/>
          <w:sz w:val="20"/>
          <w:szCs w:val="20"/>
        </w:rPr>
        <w:t>Surplus amounts of the BDF not utilised within the Duration will not accrue but shall automatically expire, and any Agency claims for such unutilised funds shall be considered void by Etihad.</w:t>
      </w:r>
    </w:p>
    <w:p w:rsidR="00F50AD3" w:rsidRPr="00BD4CC0" w:rsidP="000246FF">
      <w:pPr>
        <w:pStyle w:val="BodyText0"/>
        <w:widowControl w:val="0"/>
        <w:numPr>
          <w:ilvl w:val="1"/>
          <w:numId w:val="31"/>
        </w:numPr>
        <w:tabs>
          <w:tab w:val="left" w:pos="5103"/>
        </w:tabs>
        <w:autoSpaceDE w:val="0"/>
        <w:autoSpaceDN w:val="0"/>
        <w:spacing w:before="240"/>
        <w:ind w:left="1170" w:right="1067" w:hanging="450"/>
        <w:jc w:val="both"/>
        <w:rPr>
          <w:rStyle w:val="DefaultParagraphFont"/>
          <w:rFonts w:ascii="Arial" w:hAnsi="Arial" w:cs="Arial"/>
          <w:sz w:val="20"/>
          <w:szCs w:val="20"/>
        </w:rPr>
      </w:pPr>
      <w:r w:rsidRPr="00BD4CC0">
        <w:rPr>
          <w:rStyle w:val="DefaultParagraphFont"/>
          <w:rFonts w:ascii="Arial" w:hAnsi="Arial" w:cs="Arial"/>
          <w:sz w:val="20"/>
          <w:szCs w:val="20"/>
        </w:rPr>
        <w:t xml:space="preserve">SLA </w:t>
      </w:r>
      <w:r w:rsidRPr="00BD4CC0" w:rsidR="00334E6F">
        <w:rPr>
          <w:rStyle w:val="DefaultParagraphFont"/>
          <w:rFonts w:ascii="Arial" w:hAnsi="Arial" w:cs="Arial"/>
          <w:sz w:val="20"/>
          <w:szCs w:val="20"/>
        </w:rPr>
        <w:t xml:space="preserve">under </w:t>
      </w:r>
      <w:r w:rsidRPr="00BD4CC0" w:rsidR="00F62003">
        <w:rPr>
          <w:rStyle w:val="DefaultParagraphFont"/>
          <w:rFonts w:ascii="Arial" w:hAnsi="Arial" w:cs="Arial"/>
          <w:sz w:val="20"/>
          <w:szCs w:val="20"/>
        </w:rPr>
        <w:t>clause 3 of this Supplement</w:t>
      </w:r>
      <w:r w:rsidRPr="00BD4CC0">
        <w:rPr>
          <w:rStyle w:val="DefaultParagraphFont"/>
          <w:rFonts w:ascii="Arial" w:hAnsi="Arial" w:cs="Arial"/>
          <w:sz w:val="20"/>
          <w:szCs w:val="20"/>
        </w:rPr>
        <w:t xml:space="preserve"> </w:t>
      </w:r>
      <w:r w:rsidRPr="00BD4CC0" w:rsidR="00F62003">
        <w:rPr>
          <w:rStyle w:val="DefaultParagraphFont"/>
          <w:rFonts w:ascii="Arial" w:hAnsi="Arial" w:cs="Arial"/>
          <w:sz w:val="20"/>
          <w:szCs w:val="20"/>
        </w:rPr>
        <w:t>may</w:t>
      </w:r>
      <w:r w:rsidRPr="00BD4CC0">
        <w:rPr>
          <w:rStyle w:val="DefaultParagraphFont"/>
          <w:rFonts w:ascii="Arial" w:hAnsi="Arial" w:cs="Arial"/>
          <w:sz w:val="20"/>
          <w:szCs w:val="20"/>
        </w:rPr>
        <w:t xml:space="preserve"> be updated</w:t>
      </w:r>
      <w:r w:rsidRPr="00BD4CC0" w:rsidR="00334E6F">
        <w:rPr>
          <w:rStyle w:val="DefaultParagraphFont"/>
          <w:rFonts w:ascii="Arial" w:hAnsi="Arial" w:cs="Arial"/>
          <w:sz w:val="20"/>
          <w:szCs w:val="20"/>
        </w:rPr>
        <w:t xml:space="preserve"> from time to time</w:t>
      </w:r>
      <w:r w:rsidRPr="00BD4CC0" w:rsidR="000246FF">
        <w:rPr>
          <w:rStyle w:val="DefaultParagraphFont"/>
          <w:rFonts w:ascii="Arial" w:hAnsi="Arial" w:cs="Arial"/>
          <w:sz w:val="20"/>
          <w:szCs w:val="20"/>
        </w:rPr>
        <w:t xml:space="preserve"> during the Duration,</w:t>
      </w:r>
      <w:r w:rsidRPr="00BD4CC0">
        <w:rPr>
          <w:rStyle w:val="DefaultParagraphFont"/>
          <w:rFonts w:ascii="Arial" w:hAnsi="Arial" w:cs="Arial"/>
          <w:sz w:val="20"/>
          <w:szCs w:val="20"/>
        </w:rPr>
        <w:t xml:space="preserve"> </w:t>
      </w:r>
      <w:r w:rsidRPr="00BD4CC0" w:rsidR="00647B84">
        <w:rPr>
          <w:rStyle w:val="DefaultParagraphFont"/>
          <w:rFonts w:ascii="Arial" w:hAnsi="Arial" w:cs="Arial"/>
          <w:sz w:val="20"/>
          <w:szCs w:val="20"/>
        </w:rPr>
        <w:t>only</w:t>
      </w:r>
      <w:r w:rsidRPr="00BD4CC0">
        <w:rPr>
          <w:rStyle w:val="DefaultParagraphFont"/>
          <w:rFonts w:ascii="Arial" w:hAnsi="Arial" w:cs="Arial"/>
          <w:sz w:val="20"/>
          <w:szCs w:val="20"/>
        </w:rPr>
        <w:t xml:space="preserve"> by written agreement between the Parties.</w:t>
      </w:r>
    </w:p>
    <w:p w:rsidR="0009743A" w:rsidRPr="00BD4CC0" w:rsidP="0009743A">
      <w:pPr>
        <w:pStyle w:val="BodyText0"/>
        <w:widowControl w:val="0"/>
        <w:numPr>
          <w:ilvl w:val="1"/>
          <w:numId w:val="31"/>
        </w:numPr>
        <w:tabs>
          <w:tab w:val="left" w:pos="5103"/>
        </w:tabs>
        <w:autoSpaceDE w:val="0"/>
        <w:autoSpaceDN w:val="0"/>
        <w:spacing w:before="240"/>
        <w:ind w:left="1170" w:right="1067" w:hanging="450"/>
        <w:jc w:val="both"/>
        <w:rPr>
          <w:rStyle w:val="DefaultParagraphFont"/>
          <w:rFonts w:ascii="Arial" w:hAnsi="Arial" w:cs="Arial"/>
          <w:sz w:val="20"/>
          <w:szCs w:val="20"/>
        </w:rPr>
      </w:pPr>
      <w:r w:rsidRPr="00BD4CC0">
        <w:rPr>
          <w:rStyle w:val="DefaultParagraphFont"/>
          <w:rFonts w:ascii="Arial" w:hAnsi="Arial" w:cs="Arial"/>
          <w:sz w:val="20"/>
          <w:szCs w:val="20"/>
        </w:rPr>
        <w:t>Etihad reserves the right and sole discretion to amend, withhold or withdraw any applicable BDF at any time without notice or stating its reasons for doing so. Etihad further reserves the sole right to seek refund from the Agency of any or all BDF paid and termination of this Supplement (without prejudice to any other right it had under the Agreement) in event of fraud or misuse of the BDF and/or breach of this Supplement or the Agreement by the Agency.</w:t>
      </w:r>
    </w:p>
    <w:p w:rsidR="00460066" w:rsidRPr="00BD4CC0" w:rsidP="00460066">
      <w:pPr>
        <w:pStyle w:val="BodyText0"/>
        <w:widowControl w:val="0"/>
        <w:tabs>
          <w:tab w:val="left" w:pos="5103"/>
        </w:tabs>
        <w:autoSpaceDE w:val="0"/>
        <w:autoSpaceDN w:val="0"/>
        <w:ind w:left="709" w:right="1067"/>
        <w:jc w:val="both"/>
        <w:rPr>
          <w:rStyle w:val="DefaultParagraphFont"/>
          <w:rFonts w:ascii="Arial" w:hAnsi="Arial" w:cs="Arial"/>
          <w:sz w:val="20"/>
          <w:szCs w:val="20"/>
        </w:rPr>
      </w:pPr>
      <w:bookmarkStart w:id="4" w:name="_Hlk38443428"/>
    </w:p>
    <w:p w:rsidR="00C67A78" w:rsidRPr="00BD4CC0" w:rsidP="00370214">
      <w:pPr>
        <w:pStyle w:val="BodyText0"/>
        <w:widowControl w:val="0"/>
        <w:numPr>
          <w:ilvl w:val="0"/>
          <w:numId w:val="30"/>
        </w:numPr>
        <w:tabs>
          <w:tab w:val="left" w:pos="5103"/>
        </w:tabs>
        <w:autoSpaceDE w:val="0"/>
        <w:autoSpaceDN w:val="0"/>
        <w:ind w:left="1134" w:right="1067" w:hanging="425"/>
        <w:jc w:val="both"/>
        <w:rPr>
          <w:rStyle w:val="DefaultParagraphFont"/>
          <w:rFonts w:ascii="Arial" w:hAnsi="Arial" w:cs="Arial"/>
          <w:b/>
          <w:bCs/>
          <w:sz w:val="20"/>
          <w:szCs w:val="20"/>
        </w:rPr>
      </w:pPr>
      <w:r w:rsidRPr="00BD4CC0">
        <w:rPr>
          <w:rStyle w:val="DefaultParagraphFont"/>
          <w:rFonts w:ascii="Arial" w:hAnsi="Arial" w:cs="Arial"/>
          <w:b/>
          <w:bCs/>
          <w:sz w:val="20"/>
          <w:szCs w:val="20"/>
        </w:rPr>
        <w:t>BUSINESS DEVELOPMENT FUND SLA</w:t>
      </w:r>
    </w:p>
    <w:p w:rsidR="00C67A78" w:rsidRPr="00BD4CC0" w:rsidP="00C67A78">
      <w:pPr>
        <w:pStyle w:val="BodyText0"/>
        <w:widowControl w:val="0"/>
        <w:tabs>
          <w:tab w:val="left" w:pos="5103"/>
        </w:tabs>
        <w:autoSpaceDE w:val="0"/>
        <w:autoSpaceDN w:val="0"/>
        <w:ind w:left="1134" w:right="1067"/>
        <w:jc w:val="both"/>
        <w:rPr>
          <w:rStyle w:val="DefaultParagraphFont"/>
          <w:rFonts w:ascii="Arial" w:hAnsi="Arial" w:cs="Arial"/>
          <w:b/>
          <w:bCs/>
          <w:sz w:val="20"/>
          <w:szCs w:val="20"/>
        </w:rPr>
      </w:pPr>
    </w:p>
    <w:p w:rsidR="00460066" w:rsidRPr="00BD4CC0" w:rsidP="004A2F9B">
      <w:pPr>
        <w:pStyle w:val="BodyText0"/>
        <w:widowControl w:val="0"/>
        <w:tabs>
          <w:tab w:val="left" w:pos="5103"/>
        </w:tabs>
        <w:autoSpaceDE w:val="0"/>
        <w:autoSpaceDN w:val="0"/>
        <w:ind w:left="1170" w:right="1067" w:hanging="450"/>
        <w:rPr>
          <w:rStyle w:val="DefaultParagraphFont"/>
          <w:rFonts w:ascii="Arial" w:hAnsi="Arial" w:cs="Arial"/>
          <w:b/>
          <w:bCs/>
          <w:sz w:val="20"/>
          <w:szCs w:val="20"/>
        </w:rPr>
      </w:pPr>
      <w:r w:rsidRPr="00BD4CC0">
        <w:rPr>
          <w:rStyle w:val="DefaultParagraphFont"/>
          <w:rFonts w:ascii="Arial" w:hAnsi="Arial" w:cs="Arial"/>
          <w:sz w:val="20"/>
          <w:szCs w:val="20"/>
        </w:rPr>
        <w:t xml:space="preserve">3.1    </w:t>
      </w:r>
      <w:r w:rsidRPr="00BD4CC0" w:rsidR="00C67A78">
        <w:rPr>
          <w:rStyle w:val="DefaultParagraphFont"/>
          <w:rFonts w:ascii="Arial" w:hAnsi="Arial" w:cs="Arial"/>
          <w:sz w:val="20"/>
          <w:szCs w:val="20"/>
        </w:rPr>
        <w:t xml:space="preserve">The agreed value of </w:t>
      </w:r>
      <w:r w:rsidRPr="00BD4CC0" w:rsidR="00FD4176">
        <w:rPr>
          <w:rStyle w:val="DefaultParagraphFont"/>
          <w:rFonts w:ascii="Arial" w:hAnsi="Arial" w:cs="Arial"/>
          <w:sz w:val="20"/>
          <w:szCs w:val="20"/>
        </w:rPr>
        <w:t>Business Development F</w:t>
      </w:r>
      <w:r w:rsidRPr="00BD4CC0">
        <w:rPr>
          <w:rStyle w:val="DefaultParagraphFont"/>
          <w:rFonts w:ascii="Arial" w:hAnsi="Arial" w:cs="Arial"/>
          <w:sz w:val="20"/>
          <w:szCs w:val="20"/>
        </w:rPr>
        <w:t xml:space="preserve">und </w:t>
      </w:r>
      <w:r w:rsidRPr="00BD4CC0" w:rsidR="00F85A87">
        <w:rPr>
          <w:rStyle w:val="DefaultParagraphFont"/>
          <w:rFonts w:ascii="Arial" w:hAnsi="Arial" w:cs="Arial"/>
          <w:sz w:val="20"/>
          <w:szCs w:val="20"/>
        </w:rPr>
        <w:t xml:space="preserve">is </w:t>
      </w:r>
      <w:r w:rsidRPr="00BD4CC0">
        <w:rPr>
          <w:rStyle w:val="DefaultParagraphFont"/>
          <w:rFonts w:ascii="Arial" w:hAnsi="Arial" w:cs="Arial"/>
          <w:sz w:val="20"/>
          <w:szCs w:val="20"/>
        </w:rPr>
        <w:t>-</w:t>
      </w:r>
      <w:r w:rsidRPr="00BD4CC0" w:rsidR="005754FC">
        <w:rPr>
          <w:rStyle w:val="DefaultParagraphFont"/>
          <w:rFonts w:ascii="Arial" w:hAnsi="Arial" w:cs="Arial"/>
          <w:b/>
          <w:sz w:val="20"/>
          <w:szCs w:val="20"/>
        </w:rPr>
        <w:t>USD</w:t>
      </w:r>
      <w:r w:rsidRPr="00BD4CC0" w:rsidR="005754FC">
        <w:rPr>
          <w:rStyle w:val="DefaultParagraphFont"/>
          <w:b/>
          <w:color w:val="FF0000"/>
          <w:sz w:val="20"/>
          <w:szCs w:val="20"/>
          <w:shd w:val="clear" w:color="auto" w:fill="FFFFFF"/>
        </w:rPr>
        <w:t xml:space="preserve"> </w:t>
      </w:r>
      <w:r w:rsidRPr="00BD4CC0" w:rsidR="003B5602">
        <w:rPr>
          <w:rStyle w:val="DefaultParagraphFont"/>
          <w:rFonts w:ascii="Arial" w:hAnsi="Arial" w:cs="Arial"/>
          <w:b/>
          <w:bCs/>
          <w:sz w:val="20"/>
          <w:szCs w:val="20"/>
        </w:rPr>
        <w:t xml:space="preserve"> </w:t>
      </w:r>
      <w:r w:rsidRPr="00BD4CC0" w:rsidR="003B5602">
        <w:rPr>
          <w:rStyle w:val="DefaultParagraphFont"/>
          <w:rFonts w:ascii="Arial" w:hAnsi="Arial" w:cs="Arial"/>
          <w:b/>
          <w:sz w:val="20"/>
          <w:szCs w:val="20"/>
        </w:rPr>
        <w:t>13,500.00</w:t>
      </w:r>
    </w:p>
    <w:p w:rsidR="00460066" w:rsidRPr="00BD4CC0" w:rsidP="00370214">
      <w:pPr>
        <w:pStyle w:val="BodyText0"/>
        <w:widowControl w:val="0"/>
        <w:tabs>
          <w:tab w:val="left" w:pos="5103"/>
        </w:tabs>
        <w:autoSpaceDE w:val="0"/>
        <w:autoSpaceDN w:val="0"/>
        <w:ind w:right="1067"/>
        <w:jc w:val="both"/>
        <w:rPr>
          <w:rStyle w:val="DefaultParagraphFont"/>
          <w:rFonts w:ascii="Arial" w:hAnsi="Arial" w:cs="Arial"/>
          <w:sz w:val="20"/>
          <w:szCs w:val="20"/>
        </w:rPr>
      </w:pPr>
    </w:p>
    <w:p w:rsidR="00F16AB7" w:rsidRPr="00BD4CC0" w:rsidP="00AB7EF9">
      <w:pPr>
        <w:pStyle w:val="BodyText0"/>
        <w:widowControl w:val="0"/>
        <w:tabs>
          <w:tab w:val="left" w:pos="5103"/>
        </w:tabs>
        <w:autoSpaceDE w:val="0"/>
        <w:autoSpaceDN w:val="0"/>
        <w:spacing w:after="240"/>
        <w:ind w:left="1080" w:right="1067"/>
        <w:jc w:val="both"/>
        <w:rPr>
          <w:rStyle w:val="DefaultParagraphFont"/>
          <w:rFonts w:ascii="Arial" w:hAnsi="Arial" w:cs="Arial"/>
          <w:sz w:val="20"/>
          <w:szCs w:val="20"/>
          <w:u w:val="single"/>
        </w:rPr>
      </w:pPr>
      <w:r w:rsidRPr="00BD4CC0">
        <w:rPr>
          <w:rStyle w:val="DefaultParagraphFont"/>
          <w:rFonts w:ascii="Arial" w:hAnsi="Arial" w:cs="Arial"/>
          <w:sz w:val="20"/>
          <w:szCs w:val="20"/>
          <w:u w:val="single"/>
        </w:rPr>
        <w:t xml:space="preserve"> </w:t>
      </w:r>
      <w:r w:rsidRPr="00BD4CC0" w:rsidR="00460066">
        <w:rPr>
          <w:rStyle w:val="DefaultParagraphFont"/>
          <w:rFonts w:ascii="Arial" w:hAnsi="Arial" w:cs="Arial"/>
          <w:sz w:val="20"/>
          <w:szCs w:val="20"/>
          <w:u w:val="single"/>
        </w:rPr>
        <w:t xml:space="preserve">Business Development </w:t>
      </w:r>
      <w:r w:rsidRPr="00BD4CC0" w:rsidR="00EB07F8">
        <w:rPr>
          <w:rStyle w:val="DefaultParagraphFont"/>
          <w:rFonts w:ascii="Arial" w:hAnsi="Arial" w:cs="Arial"/>
          <w:sz w:val="20"/>
          <w:szCs w:val="20"/>
          <w:u w:val="single"/>
        </w:rPr>
        <w:t xml:space="preserve">fund detailed </w:t>
      </w:r>
      <w:r w:rsidRPr="00BD4CC0" w:rsidR="00460066">
        <w:rPr>
          <w:rStyle w:val="DefaultParagraphFont"/>
          <w:rFonts w:ascii="Arial" w:hAnsi="Arial" w:cs="Arial"/>
          <w:sz w:val="20"/>
          <w:szCs w:val="20"/>
          <w:u w:val="single"/>
        </w:rPr>
        <w:t>activities</w:t>
      </w:r>
      <w:r w:rsidRPr="00BD4CC0" w:rsidR="000F66AE">
        <w:rPr>
          <w:rStyle w:val="DefaultParagraphFont"/>
          <w:rFonts w:ascii="Arial" w:hAnsi="Arial" w:cs="Arial"/>
          <w:sz w:val="20"/>
          <w:szCs w:val="20"/>
          <w:u w:val="single"/>
        </w:rPr>
        <w:t xml:space="preserve"> (SLA)</w:t>
      </w:r>
    </w:p>
    <w:tbl>
      <w:tblPr>
        <w:tblStyle w:val="TableGrid0"/>
        <w:tblW w:w="0" w:type="auto"/>
        <w:tblInd w:w="1432" w:type="dxa"/>
        <w:tblLayout w:type="fixed"/>
        <w:tblLook w:val="04A0"/>
      </w:tblPr>
      <w:tblGrid>
        <w:gridCol w:w="5586"/>
        <w:gridCol w:w="2970"/>
      </w:tblGrid>
      <w:tr w:rsidTr="00D66948">
        <w:tblPrEx>
          <w:tblW w:w="0" w:type="auto"/>
          <w:tblInd w:w="1432" w:type="dxa"/>
          <w:tblLayout w:type="fixed"/>
          <w:tblLook w:val="04A0"/>
        </w:tblPrEx>
        <w:tc>
          <w:tcPr>
            <w:tcW w:w="5586" w:type="dxa"/>
            <w:shd w:val="clear" w:color="auto" w:fill="BFBFBF" w:themeFill="background1" w:themeFillShade="BF"/>
          </w:tcPr>
          <w:p w:rsidR="00D66948" w:rsidRPr="00765B37" w:rsidP="005832BD">
            <w:pPr>
              <w:pStyle w:val="BodyText0"/>
              <w:widowControl w:val="0"/>
              <w:tabs>
                <w:tab w:val="left" w:pos="5103"/>
              </w:tabs>
              <w:autoSpaceDE w:val="0"/>
              <w:autoSpaceDN w:val="0"/>
              <w:ind w:right="1067"/>
              <w:jc w:val="center"/>
              <w:rPr>
                <w:rStyle w:val="DefaultParagraphFont"/>
                <w:rFonts w:ascii="Arial" w:hAnsi="Arial" w:cs="Arial"/>
                <w:b/>
              </w:rPr>
            </w:pPr>
            <w:r w:rsidRPr="00765B37">
              <w:rPr>
                <w:rStyle w:val="DefaultParagraphFont"/>
                <w:rFonts w:ascii="Arial" w:hAnsi="Arial" w:cs="Arial"/>
                <w:b/>
              </w:rPr>
              <w:t>Detail / Explanation / Service Level Agreement</w:t>
            </w:r>
          </w:p>
        </w:tc>
        <w:tc>
          <w:tcPr>
            <w:tcW w:w="2970" w:type="dxa"/>
            <w:shd w:val="clear" w:color="auto" w:fill="BFBFBF" w:themeFill="background1" w:themeFillShade="BF"/>
          </w:tcPr>
          <w:p w:rsidR="00D66948" w:rsidRPr="00765B37" w:rsidP="005832BD">
            <w:pPr>
              <w:pStyle w:val="BodyText0"/>
              <w:widowControl w:val="0"/>
              <w:tabs>
                <w:tab w:val="left" w:pos="5103"/>
              </w:tabs>
              <w:autoSpaceDE w:val="0"/>
              <w:autoSpaceDN w:val="0"/>
              <w:ind w:right="31"/>
              <w:jc w:val="center"/>
              <w:rPr>
                <w:rStyle w:val="DefaultParagraphFont"/>
                <w:rFonts w:ascii="Arial" w:hAnsi="Arial" w:cs="Arial"/>
                <w:b/>
              </w:rPr>
            </w:pPr>
            <w:r w:rsidRPr="00765B37">
              <w:rPr>
                <w:rStyle w:val="DefaultParagraphFont"/>
                <w:rFonts w:ascii="Arial" w:hAnsi="Arial" w:cs="Arial"/>
                <w:b/>
              </w:rPr>
              <w:t>Value</w:t>
            </w:r>
          </w:p>
        </w:tc>
      </w:tr>
      <w:tr w:rsidTr="00D66948">
        <w:tblPrEx>
          <w:tblW w:w="0" w:type="auto"/>
          <w:tblInd w:w="1432" w:type="dxa"/>
          <w:tblLayout w:type="fixed"/>
          <w:tblLook w:val="04A0"/>
        </w:tblPrEx>
        <w:trPr>
          <w:trHeight w:val="288"/>
        </w:trPr>
        <w:tc>
          <w:tcPr>
            <w:tcW w:w="5586" w:type="dxa"/>
          </w:tcPr>
          <w:p w:rsidR="00D66948" w:rsidRPr="00D95B0B" w:rsidP="005832BD">
            <w:pPr>
              <w:pStyle w:val="BodyText0"/>
              <w:widowControl w:val="0"/>
              <w:tabs>
                <w:tab w:val="left" w:pos="5103"/>
              </w:tabs>
              <w:autoSpaceDE w:val="0"/>
              <w:autoSpaceDN w:val="0"/>
              <w:ind w:right="76"/>
              <w:jc w:val="center"/>
              <w:rPr>
                <w:rStyle w:val="DefaultParagraphFont"/>
                <w:rFonts w:ascii="Arial" w:hAnsi="Arial" w:cs="Arial"/>
              </w:rPr>
            </w:pPr>
            <w:r>
              <w:rPr>
                <w:rStyle w:val="DefaultParagraphFont"/>
                <w:color w:val="000000"/>
                <w:shd w:val="clear" w:color="auto" w:fill="FFFFFF"/>
              </w:rPr>
              <w:t>Trip 5.5 sale</w:t>
            </w:r>
          </w:p>
        </w:tc>
        <w:tc>
          <w:tcPr>
            <w:tcW w:w="2970" w:type="dxa"/>
          </w:tcPr>
          <w:p w:rsidR="00D66948" w:rsidRPr="00D95B0B" w:rsidP="005832BD">
            <w:pPr>
              <w:pStyle w:val="BodyText0"/>
              <w:widowControl w:val="0"/>
              <w:tabs>
                <w:tab w:val="left" w:pos="5103"/>
              </w:tabs>
              <w:autoSpaceDE w:val="0"/>
              <w:autoSpaceDN w:val="0"/>
              <w:ind w:right="76"/>
              <w:jc w:val="center"/>
              <w:rPr>
                <w:rStyle w:val="DefaultParagraphFont"/>
                <w:rFonts w:ascii="Arial" w:hAnsi="Arial" w:cs="Arial"/>
              </w:rPr>
            </w:pPr>
            <w:r>
              <w:rPr>
                <w:rStyle w:val="DefaultParagraphFont"/>
                <w:color w:val="000000"/>
                <w:shd w:val="clear" w:color="auto" w:fill="FFFFFF"/>
              </w:rPr>
              <w:t>13500</w:t>
            </w:r>
          </w:p>
        </w:tc>
      </w:tr>
    </w:tbl>
    <w:p w:rsidR="00867743" w:rsidP="009C7875">
      <w:pPr>
        <w:pStyle w:val="BodyText0"/>
        <w:widowControl w:val="0"/>
        <w:tabs>
          <w:tab w:val="left" w:pos="5103"/>
        </w:tabs>
        <w:autoSpaceDE w:val="0"/>
        <w:autoSpaceDN w:val="0"/>
        <w:ind w:left="709" w:right="1067"/>
        <w:jc w:val="both"/>
        <w:rPr>
          <w:rStyle w:val="DefaultParagraphFont"/>
          <w:rFonts w:ascii="Arial" w:hAnsi="Arial" w:cs="Arial"/>
          <w:sz w:val="20"/>
          <w:szCs w:val="20"/>
        </w:rPr>
      </w:pPr>
    </w:p>
    <w:p w:rsidR="00693788" w:rsidRPr="00BD4CC0" w:rsidP="009C7875">
      <w:pPr>
        <w:pStyle w:val="BodyText0"/>
        <w:widowControl w:val="0"/>
        <w:tabs>
          <w:tab w:val="left" w:pos="5103"/>
        </w:tabs>
        <w:autoSpaceDE w:val="0"/>
        <w:autoSpaceDN w:val="0"/>
        <w:ind w:left="709" w:right="1067"/>
        <w:jc w:val="both"/>
        <w:rPr>
          <w:rStyle w:val="DefaultParagraphFont"/>
          <w:rFonts w:ascii="Arial" w:hAnsi="Arial" w:cs="Arial"/>
          <w:sz w:val="20"/>
          <w:szCs w:val="20"/>
        </w:rPr>
      </w:pPr>
    </w:p>
    <w:p w:rsidR="009C7875" w:rsidRPr="00BD4CC0" w:rsidP="00E613A0">
      <w:pPr>
        <w:pStyle w:val="BodyText0"/>
        <w:widowControl w:val="0"/>
        <w:numPr>
          <w:ilvl w:val="0"/>
          <w:numId w:val="30"/>
        </w:numPr>
        <w:tabs>
          <w:tab w:val="left" w:pos="1134"/>
        </w:tabs>
        <w:autoSpaceDE w:val="0"/>
        <w:autoSpaceDN w:val="0"/>
        <w:ind w:left="709" w:right="925" w:firstLine="0"/>
        <w:rPr>
          <w:rStyle w:val="DefaultParagraphFont"/>
          <w:rFonts w:ascii="Arial" w:hAnsi="Arial" w:cs="Arial"/>
          <w:sz w:val="20"/>
          <w:szCs w:val="20"/>
        </w:rPr>
      </w:pPr>
      <w:r w:rsidRPr="00BD4CC0">
        <w:rPr>
          <w:rStyle w:val="DefaultParagraphFont"/>
          <w:rFonts w:ascii="Arial" w:hAnsi="Arial" w:cs="Arial"/>
          <w:b/>
          <w:bCs/>
          <w:sz w:val="20"/>
          <w:szCs w:val="20"/>
        </w:rPr>
        <w:t>FORMATION AND VARIATION OF THIS SUPPLEMENT</w:t>
      </w:r>
      <w:r w:rsidRPr="00BD4CC0">
        <w:rPr>
          <w:rStyle w:val="DefaultParagraphFont"/>
          <w:rFonts w:ascii="Arial" w:hAnsi="Arial" w:cs="Arial"/>
          <w:sz w:val="20"/>
          <w:szCs w:val="20"/>
        </w:rPr>
        <w:t xml:space="preserve"> </w:t>
      </w:r>
    </w:p>
    <w:p w:rsidR="00AF25BB" w:rsidRPr="00BD4CC0" w:rsidP="00AF25BB">
      <w:pPr>
        <w:pStyle w:val="ListParagraph0"/>
        <w:widowControl w:val="0"/>
        <w:numPr>
          <w:ilvl w:val="0"/>
          <w:numId w:val="32"/>
        </w:numPr>
        <w:autoSpaceDE w:val="0"/>
        <w:autoSpaceDN w:val="0"/>
        <w:spacing w:before="120" w:after="120"/>
        <w:ind w:right="1067"/>
        <w:jc w:val="left"/>
        <w:rPr>
          <w:rStyle w:val="DefaultParagraphFont"/>
          <w:rFonts w:ascii="Arial" w:hAnsi="Arial" w:cs="Arial"/>
          <w:vanish/>
          <w:sz w:val="20"/>
          <w:szCs w:val="20"/>
        </w:rPr>
      </w:pPr>
    </w:p>
    <w:p w:rsidR="00AF25BB" w:rsidRPr="00BD4CC0" w:rsidP="00AF25BB">
      <w:pPr>
        <w:pStyle w:val="ListParagraph0"/>
        <w:widowControl w:val="0"/>
        <w:numPr>
          <w:ilvl w:val="0"/>
          <w:numId w:val="32"/>
        </w:numPr>
        <w:autoSpaceDE w:val="0"/>
        <w:autoSpaceDN w:val="0"/>
        <w:spacing w:before="120" w:after="120"/>
        <w:ind w:right="1067"/>
        <w:jc w:val="left"/>
        <w:rPr>
          <w:rStyle w:val="DefaultParagraphFont"/>
          <w:rFonts w:ascii="Arial" w:hAnsi="Arial" w:cs="Arial"/>
          <w:vanish/>
          <w:sz w:val="20"/>
          <w:szCs w:val="20"/>
        </w:rPr>
      </w:pPr>
    </w:p>
    <w:p w:rsidR="00AF25BB" w:rsidRPr="00BD4CC0" w:rsidP="00AF25BB">
      <w:pPr>
        <w:pStyle w:val="ListParagraph0"/>
        <w:widowControl w:val="0"/>
        <w:numPr>
          <w:ilvl w:val="0"/>
          <w:numId w:val="32"/>
        </w:numPr>
        <w:autoSpaceDE w:val="0"/>
        <w:autoSpaceDN w:val="0"/>
        <w:spacing w:before="120" w:after="120"/>
        <w:ind w:right="1067"/>
        <w:jc w:val="left"/>
        <w:rPr>
          <w:rStyle w:val="DefaultParagraphFont"/>
          <w:rFonts w:ascii="Arial" w:hAnsi="Arial" w:cs="Arial"/>
          <w:vanish/>
          <w:sz w:val="20"/>
          <w:szCs w:val="20"/>
        </w:rPr>
      </w:pPr>
    </w:p>
    <w:p w:rsidR="00AF25BB" w:rsidRPr="00BD4CC0" w:rsidP="00AF25BB">
      <w:pPr>
        <w:pStyle w:val="ListParagraph0"/>
        <w:widowControl w:val="0"/>
        <w:numPr>
          <w:ilvl w:val="0"/>
          <w:numId w:val="32"/>
        </w:numPr>
        <w:autoSpaceDE w:val="0"/>
        <w:autoSpaceDN w:val="0"/>
        <w:spacing w:before="120" w:after="120"/>
        <w:ind w:right="1067"/>
        <w:jc w:val="left"/>
        <w:rPr>
          <w:rStyle w:val="DefaultParagraphFont"/>
          <w:rFonts w:ascii="Arial" w:hAnsi="Arial" w:cs="Arial"/>
          <w:vanish/>
          <w:sz w:val="20"/>
          <w:szCs w:val="20"/>
        </w:rPr>
      </w:pPr>
    </w:p>
    <w:p w:rsidR="00AF25BB" w:rsidRPr="00BD4CC0" w:rsidP="00AF25BB">
      <w:pPr>
        <w:pStyle w:val="BodyText0"/>
        <w:widowControl w:val="0"/>
        <w:numPr>
          <w:ilvl w:val="1"/>
          <w:numId w:val="32"/>
        </w:numPr>
        <w:autoSpaceDE w:val="0"/>
        <w:autoSpaceDN w:val="0"/>
        <w:spacing w:before="120" w:after="120"/>
        <w:ind w:left="1170" w:right="1067" w:hanging="450"/>
        <w:rPr>
          <w:rStyle w:val="DefaultParagraphFont"/>
          <w:rFonts w:ascii="Arial" w:hAnsi="Arial" w:cs="Arial"/>
          <w:sz w:val="20"/>
          <w:szCs w:val="20"/>
        </w:rPr>
      </w:pPr>
      <w:r w:rsidRPr="00BD4CC0">
        <w:rPr>
          <w:rStyle w:val="DefaultParagraphFont"/>
          <w:rFonts w:ascii="Arial" w:hAnsi="Arial" w:cs="Arial"/>
          <w:sz w:val="20"/>
          <w:szCs w:val="20"/>
        </w:rPr>
        <w:t xml:space="preserve">BY </w:t>
      </w:r>
      <w:r w:rsidRPr="00BD4CC0" w:rsidR="004A2F9B">
        <w:rPr>
          <w:rStyle w:val="DefaultParagraphFont"/>
          <w:rFonts w:ascii="Arial" w:hAnsi="Arial" w:cs="Arial"/>
          <w:sz w:val="20"/>
          <w:szCs w:val="20"/>
        </w:rPr>
        <w:t>SIGNING AND RETURNING THIS SUPPLEMENT (which may be done by electronic means) the Agency hereby acknowledges and agrees that they have read the terms and conditions of this Supplement (and the Agreement in its entirety) which are binding on the Agency for the Duration specified above and understand that this Supplement shall be duly incorporated to form part of the Agreement when an executed copy is returned to Etihad.</w:t>
      </w:r>
      <w:r w:rsidRPr="00BD4CC0">
        <w:rPr>
          <w:rStyle w:val="DefaultParagraphFont"/>
          <w:rFonts w:ascii="Arial" w:hAnsi="Arial" w:cs="Arial"/>
          <w:sz w:val="20"/>
          <w:szCs w:val="20"/>
        </w:rPr>
        <w:t xml:space="preserve"> </w:t>
      </w:r>
    </w:p>
    <w:p w:rsidR="00AF25BB" w:rsidRPr="00BD4CC0" w:rsidP="00AF25BB">
      <w:pPr>
        <w:pStyle w:val="BodyText0"/>
        <w:widowControl w:val="0"/>
        <w:numPr>
          <w:ilvl w:val="1"/>
          <w:numId w:val="32"/>
        </w:numPr>
        <w:autoSpaceDE w:val="0"/>
        <w:autoSpaceDN w:val="0"/>
        <w:spacing w:before="120" w:after="120"/>
        <w:ind w:left="1170" w:right="1067" w:hanging="450"/>
        <w:rPr>
          <w:rStyle w:val="DefaultParagraphFont"/>
          <w:rFonts w:ascii="Arial" w:hAnsi="Arial" w:cs="Arial"/>
          <w:sz w:val="20"/>
          <w:szCs w:val="20"/>
        </w:rPr>
      </w:pPr>
      <w:r w:rsidRPr="00BD4CC0">
        <w:rPr>
          <w:rStyle w:val="DefaultParagraphFont"/>
          <w:rFonts w:ascii="Arial" w:hAnsi="Arial" w:cs="Arial"/>
          <w:sz w:val="20"/>
          <w:szCs w:val="20"/>
        </w:rPr>
        <w:t xml:space="preserve">This Supplement </w:t>
      </w:r>
      <w:r w:rsidRPr="00BD4CC0" w:rsidR="004A2F9B">
        <w:rPr>
          <w:rStyle w:val="DefaultParagraphFont"/>
          <w:rFonts w:ascii="Arial" w:hAnsi="Arial" w:cs="Arial"/>
          <w:sz w:val="20"/>
          <w:szCs w:val="20"/>
        </w:rPr>
        <w:t>does not create any rights which are enforceable by any person who is not a party to this Supplement.</w:t>
      </w:r>
    </w:p>
    <w:p w:rsidR="004A2F9B" w:rsidRPr="00BD4CC0" w:rsidP="00AF25BB">
      <w:pPr>
        <w:pStyle w:val="BodyText0"/>
        <w:widowControl w:val="0"/>
        <w:numPr>
          <w:ilvl w:val="1"/>
          <w:numId w:val="32"/>
        </w:numPr>
        <w:autoSpaceDE w:val="0"/>
        <w:autoSpaceDN w:val="0"/>
        <w:spacing w:before="120" w:after="120"/>
        <w:ind w:left="1170" w:right="1067" w:hanging="450"/>
        <w:jc w:val="both"/>
        <w:rPr>
          <w:rStyle w:val="DefaultParagraphFont"/>
          <w:rFonts w:ascii="Arial" w:hAnsi="Arial" w:cs="Arial"/>
          <w:sz w:val="20"/>
          <w:szCs w:val="20"/>
        </w:rPr>
      </w:pPr>
      <w:r w:rsidRPr="00BD4CC0">
        <w:rPr>
          <w:rStyle w:val="DefaultParagraphFont"/>
          <w:rFonts w:ascii="Arial" w:hAnsi="Arial" w:cs="Arial"/>
          <w:sz w:val="20"/>
          <w:szCs w:val="20"/>
        </w:rPr>
        <w:t>This Supplement shall only be varied or amended in writing upon mutual agreement of the parties.</w:t>
      </w:r>
    </w:p>
    <w:p w:rsidR="00D95A50" w:rsidP="00D95A50">
      <w:pPr>
        <w:pStyle w:val="BodyText0"/>
        <w:widowControl w:val="0"/>
        <w:numPr>
          <w:ilvl w:val="1"/>
          <w:numId w:val="32"/>
        </w:numPr>
        <w:autoSpaceDE w:val="0"/>
        <w:autoSpaceDN w:val="0"/>
        <w:spacing w:before="120" w:after="120"/>
        <w:ind w:left="1170" w:right="1067" w:hanging="450"/>
        <w:jc w:val="both"/>
        <w:rPr>
          <w:rStyle w:val="DefaultParagraphFont"/>
          <w:rFonts w:ascii="Arial" w:hAnsi="Arial" w:cs="Arial"/>
          <w:sz w:val="20"/>
          <w:szCs w:val="20"/>
        </w:rPr>
      </w:pPr>
      <w:r w:rsidRPr="00BD4CC0">
        <w:rPr>
          <w:rStyle w:val="DefaultParagraphFont"/>
          <w:rFonts w:ascii="Arial" w:hAnsi="Arial" w:cs="Arial"/>
          <w:sz w:val="20"/>
          <w:szCs w:val="20"/>
        </w:rPr>
        <w:t xml:space="preserve">This Supplement shall be governed by and interpreted in all respects in accordance with the laws set out in </w:t>
      </w:r>
      <w:r w:rsidRPr="00BD4CC0" w:rsidR="004A2F9B">
        <w:rPr>
          <w:rStyle w:val="DefaultParagraphFont"/>
          <w:rFonts w:ascii="Arial" w:hAnsi="Arial" w:cs="Arial"/>
          <w:sz w:val="20"/>
          <w:szCs w:val="20"/>
        </w:rPr>
        <w:t xml:space="preserve">clause </w:t>
      </w:r>
      <w:bookmarkStart w:id="5" w:name="_Hlk185578926"/>
      <w:r w:rsidRPr="00BD4CC0" w:rsidR="004A2F9B">
        <w:rPr>
          <w:rStyle w:val="DefaultParagraphFont"/>
          <w:rFonts w:ascii="Arial" w:hAnsi="Arial" w:cs="Arial"/>
          <w:sz w:val="20"/>
          <w:szCs w:val="20"/>
        </w:rPr>
        <w:t>7 (</w:t>
      </w:r>
      <w:r w:rsidRPr="00BD4CC0" w:rsidR="004A2F9B">
        <w:rPr>
          <w:rStyle w:val="DefaultParagraphFont"/>
          <w:rFonts w:ascii="Arial" w:hAnsi="Arial" w:cs="Arial"/>
          <w:i/>
          <w:iCs/>
          <w:sz w:val="20"/>
          <w:szCs w:val="20"/>
        </w:rPr>
        <w:t>Governing Law and Venue</w:t>
      </w:r>
      <w:r w:rsidRPr="00BD4CC0" w:rsidR="004A2F9B">
        <w:rPr>
          <w:rStyle w:val="DefaultParagraphFont"/>
          <w:rFonts w:ascii="Arial" w:hAnsi="Arial" w:cs="Arial"/>
          <w:sz w:val="20"/>
          <w:szCs w:val="20"/>
        </w:rPr>
        <w:t xml:space="preserve">) </w:t>
      </w:r>
      <w:bookmarkEnd w:id="5"/>
      <w:r w:rsidRPr="00BD4CC0" w:rsidR="004A2F9B">
        <w:rPr>
          <w:rStyle w:val="DefaultParagraphFont"/>
          <w:rFonts w:ascii="Arial" w:hAnsi="Arial" w:cs="Arial"/>
          <w:sz w:val="20"/>
          <w:szCs w:val="20"/>
        </w:rPr>
        <w:t>of the Agreement</w:t>
      </w:r>
      <w:r w:rsidRPr="00BD4CC0">
        <w:rPr>
          <w:rStyle w:val="DefaultParagraphFont"/>
          <w:rFonts w:ascii="Arial" w:hAnsi="Arial" w:cs="Arial"/>
          <w:sz w:val="20"/>
          <w:szCs w:val="20"/>
        </w:rPr>
        <w:t xml:space="preserve"> without regard to the principles of conflicts of laws.</w:t>
      </w:r>
    </w:p>
    <w:tbl>
      <w:tblPr>
        <w:tblStyle w:val="TableNormal"/>
        <w:tblpPr w:leftFromText="180" w:rightFromText="180" w:vertAnchor="text" w:horzAnchor="margin" w:tblpXSpec="center" w:tblpY="205"/>
        <w:tblW w:w="3881" w:type="pct"/>
        <w:tblLayout w:type="fixed"/>
        <w:tblLook w:val="0000"/>
      </w:tblPr>
      <w:tblGrid>
        <w:gridCol w:w="4592"/>
        <w:gridCol w:w="4589"/>
      </w:tblGrid>
      <w:tr w:rsidTr="00B104B0">
        <w:tblPrEx>
          <w:tblW w:w="3881" w:type="pct"/>
          <w:tblLayout w:type="fixed"/>
          <w:tblLook w:val="0000"/>
        </w:tblPrEx>
        <w:trPr>
          <w:cantSplit/>
        </w:trPr>
        <w:tc>
          <w:tcPr>
            <w:tcW w:w="2501" w:type="pct"/>
            <w:tcBorders>
              <w:top w:val="single" w:sz="5" w:space="0" w:color="auto"/>
              <w:left w:val="single" w:sz="5" w:space="0" w:color="auto"/>
              <w:bottom w:val="single" w:sz="5" w:space="0" w:color="auto"/>
              <w:right w:val="single" w:sz="5" w:space="0" w:color="auto"/>
            </w:tcBorders>
            <w:vAlign w:val="center"/>
          </w:tcPr>
          <w:p w:rsidR="00B104B0" w:rsidRPr="00E50802" w:rsidP="00B104B0">
            <w:pPr>
              <w:pStyle w:val="Normal0"/>
              <w:widowControl w:val="0"/>
              <w:kinsoku w:val="0"/>
              <w:overflowPunct w:val="0"/>
              <w:autoSpaceDE w:val="0"/>
              <w:autoSpaceDN w:val="0"/>
              <w:spacing w:after="240"/>
              <w:textAlignment w:val="baseline"/>
              <w:rPr>
                <w:rStyle w:val="DefaultParagraphFont"/>
                <w:rFonts w:cs="Times New Roman"/>
                <w:color w:val="000000"/>
                <w:sz w:val="22"/>
                <w:szCs w:val="22"/>
              </w:rPr>
            </w:pPr>
            <w:bookmarkStart w:id="6" w:name="_Hlk199252591"/>
            <w:r w:rsidRPr="00E50802">
              <w:rPr>
                <w:rStyle w:val="DefaultParagraphFont"/>
                <w:rFonts w:cs="Times New Roman"/>
                <w:color w:val="000000"/>
                <w:sz w:val="22"/>
                <w:szCs w:val="22"/>
              </w:rPr>
              <w:t>Signed by an authorised signatory for and on behalf of</w:t>
            </w:r>
          </w:p>
        </w:tc>
        <w:tc>
          <w:tcPr>
            <w:tcW w:w="2499" w:type="pct"/>
            <w:tcBorders>
              <w:top w:val="single" w:sz="5" w:space="0" w:color="auto"/>
              <w:left w:val="single" w:sz="5" w:space="0" w:color="auto"/>
              <w:bottom w:val="single" w:sz="5" w:space="0" w:color="auto"/>
              <w:right w:val="single" w:sz="5" w:space="0" w:color="auto"/>
            </w:tcBorders>
            <w:vAlign w:val="center"/>
          </w:tcPr>
          <w:p w:rsidR="00B104B0" w:rsidRPr="00E50802" w:rsidP="00B104B0">
            <w:pPr>
              <w:pStyle w:val="Normal0"/>
              <w:widowControl w:val="0"/>
              <w:kinsoku w:val="0"/>
              <w:overflowPunct w:val="0"/>
              <w:autoSpaceDE w:val="0"/>
              <w:autoSpaceDN w:val="0"/>
              <w:spacing w:after="240"/>
              <w:textAlignment w:val="baseline"/>
              <w:rPr>
                <w:rStyle w:val="DefaultParagraphFont"/>
                <w:rFonts w:cs="Times New Roman"/>
                <w:color w:val="000000"/>
                <w:sz w:val="22"/>
                <w:szCs w:val="22"/>
              </w:rPr>
            </w:pPr>
            <w:r w:rsidRPr="00E50802">
              <w:rPr>
                <w:rStyle w:val="DefaultParagraphFont"/>
                <w:rFonts w:cs="Times New Roman"/>
                <w:color w:val="000000"/>
                <w:sz w:val="22"/>
                <w:szCs w:val="22"/>
              </w:rPr>
              <w:t>Signed by an authorised signatory for and on behalf of</w:t>
            </w:r>
          </w:p>
        </w:tc>
      </w:tr>
      <w:tr w:rsidTr="00B104B0">
        <w:tblPrEx>
          <w:tblW w:w="3881" w:type="pct"/>
          <w:tblLayout w:type="fixed"/>
          <w:tblLook w:val="0000"/>
        </w:tblPrEx>
        <w:trPr>
          <w:cantSplit/>
        </w:trPr>
        <w:tc>
          <w:tcPr>
            <w:tcW w:w="2501" w:type="pct"/>
            <w:tcBorders>
              <w:top w:val="single" w:sz="5" w:space="0" w:color="auto"/>
              <w:left w:val="single" w:sz="5" w:space="0" w:color="auto"/>
              <w:bottom w:val="single" w:sz="5" w:space="0" w:color="auto"/>
              <w:right w:val="single" w:sz="5" w:space="0" w:color="auto"/>
            </w:tcBorders>
            <w:vAlign w:val="center"/>
          </w:tcPr>
          <w:p w:rsidR="00B104B0" w:rsidRPr="00E50802" w:rsidP="00B104B0">
            <w:pPr>
              <w:pStyle w:val="Normal0"/>
              <w:widowControl w:val="0"/>
              <w:kinsoku w:val="0"/>
              <w:overflowPunct w:val="0"/>
              <w:autoSpaceDE w:val="0"/>
              <w:autoSpaceDN w:val="0"/>
              <w:spacing w:before="240" w:after="240"/>
              <w:textAlignment w:val="baseline"/>
              <w:rPr>
                <w:rStyle w:val="DefaultParagraphFont"/>
                <w:rFonts w:cs="Times New Roman"/>
                <w:b/>
                <w:color w:val="000000"/>
                <w:sz w:val="20"/>
                <w:szCs w:val="20"/>
              </w:rPr>
            </w:pPr>
            <w:r w:rsidRPr="00E50802">
              <w:rPr>
                <w:rStyle w:val="DefaultParagraphFont"/>
                <w:rFonts w:cs="Times New Roman"/>
                <w:b/>
                <w:color w:val="000000"/>
                <w:sz w:val="20"/>
                <w:szCs w:val="20"/>
              </w:rPr>
              <w:t>Etihad Airways PJSC</w:t>
            </w:r>
          </w:p>
        </w:tc>
        <w:tc>
          <w:tcPr>
            <w:tcW w:w="2499" w:type="pct"/>
            <w:tcBorders>
              <w:top w:val="single" w:sz="5" w:space="0" w:color="auto"/>
              <w:left w:val="single" w:sz="5" w:space="0" w:color="auto"/>
              <w:bottom w:val="single" w:sz="5" w:space="0" w:color="auto"/>
              <w:right w:val="single" w:sz="5" w:space="0" w:color="auto"/>
            </w:tcBorders>
            <w:vAlign w:val="center"/>
          </w:tcPr>
          <w:p w:rsidR="00B104B0" w:rsidRPr="00E50802" w:rsidP="00B104B0">
            <w:pPr>
              <w:pStyle w:val="Normal0"/>
              <w:widowControl w:val="0"/>
              <w:kinsoku w:val="0"/>
              <w:overflowPunct w:val="0"/>
              <w:autoSpaceDE w:val="0"/>
              <w:autoSpaceDN w:val="0"/>
              <w:spacing w:before="240" w:after="240"/>
              <w:textAlignment w:val="baseline"/>
              <w:rPr>
                <w:rStyle w:val="DefaultParagraphFont"/>
                <w:rFonts w:cs="Times New Roman"/>
                <w:b/>
                <w:color w:val="000000"/>
                <w:sz w:val="20"/>
                <w:szCs w:val="20"/>
              </w:rPr>
            </w:pPr>
            <w:r w:rsidRPr="00993BB0">
              <w:rPr>
                <w:rStyle w:val="DefaultParagraphFont"/>
                <w:b/>
                <w:color w:val="000000"/>
                <w:sz w:val="20"/>
                <w:szCs w:val="20"/>
              </w:rPr>
              <w:t>Trip Air Ticketing ( UK) Limited</w:t>
            </w:r>
          </w:p>
        </w:tc>
      </w:tr>
      <w:tr w:rsidTr="00B104B0">
        <w:tblPrEx>
          <w:tblW w:w="3881" w:type="pct"/>
          <w:tblLayout w:type="fixed"/>
          <w:tblLook w:val="0000"/>
        </w:tblPrEx>
        <w:trPr>
          <w:cantSplit/>
          <w:trHeight w:val="941"/>
        </w:trPr>
        <w:tc>
          <w:tcPr>
            <w:tcW w:w="2501" w:type="pct"/>
            <w:tcBorders>
              <w:top w:val="single" w:sz="5" w:space="0" w:color="auto"/>
              <w:left w:val="single" w:sz="5" w:space="0" w:color="auto"/>
              <w:bottom w:val="single" w:sz="5" w:space="0" w:color="auto"/>
              <w:right w:val="single" w:sz="5" w:space="0" w:color="auto"/>
            </w:tcBorders>
          </w:tcPr>
          <w:p w:rsidR="00B104B0" w:rsidRPr="00E50802" w:rsidP="00B104B0">
            <w:pPr>
              <w:pStyle w:val="Normal0"/>
              <w:widowControl w:val="0"/>
              <w:kinsoku w:val="0"/>
              <w:overflowPunct w:val="0"/>
              <w:autoSpaceDE w:val="0"/>
              <w:autoSpaceDN w:val="0"/>
              <w:textAlignment w:val="baseline"/>
              <w:rPr>
                <w:rStyle w:val="DefaultParagraphFont"/>
                <w:rFonts w:ascii="Verdana" w:hAnsi="Verdana" w:cs="Times New Roman"/>
                <w:color w:val="000000"/>
                <w:sz w:val="20"/>
                <w:szCs w:val="20"/>
              </w:rPr>
            </w:pPr>
          </w:p>
        </w:tc>
        <w:tc>
          <w:tcPr>
            <w:tcW w:w="2499" w:type="pct"/>
            <w:tcBorders>
              <w:top w:val="single" w:sz="5" w:space="0" w:color="auto"/>
              <w:left w:val="single" w:sz="5" w:space="0" w:color="auto"/>
              <w:bottom w:val="single" w:sz="5" w:space="0" w:color="auto"/>
              <w:right w:val="single" w:sz="5" w:space="0" w:color="auto"/>
            </w:tcBorders>
          </w:tcPr>
          <w:p w:rsidR="00B104B0" w:rsidRPr="00E50802" w:rsidP="00B104B0">
            <w:pPr>
              <w:pStyle w:val="Normal0"/>
              <w:widowControl w:val="0"/>
              <w:autoSpaceDE w:val="0"/>
              <w:autoSpaceDN w:val="0"/>
              <w:ind w:right="226"/>
              <w:rPr>
                <w:rStyle w:val="DefaultParagraphFont"/>
                <w:sz w:val="20"/>
                <w:szCs w:val="20"/>
              </w:rPr>
            </w:pPr>
          </w:p>
        </w:tc>
      </w:tr>
      <w:tr w:rsidTr="00B104B0">
        <w:tblPrEx>
          <w:tblW w:w="3881" w:type="pct"/>
          <w:tblLayout w:type="fixed"/>
          <w:tblLook w:val="0000"/>
        </w:tblPrEx>
        <w:trPr>
          <w:cantSplit/>
        </w:trPr>
        <w:tc>
          <w:tcPr>
            <w:tcW w:w="2501" w:type="pct"/>
            <w:tcBorders>
              <w:top w:val="single" w:sz="5" w:space="0" w:color="auto"/>
              <w:left w:val="single" w:sz="5" w:space="0" w:color="auto"/>
              <w:bottom w:val="single" w:sz="5" w:space="0" w:color="auto"/>
              <w:right w:val="single" w:sz="5" w:space="0" w:color="auto"/>
            </w:tcBorders>
          </w:tcPr>
          <w:p w:rsidR="00B104B0" w:rsidRPr="00E50802" w:rsidP="00B104B0">
            <w:pPr>
              <w:pStyle w:val="Normal0"/>
              <w:widowControl w:val="0"/>
              <w:kinsoku w:val="0"/>
              <w:overflowPunct w:val="0"/>
              <w:autoSpaceDE w:val="0"/>
              <w:autoSpaceDN w:val="0"/>
              <w:spacing w:after="240"/>
              <w:textAlignment w:val="baseline"/>
              <w:rPr>
                <w:rStyle w:val="DefaultParagraphFont"/>
                <w:rFonts w:cs="Times New Roman"/>
                <w:color w:val="000000"/>
                <w:sz w:val="20"/>
                <w:szCs w:val="24"/>
              </w:rPr>
            </w:pPr>
            <w:r w:rsidRPr="00E50802">
              <w:rPr>
                <w:rStyle w:val="DefaultParagraphFont"/>
                <w:rFonts w:cs="Times New Roman"/>
                <w:color w:val="000000"/>
                <w:sz w:val="20"/>
                <w:szCs w:val="24"/>
              </w:rPr>
              <w:t>Date:</w:t>
            </w:r>
          </w:p>
        </w:tc>
        <w:tc>
          <w:tcPr>
            <w:tcW w:w="2499" w:type="pct"/>
            <w:tcBorders>
              <w:top w:val="single" w:sz="5" w:space="0" w:color="auto"/>
              <w:left w:val="single" w:sz="5" w:space="0" w:color="auto"/>
              <w:bottom w:val="single" w:sz="5" w:space="0" w:color="auto"/>
              <w:right w:val="single" w:sz="5" w:space="0" w:color="auto"/>
            </w:tcBorders>
          </w:tcPr>
          <w:p w:rsidR="00B104B0" w:rsidRPr="00E50802" w:rsidP="00B104B0">
            <w:pPr>
              <w:pStyle w:val="Normal0"/>
              <w:widowControl w:val="0"/>
              <w:kinsoku w:val="0"/>
              <w:overflowPunct w:val="0"/>
              <w:autoSpaceDE w:val="0"/>
              <w:autoSpaceDN w:val="0"/>
              <w:spacing w:after="240"/>
              <w:textAlignment w:val="baseline"/>
              <w:rPr>
                <w:rStyle w:val="DefaultParagraphFont"/>
                <w:rFonts w:cs="Times New Roman"/>
                <w:color w:val="000000"/>
                <w:sz w:val="20"/>
                <w:szCs w:val="24"/>
              </w:rPr>
            </w:pPr>
            <w:r w:rsidRPr="00E50802">
              <w:rPr>
                <w:rStyle w:val="DefaultParagraphFont"/>
                <w:rFonts w:cs="Times New Roman"/>
                <w:color w:val="000000"/>
                <w:sz w:val="20"/>
                <w:szCs w:val="24"/>
              </w:rPr>
              <w:t>Date:</w:t>
            </w:r>
            <w:r w:rsidRPr="00E50802">
              <w:rPr>
                <w:rStyle w:val="DefaultParagraphFont"/>
                <w:rFonts w:cs="Times New Roman"/>
                <w:color w:val="000000"/>
                <w:sz w:val="20"/>
                <w:szCs w:val="24"/>
              </w:rPr>
              <w:tab/>
            </w:r>
          </w:p>
        </w:tc>
      </w:tr>
      <w:tr w:rsidTr="00B104B0">
        <w:tblPrEx>
          <w:tblW w:w="3881" w:type="pct"/>
          <w:tblLayout w:type="fixed"/>
          <w:tblLook w:val="0000"/>
        </w:tblPrEx>
        <w:trPr>
          <w:cantSplit/>
        </w:trPr>
        <w:tc>
          <w:tcPr>
            <w:tcW w:w="2501" w:type="pct"/>
            <w:tcBorders>
              <w:top w:val="single" w:sz="5" w:space="0" w:color="auto"/>
              <w:left w:val="single" w:sz="5" w:space="0" w:color="auto"/>
              <w:bottom w:val="single" w:sz="5" w:space="0" w:color="auto"/>
              <w:right w:val="single" w:sz="5" w:space="0" w:color="auto"/>
            </w:tcBorders>
          </w:tcPr>
          <w:p w:rsidR="009B0A70" w:rsidRPr="00E50802" w:rsidP="009B0A70">
            <w:pPr>
              <w:pStyle w:val="Normal0"/>
              <w:widowControl w:val="0"/>
              <w:autoSpaceDE w:val="0"/>
              <w:autoSpaceDN w:val="0"/>
              <w:spacing w:before="240"/>
              <w:ind w:right="135"/>
              <w:rPr>
                <w:rStyle w:val="DefaultParagraphFont"/>
                <w:color w:val="000000"/>
                <w:sz w:val="20"/>
                <w:szCs w:val="20"/>
              </w:rPr>
            </w:pPr>
            <w:r w:rsidRPr="00E50802">
              <w:rPr>
                <w:rStyle w:val="DefaultParagraphFont"/>
                <w:rFonts w:cs="Times New Roman"/>
                <w:color w:val="000000"/>
                <w:sz w:val="20"/>
                <w:szCs w:val="24"/>
              </w:rPr>
              <w:t>Name:</w:t>
            </w:r>
            <w:r>
              <w:rPr>
                <w:rStyle w:val="DefaultParagraphFont"/>
                <w:rFonts w:cs="Times New Roman"/>
                <w:color w:val="000000"/>
                <w:sz w:val="20"/>
                <w:szCs w:val="24"/>
              </w:rPr>
              <w:t xml:space="preserve"> </w:t>
            </w:r>
          </w:p>
        </w:tc>
        <w:tc>
          <w:tcPr>
            <w:tcW w:w="2499" w:type="pct"/>
            <w:tcBorders>
              <w:top w:val="single" w:sz="5" w:space="0" w:color="auto"/>
              <w:left w:val="single" w:sz="5" w:space="0" w:color="auto"/>
              <w:bottom w:val="single" w:sz="5" w:space="0" w:color="auto"/>
              <w:right w:val="single" w:sz="5" w:space="0" w:color="auto"/>
            </w:tcBorders>
          </w:tcPr>
          <w:p w:rsidR="009B0A70" w:rsidRPr="00E50802" w:rsidP="009B0A70">
            <w:pPr>
              <w:pStyle w:val="Normal0"/>
              <w:widowControl w:val="0"/>
              <w:autoSpaceDE w:val="0"/>
              <w:autoSpaceDN w:val="0"/>
              <w:spacing w:before="240"/>
              <w:ind w:right="135"/>
              <w:rPr>
                <w:rStyle w:val="DefaultParagraphFont"/>
                <w:color w:val="000000"/>
                <w:sz w:val="20"/>
                <w:szCs w:val="20"/>
              </w:rPr>
            </w:pPr>
            <w:r w:rsidRPr="00E50802">
              <w:rPr>
                <w:rStyle w:val="DefaultParagraphFont"/>
                <w:rFonts w:cs="Times New Roman"/>
                <w:color w:val="000000"/>
                <w:sz w:val="20"/>
                <w:szCs w:val="24"/>
              </w:rPr>
              <w:t>Name:</w:t>
            </w:r>
            <w:r>
              <w:rPr>
                <w:rStyle w:val="DefaultParagraphFont"/>
                <w:rFonts w:cs="Times New Roman"/>
                <w:color w:val="000000"/>
                <w:sz w:val="20"/>
                <w:szCs w:val="24"/>
              </w:rPr>
              <w:t xml:space="preserve"> </w:t>
            </w:r>
          </w:p>
        </w:tc>
      </w:tr>
      <w:tr w:rsidTr="00B104B0">
        <w:tblPrEx>
          <w:tblW w:w="3881" w:type="pct"/>
          <w:tblLayout w:type="fixed"/>
          <w:tblLook w:val="0000"/>
        </w:tblPrEx>
        <w:trPr>
          <w:cantSplit/>
          <w:trHeight w:val="1252"/>
        </w:trPr>
        <w:tc>
          <w:tcPr>
            <w:tcW w:w="2501" w:type="pct"/>
            <w:tcBorders>
              <w:top w:val="single" w:sz="5" w:space="0" w:color="auto"/>
              <w:left w:val="single" w:sz="5" w:space="0" w:color="auto"/>
              <w:bottom w:val="single" w:sz="5" w:space="0" w:color="auto"/>
              <w:right w:val="single" w:sz="5" w:space="0" w:color="auto"/>
            </w:tcBorders>
          </w:tcPr>
          <w:p w:rsidR="00B104B0" w:rsidRPr="00E50802" w:rsidP="00B104B0">
            <w:pPr>
              <w:pStyle w:val="Normal0"/>
              <w:widowControl w:val="0"/>
              <w:autoSpaceDE w:val="0"/>
              <w:autoSpaceDN w:val="0"/>
              <w:ind w:right="135"/>
              <w:rPr>
                <w:rStyle w:val="DefaultParagraphFont"/>
                <w:color w:val="000000"/>
                <w:sz w:val="20"/>
                <w:szCs w:val="20"/>
              </w:rPr>
            </w:pPr>
          </w:p>
        </w:tc>
        <w:tc>
          <w:tcPr>
            <w:tcW w:w="2499" w:type="pct"/>
            <w:tcBorders>
              <w:top w:val="single" w:sz="5" w:space="0" w:color="auto"/>
              <w:left w:val="single" w:sz="5" w:space="0" w:color="auto"/>
              <w:bottom w:val="single" w:sz="5" w:space="0" w:color="auto"/>
              <w:right w:val="single" w:sz="5" w:space="0" w:color="auto"/>
            </w:tcBorders>
          </w:tcPr>
          <w:p w:rsidR="00B104B0" w:rsidRPr="00E50802" w:rsidP="009B0A70">
            <w:pPr>
              <w:pStyle w:val="Normal0"/>
              <w:widowControl w:val="0"/>
              <w:autoSpaceDE w:val="0"/>
              <w:autoSpaceDN w:val="0"/>
              <w:ind w:right="226"/>
              <w:rPr>
                <w:rStyle w:val="DefaultParagraphFont"/>
                <w:sz w:val="20"/>
                <w:szCs w:val="20"/>
              </w:rPr>
            </w:pPr>
          </w:p>
        </w:tc>
      </w:tr>
      <w:tr w:rsidTr="00B104B0">
        <w:tblPrEx>
          <w:tblW w:w="3881" w:type="pct"/>
          <w:tblLayout w:type="fixed"/>
          <w:tblLook w:val="0000"/>
        </w:tblPrEx>
        <w:trPr>
          <w:cantSplit/>
        </w:trPr>
        <w:tc>
          <w:tcPr>
            <w:tcW w:w="2501" w:type="pct"/>
            <w:tcBorders>
              <w:top w:val="single" w:sz="5" w:space="0" w:color="auto"/>
              <w:left w:val="single" w:sz="5" w:space="0" w:color="auto"/>
              <w:bottom w:val="single" w:sz="5" w:space="0" w:color="auto"/>
              <w:right w:val="single" w:sz="5" w:space="0" w:color="auto"/>
            </w:tcBorders>
          </w:tcPr>
          <w:p w:rsidR="00B104B0" w:rsidRPr="00E50802" w:rsidP="00B104B0">
            <w:pPr>
              <w:pStyle w:val="Normal0"/>
              <w:widowControl w:val="0"/>
              <w:kinsoku w:val="0"/>
              <w:overflowPunct w:val="0"/>
              <w:autoSpaceDE w:val="0"/>
              <w:autoSpaceDN w:val="0"/>
              <w:spacing w:after="240"/>
              <w:textAlignment w:val="baseline"/>
              <w:rPr>
                <w:rStyle w:val="DefaultParagraphFont"/>
                <w:rFonts w:cs="Times New Roman"/>
                <w:color w:val="000000"/>
                <w:sz w:val="20"/>
                <w:szCs w:val="24"/>
              </w:rPr>
            </w:pPr>
            <w:r w:rsidRPr="00E50802">
              <w:rPr>
                <w:rStyle w:val="DefaultParagraphFont"/>
                <w:rFonts w:cs="Times New Roman"/>
                <w:color w:val="000000"/>
                <w:sz w:val="20"/>
                <w:szCs w:val="24"/>
              </w:rPr>
              <w:t>Date:</w:t>
            </w:r>
            <w:r w:rsidRPr="00E50802">
              <w:rPr>
                <w:rStyle w:val="DefaultParagraphFont"/>
                <w:rFonts w:cs="Times New Roman"/>
                <w:color w:val="000000"/>
                <w:sz w:val="20"/>
                <w:szCs w:val="24"/>
              </w:rPr>
              <w:tab/>
            </w:r>
          </w:p>
        </w:tc>
        <w:tc>
          <w:tcPr>
            <w:tcW w:w="2499" w:type="pct"/>
            <w:tcBorders>
              <w:top w:val="single" w:sz="5" w:space="0" w:color="auto"/>
              <w:left w:val="single" w:sz="5" w:space="0" w:color="auto"/>
              <w:bottom w:val="single" w:sz="5" w:space="0" w:color="auto"/>
              <w:right w:val="single" w:sz="5" w:space="0" w:color="auto"/>
            </w:tcBorders>
          </w:tcPr>
          <w:p w:rsidR="00B104B0" w:rsidRPr="00E50802" w:rsidP="00B104B0">
            <w:pPr>
              <w:pStyle w:val="Normal0"/>
              <w:widowControl w:val="0"/>
              <w:kinsoku w:val="0"/>
              <w:overflowPunct w:val="0"/>
              <w:autoSpaceDE w:val="0"/>
              <w:autoSpaceDN w:val="0"/>
              <w:textAlignment w:val="baseline"/>
              <w:rPr>
                <w:rStyle w:val="DefaultParagraphFont"/>
                <w:rFonts w:cs="Times New Roman"/>
                <w:color w:val="000000"/>
                <w:sz w:val="20"/>
                <w:szCs w:val="24"/>
              </w:rPr>
            </w:pPr>
            <w:r w:rsidRPr="00E50802">
              <w:rPr>
                <w:rStyle w:val="DefaultParagraphFont"/>
                <w:rFonts w:cs="Times New Roman"/>
                <w:color w:val="000000"/>
                <w:sz w:val="20"/>
                <w:szCs w:val="24"/>
              </w:rPr>
              <w:t>Date:</w:t>
            </w:r>
            <w:r w:rsidRPr="00E50802">
              <w:rPr>
                <w:rStyle w:val="DefaultParagraphFont"/>
                <w:rFonts w:cs="Times New Roman"/>
                <w:color w:val="000000"/>
                <w:sz w:val="20"/>
                <w:szCs w:val="24"/>
              </w:rPr>
              <w:tab/>
            </w:r>
          </w:p>
        </w:tc>
      </w:tr>
      <w:tr w:rsidTr="00B104B0">
        <w:tblPrEx>
          <w:tblW w:w="3881" w:type="pct"/>
          <w:tblLayout w:type="fixed"/>
          <w:tblLook w:val="0000"/>
        </w:tblPrEx>
        <w:trPr>
          <w:cantSplit/>
        </w:trPr>
        <w:tc>
          <w:tcPr>
            <w:tcW w:w="2501" w:type="pct"/>
            <w:tcBorders>
              <w:top w:val="single" w:sz="5" w:space="0" w:color="auto"/>
              <w:left w:val="single" w:sz="5" w:space="0" w:color="auto"/>
              <w:bottom w:val="single" w:sz="5" w:space="0" w:color="auto"/>
              <w:right w:val="single" w:sz="5" w:space="0" w:color="auto"/>
            </w:tcBorders>
          </w:tcPr>
          <w:p w:rsidR="009B0A70" w:rsidRPr="00E50802" w:rsidP="009B0A70">
            <w:pPr>
              <w:pStyle w:val="Normal0"/>
              <w:widowControl w:val="0"/>
              <w:autoSpaceDE w:val="0"/>
              <w:autoSpaceDN w:val="0"/>
              <w:spacing w:before="240"/>
              <w:ind w:right="135"/>
              <w:rPr>
                <w:rStyle w:val="DefaultParagraphFont"/>
                <w:color w:val="000000"/>
                <w:sz w:val="20"/>
                <w:szCs w:val="20"/>
              </w:rPr>
            </w:pPr>
            <w:r w:rsidRPr="00E50802">
              <w:rPr>
                <w:rStyle w:val="DefaultParagraphFont"/>
                <w:rFonts w:cs="Times New Roman"/>
                <w:color w:val="000000"/>
                <w:sz w:val="20"/>
                <w:szCs w:val="24"/>
              </w:rPr>
              <w:t>Name:</w:t>
            </w:r>
            <w:r>
              <w:rPr>
                <w:rStyle w:val="DefaultParagraphFont"/>
                <w:rFonts w:cs="Times New Roman"/>
                <w:color w:val="000000"/>
                <w:sz w:val="20"/>
                <w:szCs w:val="24"/>
              </w:rPr>
              <w:t xml:space="preserve"> </w:t>
            </w:r>
            <w:r w:rsidRPr="00E50802">
              <w:rPr>
                <w:rStyle w:val="DefaultParagraphFont"/>
                <w:color w:val="000000"/>
                <w:sz w:val="20"/>
                <w:szCs w:val="20"/>
              </w:rPr>
              <w:fldChar w:fldCharType="begin"/>
            </w:r>
            <w:r w:rsidRPr="00E50802">
              <w:rPr>
                <w:rStyle w:val="DefaultParagraphFont"/>
                <w:color w:val="000000"/>
                <w:sz w:val="20"/>
                <w:szCs w:val="20"/>
              </w:rPr>
              <w:instrText xml:space="preserve"> IF  "</w:instrText>
            </w:r>
            <w:r w:rsidRPr="00E50802">
              <w:rPr>
                <w:rStyle w:val="DefaultParagraphFont"/>
                <w:bCs/>
                <w:color w:val="000000"/>
                <w:sz w:val="20"/>
                <w:szCs w:val="20"/>
              </w:rPr>
              <w:instrText>0</w:instrText>
            </w:r>
            <w:r w:rsidRPr="00E50802">
              <w:rPr>
                <w:rStyle w:val="DefaultParagraphFont"/>
                <w:color w:val="000000"/>
                <w:sz w:val="20"/>
                <w:szCs w:val="20"/>
              </w:rPr>
              <w:instrText>" = "2" "</w:instrText>
            </w:r>
          </w:p>
          <w:p w:rsidR="00B104B0" w:rsidRPr="00E50802" w:rsidP="009B0A70">
            <w:pPr>
              <w:pStyle w:val="Normal0"/>
              <w:widowControl w:val="0"/>
              <w:kinsoku w:val="0"/>
              <w:overflowPunct w:val="0"/>
              <w:autoSpaceDE w:val="0"/>
              <w:autoSpaceDN w:val="0"/>
              <w:spacing w:after="240"/>
              <w:textAlignment w:val="baseline"/>
              <w:rPr>
                <w:rStyle w:val="DefaultParagraphFont"/>
                <w:rFonts w:cs="Times New Roman"/>
                <w:color w:val="000000"/>
                <w:sz w:val="20"/>
                <w:szCs w:val="24"/>
              </w:rPr>
            </w:pPr>
            <w:r w:rsidRPr="00E50802">
              <w:rPr>
                <w:rStyle w:val="DefaultParagraphFont"/>
                <w:color w:val="000000"/>
                <w:sz w:val="20"/>
                <w:szCs w:val="20"/>
              </w:rPr>
              <w:instrText>" ""</w:instrText>
            </w:r>
            <w:r w:rsidRPr="00E50802">
              <w:rPr>
                <w:rStyle w:val="DefaultParagraphFont"/>
                <w:color w:val="000000"/>
                <w:sz w:val="20"/>
                <w:szCs w:val="20"/>
              </w:rPr>
              <w:fldChar w:fldCharType="separate"/>
            </w:r>
            <w:r w:rsidRPr="00E50802">
              <w:rPr>
                <w:rStyle w:val="DefaultParagraphFont"/>
                <w:color w:val="000000"/>
                <w:sz w:val="20"/>
                <w:szCs w:val="20"/>
              </w:rPr>
              <w:fldChar w:fldCharType="end"/>
            </w:r>
          </w:p>
        </w:tc>
        <w:tc>
          <w:tcPr>
            <w:tcW w:w="2499" w:type="pct"/>
            <w:tcBorders>
              <w:top w:val="single" w:sz="5" w:space="0" w:color="auto"/>
              <w:left w:val="single" w:sz="5" w:space="0" w:color="auto"/>
              <w:bottom w:val="single" w:sz="5" w:space="0" w:color="auto"/>
              <w:right w:val="single" w:sz="5" w:space="0" w:color="auto"/>
            </w:tcBorders>
          </w:tcPr>
          <w:p w:rsidR="009B0A70" w:rsidRPr="00E50802" w:rsidP="009B0A70">
            <w:pPr>
              <w:pStyle w:val="Normal0"/>
              <w:widowControl w:val="0"/>
              <w:autoSpaceDE w:val="0"/>
              <w:autoSpaceDN w:val="0"/>
              <w:spacing w:before="240"/>
              <w:ind w:right="135"/>
              <w:rPr>
                <w:rStyle w:val="DefaultParagraphFont"/>
                <w:color w:val="000000"/>
                <w:sz w:val="20"/>
                <w:szCs w:val="20"/>
              </w:rPr>
            </w:pPr>
            <w:r w:rsidRPr="00E50802">
              <w:rPr>
                <w:rStyle w:val="DefaultParagraphFont"/>
                <w:rFonts w:cs="Times New Roman"/>
                <w:color w:val="000000"/>
                <w:sz w:val="20"/>
                <w:szCs w:val="24"/>
              </w:rPr>
              <w:t>Name:</w:t>
            </w:r>
            <w:r>
              <w:rPr>
                <w:rStyle w:val="DefaultParagraphFont"/>
                <w:rFonts w:cs="Times New Roman"/>
                <w:color w:val="000000"/>
                <w:sz w:val="20"/>
                <w:szCs w:val="24"/>
              </w:rPr>
              <w:t xml:space="preserve"> </w:t>
            </w:r>
            <w:r w:rsidRPr="00E50802">
              <w:rPr>
                <w:rStyle w:val="DefaultParagraphFont"/>
                <w:color w:val="000000"/>
                <w:sz w:val="20"/>
                <w:szCs w:val="20"/>
                <w:lang w:val="en-US" w:eastAsia="en-US" w:bidi="ar-SA"/>
              </w:rPr>
              <w:fldChar w:fldCharType="begin"/>
            </w:r>
            <w:r w:rsidRPr="00E50802">
              <w:rPr>
                <w:rStyle w:val="DefaultParagraphFont"/>
                <w:color w:val="000000"/>
                <w:sz w:val="20"/>
                <w:szCs w:val="20"/>
              </w:rPr>
              <w:instrText xml:space="preserve"> IF  "</w:instrText>
            </w:r>
            <w:r w:rsidRPr="00E50802">
              <w:rPr>
                <w:rStyle w:val="DefaultParagraphFont"/>
                <w:color w:val="000000"/>
                <w:sz w:val="20"/>
                <w:szCs w:val="20"/>
              </w:rPr>
              <w:instrText>0</w:instrText>
            </w:r>
            <w:r w:rsidRPr="00E50802">
              <w:rPr>
                <w:rStyle w:val="DefaultParagraphFont"/>
                <w:color w:val="000000"/>
                <w:sz w:val="20"/>
                <w:szCs w:val="20"/>
              </w:rPr>
              <w:instrText>" = "2" "</w:instrText>
            </w:r>
          </w:p>
          <w:p w:rsidR="00B104B0" w:rsidRPr="009B0A70" w:rsidP="009B0A70">
            <w:pPr>
              <w:pStyle w:val="Normal0"/>
              <w:widowControl w:val="0"/>
              <w:autoSpaceDE w:val="0"/>
              <w:autoSpaceDN w:val="0"/>
              <w:ind w:right="226"/>
              <w:rPr>
                <w:rStyle w:val="DefaultParagraphFont"/>
                <w:sz w:val="20"/>
                <w:szCs w:val="20"/>
              </w:rPr>
            </w:pPr>
            <w:r w:rsidRPr="00E50802">
              <w:rPr>
                <w:rStyle w:val="DefaultParagraphFont"/>
                <w:sz w:val="20"/>
                <w:szCs w:val="20"/>
              </w:rPr>
              <w:instrText>" ""</w:instrText>
            </w:r>
            <w:r w:rsidRPr="00E50802">
              <w:rPr>
                <w:rStyle w:val="DefaultParagraphFont"/>
                <w:sz w:val="20"/>
                <w:szCs w:val="20"/>
              </w:rPr>
              <w:fldChar w:fldCharType="separate"/>
            </w:r>
            <w:r w:rsidRPr="00E50802">
              <w:rPr>
                <w:rStyle w:val="DefaultParagraphFont"/>
                <w:sz w:val="20"/>
                <w:szCs w:val="20"/>
              </w:rPr>
              <w:fldChar w:fldCharType="end"/>
            </w:r>
          </w:p>
        </w:tc>
      </w:tr>
    </w:tbl>
    <w:p w:rsidR="00D95A50" w:rsidRPr="00D95A50" w:rsidP="00D95A50">
      <w:pPr>
        <w:pStyle w:val="BodyText0"/>
        <w:widowControl w:val="0"/>
        <w:autoSpaceDE w:val="0"/>
        <w:autoSpaceDN w:val="0"/>
        <w:spacing w:before="120" w:after="120"/>
        <w:ind w:left="1170" w:right="1067"/>
        <w:jc w:val="both"/>
        <w:rPr>
          <w:rStyle w:val="DefaultParagraphFont"/>
          <w:rFonts w:ascii="Arial" w:hAnsi="Arial" w:cs="Arial"/>
          <w:sz w:val="20"/>
          <w:szCs w:val="20"/>
        </w:rPr>
      </w:pPr>
      <w:bookmarkEnd w:id="6"/>
    </w:p>
    <w:p w:rsidR="00947E3C" w:rsidRPr="00947E3C" w:rsidP="00B104B0">
      <w:pPr>
        <w:pStyle w:val="Normal0"/>
        <w:widowControl w:val="0"/>
        <w:autoSpaceDE w:val="0"/>
        <w:autoSpaceDN w:val="0"/>
        <w:ind w:left="1170"/>
        <w:rPr>
          <w:rStyle w:val="DefaultParagraphFont"/>
          <w:sz w:val="22"/>
          <w:szCs w:val="22"/>
        </w:rPr>
      </w:pPr>
      <w:bookmarkEnd w:id="4"/>
    </w:p>
    <w:sectPr w:rsidSect="00937909">
      <w:headerReference w:type="even" r:id="rId20"/>
      <w:headerReference w:type="default" r:id="rId21"/>
      <w:footerReference w:type="even" r:id="rId22"/>
      <w:footerReference w:type="default" r:id="rId23"/>
      <w:headerReference w:type="first" r:id="rId24"/>
      <w:footerReference w:type="first" r:id="rId25"/>
      <w:type w:val="nextPage"/>
      <w:pgSz w:w="12240" w:h="15840"/>
      <w:pgMar w:top="1170" w:right="0" w:bottom="709" w:left="400" w:header="0" w:footer="13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D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6E9E" w:rsidRPr="00E64DD1" w:rsidP="00F708D0">
    <w:pPr>
      <w:pStyle w:val="Footer"/>
      <w:rPr>
        <w:color w:val="808080" w:themeColor="background1" w:themeShade="80"/>
        <w:sz w:val="16"/>
        <w:szCs w:val="16"/>
      </w:rPr>
    </w:pPr>
    <w:r w:rsidRPr="0040059B">
      <w:rPr>
        <w:color w:val="D9D9D9" w:themeColor="background1" w:themeShade="D9"/>
        <w:sz w:val="16"/>
        <w:szCs w:val="16"/>
      </w:rPr>
      <w:t xml:space="preserve">EY Travel Agency Performance (Incentives) Agreement - </w:t>
    </w:r>
    <w:r w:rsidRPr="0040059B">
      <w:rPr>
        <w:color w:val="D9D9D9" w:themeColor="background1" w:themeShade="D9"/>
        <w:sz w:val="16"/>
        <w:szCs w:val="16"/>
      </w:rPr>
      <w:t>CT-037819</w:t>
    </w:r>
    <w:r w:rsidRPr="00E64DD1">
      <w:rPr>
        <w:color w:val="808080" w:themeColor="background1" w:themeShade="80"/>
        <w:sz w:val="16"/>
        <w:szCs w:val="16"/>
      </w:rPr>
      <w:tab/>
    </w:r>
    <w:r w:rsidRPr="00E64DD1">
      <w:rPr>
        <w:color w:val="808080" w:themeColor="background1" w:themeShade="80"/>
        <w:sz w:val="16"/>
        <w:szCs w:val="16"/>
      </w:rPr>
      <w:tab/>
      <w:t xml:space="preserve">Page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PAGE  \* Arabic  \* MERGEFORMAT </w:instrText>
    </w:r>
    <w:r w:rsidRPr="00E64DD1">
      <w:rPr>
        <w:color w:val="808080" w:themeColor="background1" w:themeShade="80"/>
        <w:sz w:val="16"/>
        <w:szCs w:val="16"/>
      </w:rPr>
      <w:fldChar w:fldCharType="separate"/>
    </w:r>
    <w:r w:rsidR="000E1815">
      <w:rPr>
        <w:noProof/>
        <w:color w:val="808080" w:themeColor="background1" w:themeShade="80"/>
        <w:sz w:val="16"/>
        <w:szCs w:val="16"/>
      </w:rPr>
      <w:t>17</w:t>
    </w:r>
    <w:r w:rsidRPr="00E64DD1">
      <w:rPr>
        <w:color w:val="808080" w:themeColor="background1" w:themeShade="80"/>
        <w:sz w:val="16"/>
        <w:szCs w:val="16"/>
      </w:rPr>
      <w:fldChar w:fldCharType="end"/>
    </w:r>
    <w:r w:rsidRPr="00E64DD1">
      <w:rPr>
        <w:color w:val="808080" w:themeColor="background1" w:themeShade="80"/>
        <w:sz w:val="16"/>
        <w:szCs w:val="16"/>
      </w:rPr>
      <w:t xml:space="preserve"> of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NUMPAGES  \* Arabic  \* MERGEFORMAT </w:instrText>
    </w:r>
    <w:r w:rsidRPr="00E64DD1">
      <w:rPr>
        <w:color w:val="808080" w:themeColor="background1" w:themeShade="80"/>
        <w:sz w:val="16"/>
        <w:szCs w:val="16"/>
      </w:rPr>
      <w:fldChar w:fldCharType="separate"/>
    </w:r>
    <w:r w:rsidR="000E1815">
      <w:rPr>
        <w:noProof/>
        <w:color w:val="808080" w:themeColor="background1" w:themeShade="80"/>
        <w:sz w:val="16"/>
        <w:szCs w:val="16"/>
      </w:rPr>
      <w:t>17</w:t>
    </w:r>
    <w:r w:rsidRPr="00E64DD1">
      <w:rPr>
        <w:color w:val="808080" w:themeColor="background1" w:themeShade="8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A6E9E" w:rsidRPr="0040059B" w:rsidP="0040059B">
    <w:pPr>
      <w:pStyle w:val="Footer"/>
    </w:pPr>
    <w:r w:rsidRPr="0040059B">
      <w:rPr>
        <w:color w:val="D9D9D9" w:themeColor="background1" w:themeShade="D9"/>
        <w:sz w:val="16"/>
        <w:szCs w:val="16"/>
      </w:rPr>
      <w:t xml:space="preserve">EY Travel Agency Performance (Incentives) Agreement - </w:t>
    </w:r>
    <w:r w:rsidRPr="0040059B">
      <w:rPr>
        <w:color w:val="D9D9D9" w:themeColor="background1" w:themeShade="D9"/>
        <w:sz w:val="16"/>
        <w:szCs w:val="16"/>
      </w:rPr>
      <w:t>CT-037819</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D40" w:rsidRPr="00E64DD1" w:rsidP="00F708D0">
    <w:pPr>
      <w:pStyle w:val="Footer"/>
      <w:rPr>
        <w:color w:val="808080" w:themeColor="background1" w:themeShade="80"/>
        <w:sz w:val="16"/>
        <w:szCs w:val="16"/>
      </w:rPr>
    </w:pPr>
    <w:r w:rsidRPr="00191D40">
      <w:rPr>
        <w:color w:val="D9D9D9" w:themeColor="background1" w:themeShade="D9"/>
        <w:sz w:val="16"/>
        <w:szCs w:val="16"/>
      </w:rPr>
      <w:t xml:space="preserve">EY Travel Agency Performance (Incentives) Agreement </w:t>
    </w:r>
    <w:r w:rsidRPr="00191D40">
      <w:rPr>
        <w:color w:val="D9D9D9" w:themeColor="background1" w:themeShade="D9"/>
        <w:sz w:val="16"/>
        <w:szCs w:val="16"/>
      </w:rPr>
      <w:t>CT-037819</w:t>
    </w:r>
    <w:r w:rsidRPr="00191D40">
      <w:rPr>
        <w:color w:val="D9D9D9" w:themeColor="background1" w:themeShade="D9"/>
        <w:sz w:val="16"/>
        <w:szCs w:val="16"/>
      </w:rPr>
      <w:t xml:space="preserve"> – Appendix A GTA</w:t>
    </w:r>
    <w:r w:rsidRPr="00E64DD1">
      <w:rPr>
        <w:color w:val="808080" w:themeColor="background1" w:themeShade="80"/>
        <w:sz w:val="16"/>
        <w:szCs w:val="16"/>
      </w:rPr>
      <w:tab/>
    </w:r>
    <w:r w:rsidRPr="00E64DD1">
      <w:rPr>
        <w:color w:val="808080" w:themeColor="background1" w:themeShade="80"/>
        <w:sz w:val="16"/>
        <w:szCs w:val="16"/>
      </w:rPr>
      <w:tab/>
      <w:t xml:space="preserve">Page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PAGE  \* Arabic  \* MERGEFORMAT </w:instrText>
    </w:r>
    <w:r w:rsidRPr="00E64DD1">
      <w:rPr>
        <w:color w:val="808080" w:themeColor="background1" w:themeShade="80"/>
        <w:sz w:val="16"/>
        <w:szCs w:val="16"/>
      </w:rPr>
      <w:fldChar w:fldCharType="separate"/>
    </w:r>
    <w:r>
      <w:rPr>
        <w:noProof/>
        <w:color w:val="808080" w:themeColor="background1" w:themeShade="80"/>
        <w:sz w:val="16"/>
        <w:szCs w:val="16"/>
      </w:rPr>
      <w:t>6</w:t>
    </w:r>
    <w:r w:rsidRPr="00E64DD1">
      <w:rPr>
        <w:color w:val="808080" w:themeColor="background1" w:themeShade="80"/>
        <w:sz w:val="16"/>
        <w:szCs w:val="16"/>
      </w:rPr>
      <w:fldChar w:fldCharType="end"/>
    </w:r>
    <w:r w:rsidRPr="00E64DD1">
      <w:rPr>
        <w:color w:val="808080" w:themeColor="background1" w:themeShade="80"/>
        <w:sz w:val="16"/>
        <w:szCs w:val="16"/>
      </w:rPr>
      <w:t xml:space="preserve"> of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NUMPAGES  \* Arabic  \* MERGEFORMAT </w:instrText>
    </w:r>
    <w:r w:rsidRPr="00E64DD1">
      <w:rPr>
        <w:color w:val="808080" w:themeColor="background1" w:themeShade="80"/>
        <w:sz w:val="16"/>
        <w:szCs w:val="16"/>
      </w:rPr>
      <w:fldChar w:fldCharType="separate"/>
    </w:r>
    <w:r>
      <w:rPr>
        <w:noProof/>
        <w:color w:val="808080" w:themeColor="background1" w:themeShade="80"/>
        <w:sz w:val="16"/>
        <w:szCs w:val="16"/>
      </w:rPr>
      <w:t>12</w:t>
    </w:r>
    <w:r w:rsidRPr="00E64DD1">
      <w:rPr>
        <w:color w:val="808080" w:themeColor="background1" w:themeShade="80"/>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D40" w:rsidRPr="00E64DD1" w:rsidP="00F708D0">
    <w:pPr>
      <w:pStyle w:val="Footer"/>
      <w:rPr>
        <w:color w:val="808080" w:themeColor="background1" w:themeShade="80"/>
        <w:sz w:val="16"/>
        <w:szCs w:val="16"/>
      </w:rPr>
    </w:pPr>
    <w:r w:rsidRPr="00191D40">
      <w:rPr>
        <w:color w:val="D9D9D9" w:themeColor="background1" w:themeShade="D9"/>
        <w:sz w:val="16"/>
        <w:szCs w:val="16"/>
      </w:rPr>
      <w:t xml:space="preserve">EY Travel Agency Performance (Incentives) Agreement </w:t>
    </w:r>
    <w:r w:rsidRPr="00191D40">
      <w:rPr>
        <w:color w:val="D9D9D9" w:themeColor="background1" w:themeShade="D9"/>
        <w:sz w:val="16"/>
        <w:szCs w:val="16"/>
      </w:rPr>
      <w:t>CT-037819</w:t>
    </w:r>
    <w:r w:rsidRPr="00191D40">
      <w:rPr>
        <w:color w:val="D9D9D9" w:themeColor="background1" w:themeShade="D9"/>
        <w:sz w:val="16"/>
        <w:szCs w:val="16"/>
      </w:rPr>
      <w:t xml:space="preserve"> – Appendix A GTA</w:t>
    </w:r>
    <w:r w:rsidRPr="00E64DD1">
      <w:rPr>
        <w:color w:val="808080" w:themeColor="background1" w:themeShade="80"/>
        <w:sz w:val="16"/>
        <w:szCs w:val="16"/>
      </w:rPr>
      <w:tab/>
    </w:r>
    <w:r w:rsidRPr="00E64DD1">
      <w:rPr>
        <w:color w:val="808080" w:themeColor="background1" w:themeShade="80"/>
        <w:sz w:val="16"/>
        <w:szCs w:val="16"/>
      </w:rPr>
      <w:tab/>
      <w:t xml:space="preserve">Page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PAGE  \* Arabic  \* MERGEFORMAT </w:instrText>
    </w:r>
    <w:r w:rsidRPr="00E64DD1">
      <w:rPr>
        <w:color w:val="808080" w:themeColor="background1" w:themeShade="80"/>
        <w:sz w:val="16"/>
        <w:szCs w:val="16"/>
      </w:rPr>
      <w:fldChar w:fldCharType="separate"/>
    </w:r>
    <w:r>
      <w:rPr>
        <w:noProof/>
        <w:color w:val="808080" w:themeColor="background1" w:themeShade="80"/>
        <w:sz w:val="16"/>
        <w:szCs w:val="16"/>
      </w:rPr>
      <w:t>9</w:t>
    </w:r>
    <w:r w:rsidRPr="00E64DD1">
      <w:rPr>
        <w:color w:val="808080" w:themeColor="background1" w:themeShade="80"/>
        <w:sz w:val="16"/>
        <w:szCs w:val="16"/>
      </w:rPr>
      <w:fldChar w:fldCharType="end"/>
    </w:r>
    <w:r w:rsidRPr="00E64DD1">
      <w:rPr>
        <w:color w:val="808080" w:themeColor="background1" w:themeShade="80"/>
        <w:sz w:val="16"/>
        <w:szCs w:val="16"/>
      </w:rPr>
      <w:t xml:space="preserve"> of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NUMPAGES  \* Arabic  \* MERGEFORMAT </w:instrText>
    </w:r>
    <w:r w:rsidRPr="00E64DD1">
      <w:rPr>
        <w:color w:val="808080" w:themeColor="background1" w:themeShade="80"/>
        <w:sz w:val="16"/>
        <w:szCs w:val="16"/>
      </w:rPr>
      <w:fldChar w:fldCharType="separate"/>
    </w:r>
    <w:r>
      <w:rPr>
        <w:noProof/>
        <w:color w:val="808080" w:themeColor="background1" w:themeShade="80"/>
        <w:sz w:val="16"/>
        <w:szCs w:val="16"/>
      </w:rPr>
      <w:t>12</w:t>
    </w:r>
    <w:r w:rsidRPr="00E64DD1">
      <w:rPr>
        <w:color w:val="808080" w:themeColor="background1" w:themeShade="80"/>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D40" w:rsidRPr="00E64DD1" w:rsidP="00F708D0">
    <w:pPr>
      <w:pStyle w:val="Footer"/>
      <w:rPr>
        <w:color w:val="808080" w:themeColor="background1" w:themeShade="80"/>
        <w:sz w:val="16"/>
        <w:szCs w:val="16"/>
      </w:rPr>
    </w:pPr>
    <w:r w:rsidRPr="00191D40">
      <w:rPr>
        <w:color w:val="D9D9D9" w:themeColor="background1" w:themeShade="D9"/>
        <w:sz w:val="16"/>
        <w:szCs w:val="16"/>
      </w:rPr>
      <w:t xml:space="preserve">EY Travel Agency Performance (Incentives) Agreement </w:t>
    </w:r>
    <w:r w:rsidRPr="00191D40">
      <w:rPr>
        <w:color w:val="D9D9D9" w:themeColor="background1" w:themeShade="D9"/>
        <w:sz w:val="16"/>
        <w:szCs w:val="16"/>
      </w:rPr>
      <w:t>CT-037819</w:t>
    </w:r>
    <w:r w:rsidRPr="00191D40">
      <w:rPr>
        <w:color w:val="D9D9D9" w:themeColor="background1" w:themeShade="D9"/>
        <w:sz w:val="16"/>
        <w:szCs w:val="16"/>
      </w:rPr>
      <w:t xml:space="preserve"> – Appendix </w:t>
    </w:r>
    <w:r>
      <w:rPr>
        <w:color w:val="D9D9D9" w:themeColor="background1" w:themeShade="D9"/>
        <w:sz w:val="16"/>
        <w:szCs w:val="16"/>
      </w:rPr>
      <w:t>B</w:t>
    </w:r>
    <w:r w:rsidRPr="00E64DD1">
      <w:rPr>
        <w:color w:val="808080" w:themeColor="background1" w:themeShade="80"/>
        <w:sz w:val="16"/>
        <w:szCs w:val="16"/>
      </w:rPr>
      <w:tab/>
    </w:r>
    <w:r w:rsidRPr="00E64DD1">
      <w:rPr>
        <w:color w:val="808080" w:themeColor="background1" w:themeShade="80"/>
        <w:sz w:val="16"/>
        <w:szCs w:val="16"/>
      </w:rPr>
      <w:tab/>
      <w:t xml:space="preserve">Page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PAGE  \* Arabic  \* MERGEFORMAT </w:instrText>
    </w:r>
    <w:r w:rsidRPr="00E64DD1">
      <w:rPr>
        <w:color w:val="808080" w:themeColor="background1" w:themeShade="80"/>
        <w:sz w:val="16"/>
        <w:szCs w:val="16"/>
      </w:rPr>
      <w:fldChar w:fldCharType="separate"/>
    </w:r>
    <w:r>
      <w:rPr>
        <w:noProof/>
        <w:color w:val="808080" w:themeColor="background1" w:themeShade="80"/>
        <w:sz w:val="16"/>
        <w:szCs w:val="16"/>
      </w:rPr>
      <w:t>10</w:t>
    </w:r>
    <w:r w:rsidRPr="00E64DD1">
      <w:rPr>
        <w:color w:val="808080" w:themeColor="background1" w:themeShade="80"/>
        <w:sz w:val="16"/>
        <w:szCs w:val="16"/>
      </w:rPr>
      <w:fldChar w:fldCharType="end"/>
    </w:r>
    <w:r w:rsidRPr="00E64DD1">
      <w:rPr>
        <w:color w:val="808080" w:themeColor="background1" w:themeShade="80"/>
        <w:sz w:val="16"/>
        <w:szCs w:val="16"/>
      </w:rPr>
      <w:t xml:space="preserve"> of </w:t>
    </w:r>
    <w:r w:rsidRPr="00E64DD1">
      <w:rPr>
        <w:color w:val="808080" w:themeColor="background1" w:themeShade="80"/>
        <w:sz w:val="16"/>
        <w:szCs w:val="16"/>
      </w:rPr>
      <w:fldChar w:fldCharType="begin"/>
    </w:r>
    <w:r w:rsidRPr="00E64DD1">
      <w:rPr>
        <w:color w:val="808080" w:themeColor="background1" w:themeShade="80"/>
        <w:sz w:val="16"/>
        <w:szCs w:val="16"/>
      </w:rPr>
      <w:instrText xml:space="preserve"> NUMPAGES  \* Arabic  \* MERGEFORMAT </w:instrText>
    </w:r>
    <w:r w:rsidRPr="00E64DD1">
      <w:rPr>
        <w:color w:val="808080" w:themeColor="background1" w:themeShade="80"/>
        <w:sz w:val="16"/>
        <w:szCs w:val="16"/>
      </w:rPr>
      <w:fldChar w:fldCharType="separate"/>
    </w:r>
    <w:r>
      <w:rPr>
        <w:noProof/>
        <w:color w:val="808080" w:themeColor="background1" w:themeShade="80"/>
        <w:sz w:val="16"/>
        <w:szCs w:val="16"/>
      </w:rPr>
      <w:t>12</w:t>
    </w:r>
    <w:r w:rsidRPr="00E64DD1">
      <w:rPr>
        <w:color w:val="808080" w:themeColor="background1" w:themeShade="80"/>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0DF6">
    <w:pPr>
      <w:pStyle w:val="Footer0"/>
      <w:widowControl w:val="0"/>
      <w:autoSpaceDE w:val="0"/>
      <w:autoSpaceDN w:val="0"/>
      <w:rPr>
        <w:rStyle w:val="DefaultParagraphFont"/>
        <w:sz w:val="22"/>
        <w:szCs w:val="2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943AF" w:rsidP="00C5672C">
    <w:pPr>
      <w:pStyle w:val="Normal1"/>
      <w:tabs>
        <w:tab w:val="center" w:pos="4153"/>
        <w:tab w:val="right" w:pos="8306"/>
        <w:tab w:val="right" w:pos="10773"/>
      </w:tabs>
      <w:ind w:left="630" w:right="500"/>
      <w:jc w:val="left"/>
      <w:rPr>
        <w:rStyle w:val="DefaultParagraphFont"/>
        <w:rFonts w:ascii="Calibri" w:hAnsi="Calibri"/>
        <w:color w:val="000000"/>
        <w:sz w:val="16"/>
        <w:szCs w:val="16"/>
        <w:lang w:val="en-US" w:eastAsia="en-US" w:bidi="ar-SA"/>
      </w:rPr>
    </w:pPr>
    <w:r>
      <w:rPr>
        <w:rStyle w:val="DefaultParagraphFont"/>
        <w:color w:val="808080"/>
        <w:sz w:val="14"/>
        <w:szCs w:val="14"/>
        <w:lang w:val="en-US" w:eastAsia="en-US" w:bidi="ar-SA"/>
      </w:rPr>
      <w:t xml:space="preserve">Performance Agreement </w:t>
    </w:r>
    <w:r w:rsidRPr="00782D69">
      <w:rPr>
        <w:rStyle w:val="DefaultParagraphFont"/>
        <w:color w:val="808080"/>
        <w:sz w:val="14"/>
        <w:szCs w:val="14"/>
        <w:lang w:val="en-US" w:eastAsia="en-US" w:bidi="ar-SA"/>
      </w:rPr>
      <w:t xml:space="preserve">, </w:t>
    </w:r>
    <w:r w:rsidRPr="00C5672C" w:rsidR="00370214">
      <w:rPr>
        <w:rStyle w:val="DefaultParagraphFont"/>
        <w:color w:val="808080"/>
        <w:sz w:val="14"/>
        <w:szCs w:val="14"/>
        <w:lang w:val="en-US" w:eastAsia="en-US" w:bidi="ar-SA"/>
      </w:rPr>
      <w:t>Supplement</w:t>
    </w:r>
    <w:r w:rsidR="009D1424">
      <w:rPr>
        <w:rStyle w:val="DefaultParagraphFont"/>
        <w:color w:val="808080"/>
        <w:sz w:val="14"/>
        <w:szCs w:val="14"/>
        <w:lang w:val="en-US" w:eastAsia="en-US" w:bidi="ar-SA"/>
      </w:rPr>
      <w:t xml:space="preserve"> </w:t>
    </w:r>
    <w:r w:rsidRPr="00B825F1" w:rsidR="00B825F1">
      <w:rPr>
        <w:rStyle w:val="DefaultParagraphFont"/>
        <w:color w:val="808080"/>
        <w:sz w:val="14"/>
        <w:szCs w:val="14"/>
        <w:lang w:val="en-US" w:eastAsia="en-US" w:bidi="ar-SA"/>
      </w:rPr>
      <w:t>CE-047658</w:t>
    </w:r>
    <w:r w:rsidR="000B1D68">
      <w:rPr>
        <w:rStyle w:val="DefaultParagraphFont"/>
        <w:color w:val="808080"/>
        <w:sz w:val="14"/>
        <w:szCs w:val="14"/>
        <w:lang w:val="en-US" w:eastAsia="en-US" w:bidi="ar-SA"/>
      </w:rPr>
      <w:tab/>
    </w:r>
    <w:r>
      <w:rPr>
        <w:rStyle w:val="DefaultParagraphFont"/>
        <w:noProof/>
        <w:sz w:val="14"/>
        <w:szCs w:val="14"/>
        <w:lang w:val="en-US" w:eastAsia="en-US" w:bidi="ar-SA"/>
      </w:rPr>
      <w:t xml:space="preserve">Page </w:t>
    </w:r>
    <w:r>
      <w:rPr>
        <w:rStyle w:val="DefaultParagraphFont"/>
        <w:b/>
        <w:bCs/>
        <w:noProof/>
        <w:sz w:val="14"/>
        <w:szCs w:val="14"/>
        <w:lang w:val="en-US" w:eastAsia="en-US" w:bidi="ar-SA"/>
      </w:rPr>
      <w:fldChar w:fldCharType="begin"/>
    </w:r>
    <w:r>
      <w:rPr>
        <w:rStyle w:val="DefaultParagraphFont"/>
        <w:b/>
        <w:bCs/>
        <w:noProof/>
        <w:sz w:val="14"/>
        <w:szCs w:val="14"/>
        <w:lang w:val="en-US" w:eastAsia="en-US" w:bidi="ar-SA"/>
      </w:rPr>
      <w:instrText xml:space="preserve"> PAGE  \* Arabic  \* MERGEFORMAT </w:instrText>
    </w:r>
    <w:r>
      <w:rPr>
        <w:rStyle w:val="DefaultParagraphFont"/>
        <w:b/>
        <w:bCs/>
        <w:noProof/>
        <w:sz w:val="14"/>
        <w:szCs w:val="14"/>
        <w:lang w:val="en-US" w:eastAsia="en-US" w:bidi="ar-SA"/>
      </w:rPr>
      <w:fldChar w:fldCharType="separate"/>
    </w:r>
    <w:r w:rsidR="00802728">
      <w:rPr>
        <w:rStyle w:val="DefaultParagraphFont"/>
        <w:b/>
        <w:bCs/>
        <w:noProof/>
        <w:sz w:val="14"/>
        <w:szCs w:val="14"/>
        <w:lang w:val="en-US" w:eastAsia="en-US" w:bidi="ar-SA"/>
      </w:rPr>
      <w:t>12</w:t>
    </w:r>
    <w:r>
      <w:rPr>
        <w:rStyle w:val="DefaultParagraphFont"/>
        <w:b/>
        <w:bCs/>
        <w:noProof/>
        <w:sz w:val="14"/>
        <w:szCs w:val="14"/>
        <w:lang w:val="en-US" w:eastAsia="en-US" w:bidi="ar-SA"/>
      </w:rPr>
      <w:fldChar w:fldCharType="end"/>
    </w:r>
    <w:r>
      <w:rPr>
        <w:rStyle w:val="DefaultParagraphFont"/>
        <w:noProof/>
        <w:sz w:val="14"/>
        <w:szCs w:val="14"/>
        <w:lang w:val="en-US" w:eastAsia="en-US" w:bidi="ar-SA"/>
      </w:rPr>
      <w:t xml:space="preserve"> of </w:t>
    </w:r>
    <w:r>
      <w:rPr>
        <w:rStyle w:val="DefaultParagraphFont"/>
        <w:b/>
        <w:bCs/>
        <w:noProof/>
        <w:sz w:val="14"/>
        <w:szCs w:val="14"/>
        <w:lang w:val="en-US" w:eastAsia="en-US" w:bidi="ar-SA"/>
      </w:rPr>
      <w:fldChar w:fldCharType="begin"/>
    </w:r>
    <w:r>
      <w:rPr>
        <w:rStyle w:val="DefaultParagraphFont"/>
        <w:b/>
        <w:bCs/>
        <w:noProof/>
        <w:sz w:val="14"/>
        <w:szCs w:val="14"/>
        <w:lang w:val="en-US" w:eastAsia="en-US" w:bidi="ar-SA"/>
      </w:rPr>
      <w:instrText xml:space="preserve"> NUMPAGES  \* Arabic  \* MERGEFORMAT </w:instrText>
    </w:r>
    <w:r>
      <w:rPr>
        <w:rStyle w:val="DefaultParagraphFont"/>
        <w:b/>
        <w:bCs/>
        <w:noProof/>
        <w:sz w:val="14"/>
        <w:szCs w:val="14"/>
        <w:lang w:val="en-US" w:eastAsia="en-US" w:bidi="ar-SA"/>
      </w:rPr>
      <w:fldChar w:fldCharType="separate"/>
    </w:r>
    <w:r w:rsidR="00802728">
      <w:rPr>
        <w:rStyle w:val="DefaultParagraphFont"/>
        <w:b/>
        <w:bCs/>
        <w:noProof/>
        <w:sz w:val="14"/>
        <w:szCs w:val="14"/>
        <w:lang w:val="en-US" w:eastAsia="en-US" w:bidi="ar-SA"/>
      </w:rPr>
      <w:t>12</w:t>
    </w:r>
    <w:r>
      <w:rPr>
        <w:rStyle w:val="DefaultParagraphFont"/>
        <w:b/>
        <w:bCs/>
        <w:noProof/>
        <w:sz w:val="14"/>
        <w:szCs w:val="14"/>
        <w:lang w:val="en-US" w:eastAsia="en-US" w:bidi="ar-SA"/>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0DF6">
    <w:pPr>
      <w:pStyle w:val="Footer0"/>
      <w:widowControl w:val="0"/>
      <w:autoSpaceDE w:val="0"/>
      <w:autoSpaceDN w:val="0"/>
      <w:rPr>
        <w:rStyle w:val="DefaultParagraphFont"/>
        <w:sz w:val="22"/>
        <w:szCs w:val="2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D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D4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D4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0DF6">
    <w:pPr>
      <w:pStyle w:val="Header0"/>
      <w:widowControl w:val="0"/>
      <w:autoSpaceDE w:val="0"/>
      <w:autoSpaceDN w:val="0"/>
      <w:rPr>
        <w:rStyle w:val="DefaultParagraphFont"/>
        <w:sz w:val="22"/>
        <w:szCs w:val="2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0DF6">
    <w:pPr>
      <w:pStyle w:val="Header0"/>
      <w:widowControl w:val="0"/>
      <w:autoSpaceDE w:val="0"/>
      <w:autoSpaceDN w:val="0"/>
      <w:rPr>
        <w:rStyle w:val="DefaultParagraphFont"/>
        <w:sz w:val="22"/>
        <w:szCs w:val="2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0DF6">
    <w:pPr>
      <w:pStyle w:val="Header0"/>
      <w:widowControl w:val="0"/>
      <w:autoSpaceDE w:val="0"/>
      <w:autoSpaceDN w:val="0"/>
      <w:rPr>
        <w:rStyle w:val="DefaultParagraphFont"/>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EB306D"/>
    <w:multiLevelType w:val="hybridMultilevel"/>
    <w:tmpl w:val="8850EB74"/>
    <w:lvl w:ilvl="0">
      <w:start w:val="1"/>
      <w:numFmt w:val="lowerLetter"/>
      <w:lvlText w:val="%1."/>
      <w:lvlJc w:val="left"/>
      <w:pPr>
        <w:ind w:left="1656" w:hanging="360"/>
      </w:pPr>
      <w:rPr>
        <w:rFonts w:eastAsia="Calibri" w:asciiTheme="majorHAnsi" w:hAnsiTheme="majorHAnsi" w:cstheme="majorHAnsi" w:hint="default"/>
        <w:b w:val="0"/>
        <w:i w:val="0"/>
        <w:strike w:val="0"/>
        <w:dstrike w:val="0"/>
        <w:color w:val="212121"/>
        <w:sz w:val="20"/>
        <w:szCs w:val="24"/>
        <w:u w:val="none" w:color="000000"/>
        <w:bdr w:val="none" w:sz="0" w:space="0" w:color="auto"/>
        <w:shd w:val="clear" w:color="auto" w:fill="auto"/>
        <w:vertAlign w:val="baseline"/>
      </w:rPr>
    </w:lvl>
    <w:lvl w:ilvl="1" w:tentative="1">
      <w:start w:val="1"/>
      <w:numFmt w:val="lowerLetter"/>
      <w:lvlText w:val="%2."/>
      <w:lvlJc w:val="left"/>
      <w:pPr>
        <w:ind w:left="2376" w:hanging="360"/>
      </w:pPr>
    </w:lvl>
    <w:lvl w:ilvl="2" w:tentative="1">
      <w:start w:val="1"/>
      <w:numFmt w:val="lowerRoman"/>
      <w:lvlText w:val="%3."/>
      <w:lvlJc w:val="right"/>
      <w:pPr>
        <w:ind w:left="3096" w:hanging="180"/>
      </w:pPr>
    </w:lvl>
    <w:lvl w:ilvl="3" w:tentative="1">
      <w:start w:val="1"/>
      <w:numFmt w:val="decimal"/>
      <w:lvlText w:val="%4."/>
      <w:lvlJc w:val="left"/>
      <w:pPr>
        <w:ind w:left="3816" w:hanging="360"/>
      </w:pPr>
    </w:lvl>
    <w:lvl w:ilvl="4" w:tentative="1">
      <w:start w:val="1"/>
      <w:numFmt w:val="lowerLetter"/>
      <w:lvlText w:val="%5."/>
      <w:lvlJc w:val="left"/>
      <w:pPr>
        <w:ind w:left="4536" w:hanging="360"/>
      </w:pPr>
    </w:lvl>
    <w:lvl w:ilvl="5" w:tentative="1">
      <w:start w:val="1"/>
      <w:numFmt w:val="lowerRoman"/>
      <w:lvlText w:val="%6."/>
      <w:lvlJc w:val="right"/>
      <w:pPr>
        <w:ind w:left="5256" w:hanging="180"/>
      </w:pPr>
    </w:lvl>
    <w:lvl w:ilvl="6" w:tentative="1">
      <w:start w:val="1"/>
      <w:numFmt w:val="decimal"/>
      <w:lvlText w:val="%7."/>
      <w:lvlJc w:val="left"/>
      <w:pPr>
        <w:ind w:left="5976" w:hanging="360"/>
      </w:pPr>
    </w:lvl>
    <w:lvl w:ilvl="7" w:tentative="1">
      <w:start w:val="1"/>
      <w:numFmt w:val="lowerLetter"/>
      <w:lvlText w:val="%8."/>
      <w:lvlJc w:val="left"/>
      <w:pPr>
        <w:ind w:left="6696" w:hanging="360"/>
      </w:pPr>
    </w:lvl>
    <w:lvl w:ilvl="8" w:tentative="1">
      <w:start w:val="1"/>
      <w:numFmt w:val="lowerRoman"/>
      <w:lvlText w:val="%9."/>
      <w:lvlJc w:val="right"/>
      <w:pPr>
        <w:ind w:left="7416" w:hanging="180"/>
      </w:pPr>
    </w:lvl>
  </w:abstractNum>
  <w:abstractNum w:abstractNumId="1">
    <w:nsid w:val="03404AFB"/>
    <w:multiLevelType w:val="hybridMultilevel"/>
    <w:tmpl w:val="9BBACD2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07E21A2B"/>
    <w:multiLevelType w:val="multilevel"/>
    <w:tmpl w:val="0A12AB8A"/>
    <w:styleLink w:val="CovingtonScheduleHeadings"/>
    <w:lvl w:ilvl="0">
      <w:start w:val="1"/>
      <w:numFmt w:val="decimal"/>
      <w:suff w:val="nothing"/>
      <w:lvlText w:val="Schedule %1"/>
      <w:lvlJc w:val="left"/>
      <w:pPr>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1440"/>
        </w:tabs>
        <w:ind w:left="1440" w:hanging="720"/>
      </w:pPr>
      <w:rPr>
        <w:rFonts w:hint="default"/>
      </w:rPr>
    </w:lvl>
    <w:lvl w:ilvl="4">
      <w:start w:val="1"/>
      <w:numFmt w:val="lowerLetter"/>
      <w:lvlText w:val="(%5)"/>
      <w:lvlJc w:val="left"/>
      <w:pPr>
        <w:tabs>
          <w:tab w:val="num" w:pos="2160"/>
        </w:tabs>
        <w:ind w:left="2160" w:hanging="720"/>
      </w:pPr>
      <w:rPr>
        <w:rFonts w:hint="default"/>
      </w:rPr>
    </w:lvl>
    <w:lvl w:ilvl="5">
      <w:start w:val="1"/>
      <w:numFmt w:val="lowerRoman"/>
      <w:lvlText w:val="(%6)"/>
      <w:lvlJc w:val="left"/>
      <w:pPr>
        <w:tabs>
          <w:tab w:val="num" w:pos="2880"/>
        </w:tabs>
        <w:ind w:left="2880" w:hanging="720"/>
      </w:pPr>
      <w:rPr>
        <w:rFonts w:hint="default"/>
      </w:rPr>
    </w:lvl>
    <w:lvl w:ilvl="6">
      <w:start w:val="1"/>
      <w:numFmt w:val="none"/>
      <w:suff w:val="nothing"/>
      <w:lvlJc w:val="left"/>
      <w:pPr>
        <w:ind w:left="0" w:firstLine="0"/>
      </w:pPr>
      <w:rPr>
        <w:rFonts w:hint="default"/>
      </w:rPr>
    </w:lvl>
    <w:lvl w:ilvl="7">
      <w:start w:val="1"/>
      <w:numFmt w:val="none"/>
      <w:suff w:val="nothing"/>
      <w:lvlJc w:val="left"/>
      <w:pPr>
        <w:ind w:left="0" w:firstLine="0"/>
      </w:pPr>
      <w:rPr>
        <w:rFonts w:hint="default"/>
      </w:rPr>
    </w:lvl>
    <w:lvl w:ilvl="8">
      <w:start w:val="1"/>
      <w:numFmt w:val="none"/>
      <w:suff w:val="nothing"/>
      <w:lvlJc w:val="left"/>
      <w:pPr>
        <w:ind w:left="0" w:firstLine="0"/>
      </w:pPr>
      <w:rPr>
        <w:rFonts w:hint="default"/>
      </w:rPr>
    </w:lvl>
  </w:abstractNum>
  <w:abstractNum w:abstractNumId="3">
    <w:nsid w:val="082A653B"/>
    <w:multiLevelType w:val="hybridMultilevel"/>
    <w:tmpl w:val="A4B0A5DC"/>
    <w:lvl w:ilvl="0">
      <w:start w:val="1"/>
      <w:numFmt w:val="decimal"/>
      <w:pStyle w:val="NumberedParagraphSingle"/>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855679B"/>
    <w:multiLevelType w:val="multilevel"/>
    <w:tmpl w:val="E7541A2A"/>
    <w:numStyleLink w:val="ListNumbers"/>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A4811F7"/>
    <w:multiLevelType w:val="hybridMultilevel"/>
    <w:tmpl w:val="C3F04560"/>
    <w:lvl w:ilvl="0">
      <w:start w:val="1"/>
      <w:numFmt w:val="upperLetter"/>
      <w:pStyle w:val="LetteredParagraphSingle"/>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B960B76"/>
    <w:multiLevelType w:val="hybridMultilevel"/>
    <w:tmpl w:val="CA4A2FE8"/>
    <w:lvl w:ilvl="0">
      <w:start w:val="1"/>
      <w:numFmt w:val="upperLetter"/>
      <w:pStyle w:val="LetteredParagraphDouble"/>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B60260"/>
    <w:multiLevelType w:val="multilevel"/>
    <w:tmpl w:val="86FCF1B0"/>
    <w:styleLink w:val="LOCorporateHeading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701"/>
        </w:tabs>
        <w:ind w:left="1701" w:hanging="850"/>
      </w:pPr>
      <w:rPr>
        <w:rFonts w:hint="default"/>
      </w:rPr>
    </w:lvl>
    <w:lvl w:ilvl="4">
      <w:start w:val="1"/>
      <w:numFmt w:val="lowerRoman"/>
      <w:lvlText w:val="(%5)"/>
      <w:lvlJc w:val="left"/>
      <w:pPr>
        <w:tabs>
          <w:tab w:val="num" w:pos="2552"/>
        </w:tabs>
        <w:ind w:left="2552" w:hanging="851"/>
      </w:pPr>
      <w:rPr>
        <w:rFonts w:hint="default"/>
      </w:rPr>
    </w:lvl>
    <w:lvl w:ilvl="5">
      <w:start w:val="1"/>
      <w:numFmt w:val="decimal"/>
      <w:lvlText w:val="(%6)"/>
      <w:lvlJc w:val="left"/>
      <w:pPr>
        <w:tabs>
          <w:tab w:val="num" w:pos="3402"/>
        </w:tabs>
        <w:ind w:left="3402" w:hanging="850"/>
      </w:pPr>
      <w:rPr>
        <w:rFonts w:hint="default"/>
      </w:rPr>
    </w:lvl>
    <w:lvl w:ilvl="6">
      <w:start w:val="27"/>
      <w:numFmt w:val="lowerLetter"/>
      <w:lvlText w:val="(%7)"/>
      <w:lvlJc w:val="left"/>
      <w:pPr>
        <w:tabs>
          <w:tab w:val="num" w:pos="4253"/>
        </w:tabs>
        <w:ind w:left="4253" w:hanging="851"/>
      </w:pPr>
      <w:rPr>
        <w:rFonts w:hint="default"/>
      </w:rPr>
    </w:lvl>
    <w:lvl w:ilvl="7">
      <w:start w:val="1"/>
      <w:numFmt w:val="lowerLetter"/>
      <w:lvlText w:val="(%8)"/>
      <w:lvlJc w:val="left"/>
      <w:pPr>
        <w:tabs>
          <w:tab w:val="num" w:pos="5103"/>
        </w:tabs>
        <w:ind w:left="5103" w:hanging="850"/>
      </w:pPr>
      <w:rPr>
        <w:rFonts w:hint="default"/>
      </w:rPr>
    </w:lvl>
    <w:lvl w:ilvl="8">
      <w:start w:val="1"/>
      <w:numFmt w:val="lowerRoman"/>
      <w:lvlText w:val="(%9)"/>
      <w:lvlJc w:val="left"/>
      <w:pPr>
        <w:tabs>
          <w:tab w:val="num" w:pos="5954"/>
        </w:tabs>
        <w:ind w:left="5954" w:hanging="851"/>
      </w:pPr>
      <w:rPr>
        <w:rFonts w:hint="default"/>
      </w:rPr>
    </w:lvl>
  </w:abstractNum>
  <w:abstractNum w:abstractNumId="8">
    <w:nsid w:val="264F556A"/>
    <w:multiLevelType w:val="multilevel"/>
    <w:tmpl w:val="B7B4020E"/>
    <w:styleLink w:val="LOCorporateScheduleHeadings"/>
    <w:lvl w:ilvl="0">
      <w:start w:val="1"/>
      <w:numFmt w:val="decimal"/>
      <w:pStyle w:val="ScheduleHeading1"/>
      <w:lvlText w:val="%1."/>
      <w:lvlJc w:val="left"/>
      <w:pPr>
        <w:tabs>
          <w:tab w:val="num" w:pos="851"/>
        </w:tabs>
        <w:ind w:left="851" w:hanging="851"/>
      </w:pPr>
      <w:rPr>
        <w:rFonts w:hint="default"/>
      </w:rPr>
    </w:lvl>
    <w:lvl w:ilvl="1">
      <w:start w:val="1"/>
      <w:numFmt w:val="decimal"/>
      <w:pStyle w:val="ScheduleHeading2"/>
      <w:lvlText w:val="%1.%2"/>
      <w:lvlJc w:val="left"/>
      <w:pPr>
        <w:tabs>
          <w:tab w:val="num" w:pos="851"/>
        </w:tabs>
        <w:ind w:left="851" w:hanging="851"/>
      </w:pPr>
      <w:rPr>
        <w:rFonts w:hint="default"/>
      </w:rPr>
    </w:lvl>
    <w:lvl w:ilvl="2">
      <w:start w:val="1"/>
      <w:numFmt w:val="decimal"/>
      <w:pStyle w:val="ScheduleHeading3"/>
      <w:lvlText w:val="%1.%2.%3"/>
      <w:lvlJc w:val="left"/>
      <w:pPr>
        <w:tabs>
          <w:tab w:val="num" w:pos="851"/>
        </w:tabs>
        <w:ind w:left="851" w:hanging="851"/>
      </w:pPr>
      <w:rPr>
        <w:rFonts w:hint="default"/>
      </w:rPr>
    </w:lvl>
    <w:lvl w:ilvl="3">
      <w:start w:val="1"/>
      <w:numFmt w:val="lowerLetter"/>
      <w:pStyle w:val="ScheduleHeading4"/>
      <w:lvlText w:val="(%4)"/>
      <w:lvlJc w:val="left"/>
      <w:pPr>
        <w:tabs>
          <w:tab w:val="num" w:pos="1701"/>
        </w:tabs>
        <w:ind w:left="1701" w:hanging="850"/>
      </w:pPr>
      <w:rPr>
        <w:rFonts w:hint="default"/>
      </w:rPr>
    </w:lvl>
    <w:lvl w:ilvl="4">
      <w:start w:val="1"/>
      <w:numFmt w:val="lowerRoman"/>
      <w:pStyle w:val="ScheduleHeading5"/>
      <w:lvlText w:val="(%5)"/>
      <w:lvlJc w:val="left"/>
      <w:pPr>
        <w:tabs>
          <w:tab w:val="num" w:pos="2552"/>
        </w:tabs>
        <w:ind w:left="2552" w:hanging="851"/>
      </w:pPr>
      <w:rPr>
        <w:rFonts w:hint="default"/>
      </w:rPr>
    </w:lvl>
    <w:lvl w:ilvl="5">
      <w:start w:val="1"/>
      <w:numFmt w:val="decimal"/>
      <w:pStyle w:val="ScheduleHeading6"/>
      <w:lvlText w:val="(%6)"/>
      <w:lvlJc w:val="left"/>
      <w:pPr>
        <w:tabs>
          <w:tab w:val="num" w:pos="3402"/>
        </w:tabs>
        <w:ind w:left="3402" w:hanging="850"/>
      </w:pPr>
      <w:rPr>
        <w:rFonts w:hint="default"/>
      </w:rPr>
    </w:lvl>
    <w:lvl w:ilvl="6">
      <w:start w:val="27"/>
      <w:numFmt w:val="lowerLetter"/>
      <w:pStyle w:val="ScheduleHeading7"/>
      <w:lvlText w:val="(%7)"/>
      <w:lvlJc w:val="left"/>
      <w:pPr>
        <w:tabs>
          <w:tab w:val="num" w:pos="4253"/>
        </w:tabs>
        <w:ind w:left="4253" w:hanging="851"/>
      </w:pPr>
      <w:rPr>
        <w:rFonts w:hint="default"/>
      </w:rPr>
    </w:lvl>
    <w:lvl w:ilvl="7">
      <w:start w:val="1"/>
      <w:numFmt w:val="lowerLetter"/>
      <w:pStyle w:val="ScheduleHeading8"/>
      <w:lvlText w:val="(%8)"/>
      <w:lvlJc w:val="left"/>
      <w:pPr>
        <w:tabs>
          <w:tab w:val="num" w:pos="5103"/>
        </w:tabs>
        <w:ind w:left="5103" w:hanging="850"/>
      </w:pPr>
      <w:rPr>
        <w:rFonts w:hint="default"/>
      </w:rPr>
    </w:lvl>
    <w:lvl w:ilvl="8">
      <w:start w:val="1"/>
      <w:numFmt w:val="lowerRoman"/>
      <w:pStyle w:val="ScheduleHeading9"/>
      <w:lvlText w:val="(%9)"/>
      <w:lvlJc w:val="left"/>
      <w:pPr>
        <w:tabs>
          <w:tab w:val="num" w:pos="5954"/>
        </w:tabs>
        <w:ind w:left="5954" w:hanging="851"/>
      </w:pPr>
      <w:rPr>
        <w:rFonts w:hint="default"/>
      </w:rPr>
    </w:lvl>
  </w:abstractNum>
  <w:abstractNum w:abstractNumId="9">
    <w:nsid w:val="29817F77"/>
    <w:multiLevelType w:val="hybridMultilevel"/>
    <w:tmpl w:val="36F4844E"/>
    <w:lvl w:ilvl="0">
      <w:start w:val="1"/>
      <w:numFmt w:val="lowerLetter"/>
      <w:lvlText w:val="%1."/>
      <w:lvlJc w:val="left"/>
      <w:pPr>
        <w:ind w:left="1446" w:hanging="510"/>
      </w:pPr>
      <w:rPr>
        <w:rFonts w:hint="default"/>
      </w:rPr>
    </w:lvl>
    <w:lvl w:ilvl="1" w:tentative="1">
      <w:start w:val="1"/>
      <w:numFmt w:val="lowerLetter"/>
      <w:lvlText w:val="%2."/>
      <w:lvlJc w:val="left"/>
      <w:pPr>
        <w:ind w:left="2016" w:hanging="360"/>
      </w:pPr>
    </w:lvl>
    <w:lvl w:ilvl="2" w:tentative="1">
      <w:start w:val="1"/>
      <w:numFmt w:val="lowerRoman"/>
      <w:lvlText w:val="%3."/>
      <w:lvlJc w:val="right"/>
      <w:pPr>
        <w:ind w:left="2736" w:hanging="180"/>
      </w:pPr>
    </w:lvl>
    <w:lvl w:ilvl="3" w:tentative="1">
      <w:start w:val="1"/>
      <w:numFmt w:val="decimal"/>
      <w:lvlText w:val="%4."/>
      <w:lvlJc w:val="left"/>
      <w:pPr>
        <w:ind w:left="3456" w:hanging="360"/>
      </w:pPr>
    </w:lvl>
    <w:lvl w:ilvl="4" w:tentative="1">
      <w:start w:val="1"/>
      <w:numFmt w:val="lowerLetter"/>
      <w:lvlText w:val="%5."/>
      <w:lvlJc w:val="left"/>
      <w:pPr>
        <w:ind w:left="4176" w:hanging="360"/>
      </w:pPr>
    </w:lvl>
    <w:lvl w:ilvl="5" w:tentative="1">
      <w:start w:val="1"/>
      <w:numFmt w:val="lowerRoman"/>
      <w:lvlText w:val="%6."/>
      <w:lvlJc w:val="right"/>
      <w:pPr>
        <w:ind w:left="4896" w:hanging="180"/>
      </w:pPr>
    </w:lvl>
    <w:lvl w:ilvl="6" w:tentative="1">
      <w:start w:val="1"/>
      <w:numFmt w:val="decimal"/>
      <w:lvlText w:val="%7."/>
      <w:lvlJc w:val="left"/>
      <w:pPr>
        <w:ind w:left="5616" w:hanging="360"/>
      </w:pPr>
    </w:lvl>
    <w:lvl w:ilvl="7" w:tentative="1">
      <w:start w:val="1"/>
      <w:numFmt w:val="lowerLetter"/>
      <w:lvlText w:val="%8."/>
      <w:lvlJc w:val="left"/>
      <w:pPr>
        <w:ind w:left="6336" w:hanging="360"/>
      </w:pPr>
    </w:lvl>
    <w:lvl w:ilvl="8" w:tentative="1">
      <w:start w:val="1"/>
      <w:numFmt w:val="lowerRoman"/>
      <w:lvlText w:val="%9."/>
      <w:lvlJc w:val="right"/>
      <w:pPr>
        <w:ind w:left="7056" w:hanging="180"/>
      </w:pPr>
    </w:lvl>
  </w:abstractNum>
  <w:abstractNum w:abstractNumId="10">
    <w:nsid w:val="2BFF0437"/>
    <w:multiLevelType w:val="multilevel"/>
    <w:tmpl w:val="E7541A2A"/>
    <w:styleLink w:val="ListNumbers"/>
    <w:lvl w:ilvl="0">
      <w:start w:val="1"/>
      <w:numFmt w:val="decimal"/>
      <w:pStyle w:val="ListNumber"/>
      <w:lvlText w:val="%1."/>
      <w:lvlJc w:val="left"/>
      <w:pPr>
        <w:tabs>
          <w:tab w:val="num" w:pos="360"/>
        </w:tabs>
        <w:ind w:left="360" w:hanging="360"/>
      </w:pPr>
      <w:rPr>
        <w:rFonts w:hint="default"/>
      </w:rPr>
    </w:lvl>
    <w:lvl w:ilvl="1">
      <w:start w:val="1"/>
      <w:numFmt w:val="decimal"/>
      <w:pStyle w:val="ListNumber2"/>
      <w:lvlText w:val="%2."/>
      <w:lvlJc w:val="left"/>
      <w:pPr>
        <w:tabs>
          <w:tab w:val="num" w:pos="720"/>
        </w:tabs>
        <w:ind w:left="720" w:hanging="360"/>
      </w:pPr>
      <w:rPr>
        <w:rFonts w:hint="default"/>
      </w:rPr>
    </w:lvl>
    <w:lvl w:ilvl="2">
      <w:start w:val="1"/>
      <w:numFmt w:val="decimal"/>
      <w:pStyle w:val="ListNumber3"/>
      <w:lvlText w:val="%3."/>
      <w:lvlJc w:val="left"/>
      <w:pPr>
        <w:tabs>
          <w:tab w:val="num" w:pos="1080"/>
        </w:tabs>
        <w:ind w:left="1080" w:hanging="360"/>
      </w:pPr>
      <w:rPr>
        <w:rFonts w:hint="default"/>
      </w:rPr>
    </w:lvl>
    <w:lvl w:ilvl="3">
      <w:start w:val="1"/>
      <w:numFmt w:val="decimal"/>
      <w:pStyle w:val="ListNumber4"/>
      <w:lvlText w:val="%4."/>
      <w:lvlJc w:val="left"/>
      <w:pPr>
        <w:tabs>
          <w:tab w:val="num" w:pos="1440"/>
        </w:tabs>
        <w:ind w:left="1440" w:hanging="360"/>
      </w:pPr>
      <w:rPr>
        <w:rFonts w:hint="default"/>
      </w:rPr>
    </w:lvl>
    <w:lvl w:ilvl="4">
      <w:start w:val="1"/>
      <w:numFmt w:val="decimal"/>
      <w:pStyle w:val="ListNumber5"/>
      <w:lvlText w:val="%5."/>
      <w:lvlJc w:val="left"/>
      <w:pPr>
        <w:tabs>
          <w:tab w:val="num" w:pos="1800"/>
        </w:tabs>
        <w:ind w:left="1800" w:hanging="360"/>
      </w:pPr>
      <w:rPr>
        <w:rFonts w:hint="default"/>
      </w:rPr>
    </w:lvl>
    <w:lvl w:ilvl="5">
      <w:start w:val="1"/>
      <w:numFmt w:val="none"/>
      <w:lvlJc w:val="left"/>
      <w:pPr>
        <w:tabs>
          <w:tab w:val="num" w:pos="2160"/>
        </w:tabs>
        <w:ind w:left="2160" w:hanging="360"/>
      </w:pPr>
      <w:rPr>
        <w:rFonts w:hint="default"/>
      </w:rPr>
    </w:lvl>
    <w:lvl w:ilvl="6">
      <w:start w:val="1"/>
      <w:numFmt w:val="none"/>
      <w:lvlJc w:val="left"/>
      <w:pPr>
        <w:tabs>
          <w:tab w:val="num" w:pos="2520"/>
        </w:tabs>
        <w:ind w:left="2520" w:hanging="360"/>
      </w:pPr>
      <w:rPr>
        <w:rFonts w:hint="default"/>
      </w:rPr>
    </w:lvl>
    <w:lvl w:ilvl="7">
      <w:start w:val="1"/>
      <w:numFmt w:val="none"/>
      <w:lvlJc w:val="left"/>
      <w:pPr>
        <w:tabs>
          <w:tab w:val="num" w:pos="2880"/>
        </w:tabs>
        <w:ind w:left="2880" w:hanging="360"/>
      </w:pPr>
      <w:rPr>
        <w:rFonts w:hint="default"/>
      </w:rPr>
    </w:lvl>
    <w:lvl w:ilvl="8">
      <w:start w:val="1"/>
      <w:numFmt w:val="none"/>
      <w:lvlJc w:val="left"/>
      <w:pPr>
        <w:tabs>
          <w:tab w:val="num" w:pos="3240"/>
        </w:tabs>
        <w:ind w:left="3240" w:hanging="360"/>
      </w:pPr>
      <w:rPr>
        <w:rFonts w:hint="default"/>
      </w:rPr>
    </w:lvl>
  </w:abstractNum>
  <w:abstractNum w:abstractNumId="11">
    <w:nsid w:val="2DC653A9"/>
    <w:multiLevelType w:val="hybridMultilevel"/>
    <w:tmpl w:val="BA62C58E"/>
    <w:lvl w:ilvl="0">
      <w:start w:val="1"/>
      <w:numFmt w:val="upperLetter"/>
      <w:pStyle w:val="Recitals"/>
      <w:lvlText w:val="%1."/>
      <w:lvlJc w:val="left"/>
      <w:pPr>
        <w:tabs>
          <w:tab w:val="num" w:pos="907"/>
        </w:tabs>
        <w:ind w:left="851" w:hanging="851"/>
      </w:pPr>
      <w:rPr>
        <w:rFonts w:hint="default"/>
        <w:b/>
        <w:i w:val="0"/>
        <w:color w:val="000000" w:themeColor="accent1"/>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30CF2E3D"/>
    <w:multiLevelType w:val="multilevel"/>
    <w:tmpl w:val="C42A2E2C"/>
    <w:styleLink w:val="LOCovingtonHeadings"/>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1440" w:hanging="720"/>
      </w:pPr>
      <w:rPr>
        <w:rFonts w:hint="default"/>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27"/>
      <w:numFmt w:val="lowerLetter"/>
      <w:lvlText w:val="(%7)"/>
      <w:lvlJc w:val="left"/>
      <w:pPr>
        <w:tabs>
          <w:tab w:val="num" w:pos="4320"/>
        </w:tabs>
        <w:ind w:left="4320" w:hanging="720"/>
      </w:pPr>
      <w:rPr>
        <w:rFonts w:hint="default"/>
      </w:rPr>
    </w:lvl>
    <w:lvl w:ilvl="7">
      <w:start w:val="1"/>
      <w:numFmt w:val="lowerLetter"/>
      <w:lvlText w:val="(%8)"/>
      <w:lvlJc w:val="left"/>
      <w:pPr>
        <w:tabs>
          <w:tab w:val="num" w:pos="4320"/>
        </w:tabs>
        <w:ind w:left="4320" w:hanging="720"/>
      </w:pPr>
      <w:rPr>
        <w:rFonts w:hint="default"/>
      </w:rPr>
    </w:lvl>
    <w:lvl w:ilvl="8">
      <w:start w:val="1"/>
      <w:numFmt w:val="lowerRoman"/>
      <w:lvlText w:val="(%9)"/>
      <w:lvlJc w:val="left"/>
      <w:pPr>
        <w:tabs>
          <w:tab w:val="num" w:pos="5040"/>
        </w:tabs>
        <w:ind w:left="5040" w:hanging="720"/>
      </w:pPr>
      <w:rPr>
        <w:rFonts w:hint="default"/>
      </w:rPr>
    </w:lvl>
  </w:abstractNum>
  <w:abstractNum w:abstractNumId="13">
    <w:nsid w:val="37267B4C"/>
    <w:multiLevelType w:val="hybridMultilevel"/>
    <w:tmpl w:val="B83AFF24"/>
    <w:lvl w:ilvl="0">
      <w:start w:val="1"/>
      <w:numFmt w:val="decimal"/>
      <w:pStyle w:val="NumberedParagraphDouble"/>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3C3B63FF"/>
    <w:multiLevelType w:val="hybridMultilevel"/>
    <w:tmpl w:val="126297F2"/>
    <w:lvl w:ilvl="0">
      <w:start w:val="1"/>
      <w:numFmt w:val="lowerLetter"/>
      <w:lvlText w:val="(%1)"/>
      <w:lvlJc w:val="left"/>
      <w:pPr>
        <w:ind w:left="720" w:hanging="360"/>
      </w:pPr>
      <w:rPr>
        <w:rFonts w:hint="default"/>
      </w:rPr>
    </w:lvl>
    <w:lvl w:ilvl="1">
      <w:start w:val="1"/>
      <w:numFmt w:val="lowerRoman"/>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3CD0352A"/>
    <w:multiLevelType w:val="multilevel"/>
    <w:tmpl w:val="1C28AD60"/>
    <w:styleLink w:val="ListBullets"/>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440"/>
        </w:tabs>
        <w:ind w:left="1440" w:hanging="360"/>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color w:val="auto"/>
      </w:rPr>
    </w:lvl>
    <w:lvl w:ilvl="5">
      <w:start w:val="1"/>
      <w:numFmt w:val="none"/>
      <w:lvlJc w:val="left"/>
      <w:pPr>
        <w:tabs>
          <w:tab w:val="num" w:pos="2160"/>
        </w:tabs>
        <w:ind w:left="2160" w:hanging="360"/>
      </w:pPr>
      <w:rPr>
        <w:rFonts w:hint="default"/>
      </w:rPr>
    </w:lvl>
    <w:lvl w:ilvl="6">
      <w:start w:val="1"/>
      <w:numFmt w:val="none"/>
      <w:lvlJc w:val="left"/>
      <w:pPr>
        <w:tabs>
          <w:tab w:val="num" w:pos="2520"/>
        </w:tabs>
        <w:ind w:left="2520" w:hanging="360"/>
      </w:pPr>
      <w:rPr>
        <w:rFonts w:hint="default"/>
      </w:rPr>
    </w:lvl>
    <w:lvl w:ilvl="7">
      <w:start w:val="1"/>
      <w:numFmt w:val="none"/>
      <w:lvlJc w:val="left"/>
      <w:pPr>
        <w:tabs>
          <w:tab w:val="num" w:pos="2880"/>
        </w:tabs>
        <w:ind w:left="2880" w:hanging="360"/>
      </w:pPr>
      <w:rPr>
        <w:rFonts w:hint="default"/>
      </w:rPr>
    </w:lvl>
    <w:lvl w:ilvl="8">
      <w:start w:val="1"/>
      <w:numFmt w:val="none"/>
      <w:lvlJc w:val="left"/>
      <w:pPr>
        <w:tabs>
          <w:tab w:val="num" w:pos="3240"/>
        </w:tabs>
        <w:ind w:left="3240" w:hanging="360"/>
      </w:pPr>
      <w:rPr>
        <w:rFonts w:hint="default"/>
      </w:rPr>
    </w:lvl>
  </w:abstractNum>
  <w:abstractNum w:abstractNumId="16">
    <w:nsid w:val="3D8F4C68"/>
    <w:multiLevelType w:val="hybridMultilevel"/>
    <w:tmpl w:val="7084EDB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03E120E"/>
    <w:multiLevelType w:val="multilevel"/>
    <w:tmpl w:val="49BE86F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b w:val="0"/>
      </w:rPr>
    </w:lvl>
    <w:lvl w:ilvl="2">
      <w:start w:val="1"/>
      <w:numFmt w:val="decimal"/>
      <w:pStyle w:val="Heading3"/>
      <w:lvlText w:val="%1.%2.%3"/>
      <w:lvlJc w:val="left"/>
      <w:pPr>
        <w:tabs>
          <w:tab w:val="num" w:pos="2160"/>
        </w:tabs>
        <w:ind w:left="2160" w:hanging="720"/>
      </w:pPr>
      <w:rPr>
        <w:rFonts w:hint="default"/>
      </w:rPr>
    </w:lvl>
    <w:lvl w:ilvl="3">
      <w:start w:val="1"/>
      <w:numFmt w:val="decimal"/>
      <w:pStyle w:val="Heading4"/>
      <w:lvlText w:val="%1.%2.%3.%4"/>
      <w:lvlJc w:val="left"/>
      <w:pPr>
        <w:tabs>
          <w:tab w:val="num" w:pos="2880"/>
        </w:tabs>
        <w:ind w:left="2880" w:hanging="720"/>
      </w:pPr>
      <w:rPr>
        <w:rFonts w:hint="default"/>
      </w:rPr>
    </w:lvl>
    <w:lvl w:ilvl="4">
      <w:start w:val="1"/>
      <w:numFmt w:val="decimal"/>
      <w:pStyle w:val="Heading5"/>
      <w:lvlText w:val="%1.%2.%3.%4.%5"/>
      <w:lvlJc w:val="left"/>
      <w:pPr>
        <w:tabs>
          <w:tab w:val="num" w:pos="3600"/>
        </w:tabs>
        <w:ind w:left="3600" w:hanging="720"/>
      </w:pPr>
      <w:rPr>
        <w:rFonts w:hint="default"/>
      </w:rPr>
    </w:lvl>
    <w:lvl w:ilvl="5">
      <w:start w:val="1"/>
      <w:numFmt w:val="upperLetter"/>
      <w:pStyle w:val="Heading6"/>
      <w:lvlText w:val="%6."/>
      <w:lvlJc w:val="left"/>
      <w:pPr>
        <w:tabs>
          <w:tab w:val="num" w:pos="720"/>
        </w:tabs>
        <w:ind w:left="720" w:hanging="720"/>
      </w:pPr>
      <w:rPr>
        <w:rFonts w:hint="default"/>
      </w:rPr>
    </w:lvl>
    <w:lvl w:ilvl="6">
      <w:start w:val="1"/>
      <w:numFmt w:val="decimal"/>
      <w:pStyle w:val="Heading7"/>
      <w:lvlText w:val="(%7)"/>
      <w:lvlJc w:val="left"/>
      <w:pPr>
        <w:tabs>
          <w:tab w:val="num" w:pos="1440"/>
        </w:tabs>
        <w:ind w:left="1440" w:hanging="720"/>
      </w:pPr>
      <w:rPr>
        <w:rFonts w:hint="default"/>
      </w:rPr>
    </w:lvl>
    <w:lvl w:ilvl="7">
      <w:start w:val="1"/>
      <w:numFmt w:val="lowerLetter"/>
      <w:pStyle w:val="Heading8"/>
      <w:lvlText w:val="(%8)"/>
      <w:lvlJc w:val="left"/>
      <w:pPr>
        <w:tabs>
          <w:tab w:val="num" w:pos="2160"/>
        </w:tabs>
        <w:ind w:left="2160" w:hanging="720"/>
      </w:pPr>
      <w:rPr>
        <w:rFonts w:hint="default"/>
      </w:rPr>
    </w:lvl>
    <w:lvl w:ilvl="8">
      <w:start w:val="1"/>
      <w:numFmt w:val="lowerRoman"/>
      <w:pStyle w:val="Heading9"/>
      <w:lvlText w:val="(%9)"/>
      <w:lvlJc w:val="left"/>
      <w:pPr>
        <w:tabs>
          <w:tab w:val="num" w:pos="2880"/>
        </w:tabs>
        <w:ind w:left="2880" w:hanging="720"/>
      </w:pPr>
      <w:rPr>
        <w:rFonts w:hint="default"/>
      </w:rPr>
    </w:lvl>
  </w:abstractNum>
  <w:abstractNum w:abstractNumId="18">
    <w:nsid w:val="56B94486"/>
    <w:multiLevelType w:val="hybridMultilevel"/>
    <w:tmpl w:val="547EC198"/>
    <w:lvl w:ilvl="0">
      <w:start w:val="1"/>
      <w:numFmt w:val="decimal"/>
      <w:pStyle w:val="Parties"/>
      <w:lvlText w:val="(%1)"/>
      <w:lvlJc w:val="left"/>
      <w:pPr>
        <w:ind w:left="360" w:hanging="360"/>
      </w:pPr>
      <w:rPr>
        <w:rFonts w:hint="default"/>
        <w:b w:val="0"/>
        <w:color w:val="000000" w:themeColor="accent1"/>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59654AE6"/>
    <w:multiLevelType w:val="hybridMultilevel"/>
    <w:tmpl w:val="3B605338"/>
    <w:lvl w:ilvl="0">
      <w:start w:val="1"/>
      <w:numFmt w:val="upp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62A81576"/>
    <w:multiLevelType w:val="multilevel"/>
    <w:tmpl w:val="3F669172"/>
    <w:styleLink w:val="CovingtonLegalNumbering1Headings"/>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upperLetter"/>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21">
    <w:nsid w:val="736F2F23"/>
    <w:multiLevelType w:val="hybridMultilevel"/>
    <w:tmpl w:val="F6E200A6"/>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nsid w:val="736F2F24"/>
    <w:multiLevelType w:val="multilevel"/>
    <w:tmpl w:val="586E0164"/>
    <w:lvl w:ilvl="0">
      <w:start w:val="1"/>
      <w:numFmt w:val="decimal"/>
      <w:lvlText w:val="%1."/>
      <w:lvlJc w:val="left"/>
      <w:pPr>
        <w:ind w:left="927" w:hanging="360"/>
      </w:pPr>
      <w:rPr>
        <w:rFonts w:hint="default"/>
      </w:rPr>
    </w:lvl>
    <w:lvl w:ilvl="1">
      <w:start w:val="4"/>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287" w:hanging="72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23">
    <w:nsid w:val="736F2F25"/>
    <w:multiLevelType w:val="multilevel"/>
    <w:tmpl w:val="E14A5132"/>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36F2F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0"/>
  </w:num>
  <w:num w:numId="3">
    <w:abstractNumId w:val="12"/>
  </w:num>
  <w:num w:numId="4">
    <w:abstractNumId w:val="2"/>
  </w:num>
  <w:num w:numId="5">
    <w:abstractNumId w:val="7"/>
    <w:lvlOverride w:ilvl="0">
      <w:lvl w:ilvl="0">
        <w:start w:val="1"/>
        <w:numFmt w:val="decimal"/>
        <w:lvlText w:val="%1."/>
        <w:lvlJc w:val="left"/>
        <w:pPr>
          <w:tabs>
            <w:tab w:val="num" w:pos="360"/>
          </w:tabs>
          <w:ind w:left="360" w:hanging="360"/>
        </w:pPr>
        <w:rPr>
          <w:rFonts w:hint="default"/>
        </w:rPr>
      </w:lvl>
    </w:lvlOverride>
    <w:lvlOverride w:ilvl="1">
      <w:lvl w:ilvl="1">
        <w:start w:val="1"/>
        <w:numFmt w:val="decimal"/>
        <w:lvlText w:val="%1.%2"/>
        <w:lvlJc w:val="left"/>
        <w:pPr>
          <w:tabs>
            <w:tab w:val="num" w:pos="360"/>
          </w:tabs>
          <w:ind w:left="360" w:hanging="360"/>
        </w:pPr>
        <w:rPr>
          <w:rFonts w:hint="default"/>
          <w:b w:val="0"/>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lowerLetter"/>
        <w:lvlText w:val="(%4)"/>
        <w:lvlJc w:val="left"/>
        <w:pPr>
          <w:tabs>
            <w:tab w:val="num" w:pos="1701"/>
          </w:tabs>
          <w:ind w:left="1701" w:hanging="850"/>
        </w:pPr>
        <w:rPr>
          <w:rFonts w:hint="default"/>
        </w:rPr>
      </w:lvl>
    </w:lvlOverride>
    <w:lvlOverride w:ilvl="4">
      <w:lvl w:ilvl="4">
        <w:start w:val="1"/>
        <w:numFmt w:val="lowerRoman"/>
        <w:lvlText w:val="(%5)"/>
        <w:lvlJc w:val="left"/>
        <w:pPr>
          <w:tabs>
            <w:tab w:val="num" w:pos="2552"/>
          </w:tabs>
          <w:ind w:left="2552" w:hanging="851"/>
        </w:pPr>
        <w:rPr>
          <w:rFonts w:hint="default"/>
        </w:rPr>
      </w:lvl>
    </w:lvlOverride>
    <w:lvlOverride w:ilvl="5">
      <w:lvl w:ilvl="5">
        <w:start w:val="1"/>
        <w:numFmt w:val="decimal"/>
        <w:lvlText w:val="(%6)"/>
        <w:lvlJc w:val="left"/>
        <w:pPr>
          <w:tabs>
            <w:tab w:val="num" w:pos="3402"/>
          </w:tabs>
          <w:ind w:left="3402" w:hanging="850"/>
        </w:pPr>
        <w:rPr>
          <w:rFonts w:hint="default"/>
        </w:rPr>
      </w:lvl>
    </w:lvlOverride>
    <w:lvlOverride w:ilvl="6">
      <w:lvl w:ilvl="6">
        <w:start w:val="27"/>
        <w:numFmt w:val="lowerLetter"/>
        <w:lvlText w:val="(%7)"/>
        <w:lvlJc w:val="left"/>
        <w:pPr>
          <w:tabs>
            <w:tab w:val="num" w:pos="4253"/>
          </w:tabs>
          <w:ind w:left="4253" w:hanging="851"/>
        </w:pPr>
        <w:rPr>
          <w:rFonts w:hint="default"/>
        </w:rPr>
      </w:lvl>
    </w:lvlOverride>
    <w:lvlOverride w:ilvl="7">
      <w:lvl w:ilvl="7">
        <w:start w:val="1"/>
        <w:numFmt w:val="lowerLetter"/>
        <w:lvlText w:val="(%8)"/>
        <w:lvlJc w:val="left"/>
        <w:pPr>
          <w:tabs>
            <w:tab w:val="num" w:pos="5103"/>
          </w:tabs>
          <w:ind w:left="5103" w:hanging="850"/>
        </w:pPr>
        <w:rPr>
          <w:rFonts w:hint="default"/>
        </w:rPr>
      </w:lvl>
    </w:lvlOverride>
    <w:lvlOverride w:ilvl="8">
      <w:lvl w:ilvl="8">
        <w:start w:val="1"/>
        <w:numFmt w:val="lowerRoman"/>
        <w:lvlText w:val="(%9)"/>
        <w:lvlJc w:val="left"/>
        <w:pPr>
          <w:tabs>
            <w:tab w:val="num" w:pos="5954"/>
          </w:tabs>
          <w:ind w:left="5954" w:hanging="851"/>
        </w:pPr>
        <w:rPr>
          <w:rFonts w:hint="default"/>
        </w:rPr>
      </w:lvl>
    </w:lvlOverride>
  </w:num>
  <w:num w:numId="6">
    <w:abstractNumId w:val="8"/>
    <w:lvlOverride w:ilvl="0">
      <w:lvl w:ilvl="0">
        <w:start w:val="1"/>
        <w:numFmt w:val="decimal"/>
        <w:pStyle w:val="ScheduleHeading1"/>
        <w:lvlText w:val="%1."/>
        <w:lvlJc w:val="left"/>
        <w:pPr>
          <w:tabs>
            <w:tab w:val="num" w:pos="851"/>
          </w:tabs>
          <w:ind w:left="851" w:hanging="851"/>
        </w:pPr>
        <w:rPr>
          <w:rFonts w:hint="default"/>
          <w:b/>
        </w:rPr>
      </w:lvl>
    </w:lvlOverride>
    <w:lvlOverride w:ilvl="1">
      <w:lvl w:ilvl="1">
        <w:start w:val="1"/>
        <w:numFmt w:val="decimal"/>
        <w:pStyle w:val="ScheduleHeading2"/>
        <w:lvlText w:val="%1.%2"/>
        <w:lvlJc w:val="left"/>
        <w:pPr>
          <w:tabs>
            <w:tab w:val="num" w:pos="851"/>
          </w:tabs>
          <w:ind w:left="851" w:hanging="851"/>
        </w:pPr>
        <w:rPr>
          <w:rFonts w:hint="default"/>
          <w:b w:val="0"/>
        </w:rPr>
      </w:lvl>
    </w:lvlOverride>
    <w:lvlOverride w:ilvl="2">
      <w:lvl w:ilvl="2">
        <w:start w:val="1"/>
        <w:numFmt w:val="decimal"/>
        <w:pStyle w:val="ScheduleHeading3"/>
        <w:lvlText w:val="%1.%2.%3"/>
        <w:lvlJc w:val="left"/>
        <w:pPr>
          <w:tabs>
            <w:tab w:val="num" w:pos="851"/>
          </w:tabs>
          <w:ind w:left="851" w:hanging="851"/>
        </w:pPr>
        <w:rPr>
          <w:rFonts w:hint="default"/>
        </w:rPr>
      </w:lvl>
    </w:lvlOverride>
    <w:lvlOverride w:ilvl="3">
      <w:lvl w:ilvl="3">
        <w:start w:val="1"/>
        <w:numFmt w:val="lowerLetter"/>
        <w:pStyle w:val="ScheduleHeading4"/>
        <w:lvlText w:val="(%4)"/>
        <w:lvlJc w:val="left"/>
        <w:pPr>
          <w:tabs>
            <w:tab w:val="num" w:pos="1701"/>
          </w:tabs>
          <w:ind w:left="1701" w:hanging="850"/>
        </w:pPr>
        <w:rPr>
          <w:rFonts w:hint="default"/>
        </w:rPr>
      </w:lvl>
    </w:lvlOverride>
    <w:lvlOverride w:ilvl="4">
      <w:lvl w:ilvl="4">
        <w:start w:val="1"/>
        <w:numFmt w:val="lowerRoman"/>
        <w:pStyle w:val="ScheduleHeading5"/>
        <w:lvlText w:val="(%5)"/>
        <w:lvlJc w:val="left"/>
        <w:pPr>
          <w:tabs>
            <w:tab w:val="num" w:pos="2552"/>
          </w:tabs>
          <w:ind w:left="2552" w:hanging="851"/>
        </w:pPr>
        <w:rPr>
          <w:rFonts w:hint="default"/>
        </w:rPr>
      </w:lvl>
    </w:lvlOverride>
    <w:lvlOverride w:ilvl="5">
      <w:lvl w:ilvl="5">
        <w:start w:val="1"/>
        <w:numFmt w:val="decimal"/>
        <w:pStyle w:val="ScheduleHeading6"/>
        <w:lvlText w:val="(%6)"/>
        <w:lvlJc w:val="left"/>
        <w:pPr>
          <w:tabs>
            <w:tab w:val="num" w:pos="3402"/>
          </w:tabs>
          <w:ind w:left="3402" w:hanging="850"/>
        </w:pPr>
        <w:rPr>
          <w:rFonts w:hint="default"/>
        </w:rPr>
      </w:lvl>
    </w:lvlOverride>
    <w:lvlOverride w:ilvl="6">
      <w:lvl w:ilvl="6">
        <w:start w:val="27"/>
        <w:numFmt w:val="lowerLetter"/>
        <w:pStyle w:val="ScheduleHeading7"/>
        <w:lvlText w:val="(%7)"/>
        <w:lvlJc w:val="left"/>
        <w:pPr>
          <w:tabs>
            <w:tab w:val="num" w:pos="4253"/>
          </w:tabs>
          <w:ind w:left="4253" w:hanging="851"/>
        </w:pPr>
        <w:rPr>
          <w:rFonts w:hint="default"/>
        </w:rPr>
      </w:lvl>
    </w:lvlOverride>
    <w:lvlOverride w:ilvl="7">
      <w:lvl w:ilvl="7">
        <w:start w:val="1"/>
        <w:numFmt w:val="lowerLetter"/>
        <w:pStyle w:val="ScheduleHeading8"/>
        <w:lvlText w:val="(%8)"/>
        <w:lvlJc w:val="left"/>
        <w:pPr>
          <w:tabs>
            <w:tab w:val="num" w:pos="5103"/>
          </w:tabs>
          <w:ind w:left="5103" w:hanging="850"/>
        </w:pPr>
        <w:rPr>
          <w:rFonts w:hint="default"/>
        </w:rPr>
      </w:lvl>
    </w:lvlOverride>
    <w:lvlOverride w:ilvl="8">
      <w:lvl w:ilvl="8">
        <w:start w:val="1"/>
        <w:numFmt w:val="lowerRoman"/>
        <w:pStyle w:val="ScheduleHeading9"/>
        <w:lvlText w:val="(%9)"/>
        <w:lvlJc w:val="left"/>
        <w:pPr>
          <w:tabs>
            <w:tab w:val="num" w:pos="5954"/>
          </w:tabs>
          <w:ind w:left="5954" w:hanging="851"/>
        </w:pPr>
        <w:rPr>
          <w:rFonts w:hint="default"/>
        </w:rPr>
      </w:lvl>
    </w:lvlOverride>
  </w:num>
  <w:num w:numId="7">
    <w:abstractNumId w:val="18"/>
  </w:num>
  <w:num w:numId="8">
    <w:abstractNumId w:val="11"/>
  </w:num>
  <w:num w:numId="9">
    <w:abstractNumId w:val="6"/>
  </w:num>
  <w:num w:numId="10">
    <w:abstractNumId w:val="5"/>
  </w:num>
  <w:num w:numId="11">
    <w:abstractNumId w:val="13"/>
  </w:num>
  <w:num w:numId="12">
    <w:abstractNumId w:val="3"/>
  </w:num>
  <w:num w:numId="13">
    <w:abstractNumId w:val="4"/>
  </w:num>
  <w:num w:numId="14">
    <w:abstractNumId w:val="20"/>
  </w:num>
  <w:num w:numId="15">
    <w:abstractNumId w:val="17"/>
  </w:num>
  <w:num w:numId="16">
    <w:abstractNumId w:val="8"/>
    <w:lvlOverride w:ilvl="0">
      <w:startOverride w:val="1"/>
      <w:lvl w:ilvl="0">
        <w:start w:val="1"/>
        <w:numFmt w:val="decimal"/>
        <w:pStyle w:val="ScheduleHeading1"/>
        <w:lvlText w:val="%1."/>
        <w:lvlJc w:val="left"/>
        <w:pPr>
          <w:tabs>
            <w:tab w:val="num" w:pos="851"/>
          </w:tabs>
          <w:ind w:left="851" w:hanging="851"/>
        </w:pPr>
        <w:rPr>
          <w:rFonts w:hint="default"/>
          <w:b/>
        </w:rPr>
      </w:lvl>
    </w:lvlOverride>
    <w:lvlOverride w:ilvl="1">
      <w:startOverride w:val="1"/>
      <w:lvl w:ilvl="1">
        <w:start w:val="1"/>
        <w:numFmt w:val="decimal"/>
        <w:pStyle w:val="ScheduleHeading2"/>
        <w:lvlText w:val="%1.%2"/>
        <w:lvlJc w:val="left"/>
        <w:pPr>
          <w:tabs>
            <w:tab w:val="num" w:pos="851"/>
          </w:tabs>
          <w:ind w:left="851" w:hanging="851"/>
        </w:pPr>
        <w:rPr>
          <w:rFonts w:hint="default"/>
          <w:b w:val="0"/>
        </w:rPr>
      </w:lvl>
    </w:lvlOverride>
    <w:lvlOverride w:ilvl="2">
      <w:startOverride w:val="1"/>
      <w:lvl w:ilvl="2">
        <w:start w:val="1"/>
        <w:numFmt w:val="decimal"/>
        <w:pStyle w:val="ScheduleHeading3"/>
        <w:lvlText w:val="%1.%2.%3"/>
        <w:lvlJc w:val="left"/>
        <w:pPr>
          <w:tabs>
            <w:tab w:val="num" w:pos="851"/>
          </w:tabs>
          <w:ind w:left="851" w:hanging="851"/>
        </w:pPr>
        <w:rPr>
          <w:rFonts w:hint="default"/>
        </w:rPr>
      </w:lvl>
    </w:lvlOverride>
    <w:lvlOverride w:ilvl="3">
      <w:startOverride w:val="1"/>
      <w:lvl w:ilvl="3">
        <w:start w:val="1"/>
        <w:numFmt w:val="lowerLetter"/>
        <w:pStyle w:val="ScheduleHeading4"/>
        <w:lvlText w:val="(%4)"/>
        <w:lvlJc w:val="left"/>
        <w:pPr>
          <w:tabs>
            <w:tab w:val="num" w:pos="1701"/>
          </w:tabs>
          <w:ind w:left="1701" w:hanging="850"/>
        </w:pPr>
        <w:rPr>
          <w:rFonts w:hint="default"/>
        </w:rPr>
      </w:lvl>
    </w:lvlOverride>
    <w:lvlOverride w:ilvl="4">
      <w:startOverride w:val="1"/>
      <w:lvl w:ilvl="4">
        <w:start w:val="1"/>
        <w:numFmt w:val="lowerRoman"/>
        <w:pStyle w:val="ScheduleHeading5"/>
        <w:lvlText w:val="(%5)"/>
        <w:lvlJc w:val="left"/>
        <w:pPr>
          <w:tabs>
            <w:tab w:val="num" w:pos="2552"/>
          </w:tabs>
          <w:ind w:left="2552" w:hanging="851"/>
        </w:pPr>
        <w:rPr>
          <w:rFonts w:hint="default"/>
        </w:rPr>
      </w:lvl>
    </w:lvlOverride>
    <w:lvlOverride w:ilvl="5">
      <w:startOverride w:val="1"/>
      <w:lvl w:ilvl="5">
        <w:start w:val="1"/>
        <w:numFmt w:val="decimal"/>
        <w:pStyle w:val="ScheduleHeading6"/>
        <w:lvlText w:val="(%6)"/>
        <w:lvlJc w:val="left"/>
        <w:pPr>
          <w:tabs>
            <w:tab w:val="num" w:pos="3402"/>
          </w:tabs>
          <w:ind w:left="3402" w:hanging="850"/>
        </w:pPr>
        <w:rPr>
          <w:rFonts w:hint="default"/>
        </w:rPr>
      </w:lvl>
    </w:lvlOverride>
    <w:lvlOverride w:ilvl="6">
      <w:startOverride w:val="27"/>
      <w:lvl w:ilvl="6">
        <w:start w:val="27"/>
        <w:numFmt w:val="lowerLetter"/>
        <w:pStyle w:val="ScheduleHeading7"/>
        <w:lvlText w:val="(%7)"/>
        <w:lvlJc w:val="left"/>
        <w:pPr>
          <w:tabs>
            <w:tab w:val="num" w:pos="4253"/>
          </w:tabs>
          <w:ind w:left="4253" w:hanging="851"/>
        </w:pPr>
        <w:rPr>
          <w:rFonts w:hint="default"/>
        </w:rPr>
      </w:lvl>
    </w:lvlOverride>
    <w:lvlOverride w:ilvl="7">
      <w:startOverride w:val="1"/>
      <w:lvl w:ilvl="7">
        <w:start w:val="1"/>
        <w:numFmt w:val="lowerLetter"/>
        <w:pStyle w:val="ScheduleHeading8"/>
        <w:lvlText w:val="(%8)"/>
        <w:lvlJc w:val="left"/>
        <w:pPr>
          <w:tabs>
            <w:tab w:val="num" w:pos="5103"/>
          </w:tabs>
          <w:ind w:left="5103" w:hanging="850"/>
        </w:pPr>
        <w:rPr>
          <w:rFonts w:hint="default"/>
        </w:rPr>
      </w:lvl>
    </w:lvlOverride>
    <w:lvlOverride w:ilvl="8">
      <w:startOverride w:val="1"/>
      <w:lvl w:ilvl="8">
        <w:start w:val="1"/>
        <w:numFmt w:val="lowerRoman"/>
        <w:pStyle w:val="ScheduleHeading9"/>
        <w:lvlText w:val="(%9)"/>
        <w:lvlJc w:val="left"/>
        <w:pPr>
          <w:tabs>
            <w:tab w:val="num" w:pos="5954"/>
          </w:tabs>
          <w:ind w:left="5954" w:hanging="851"/>
        </w:pPr>
        <w:rPr>
          <w:rFonts w:hint="default"/>
        </w:rPr>
      </w:lvl>
    </w:lvlOverride>
  </w:num>
  <w:num w:numId="17">
    <w:abstractNumId w:val="7"/>
  </w:num>
  <w:num w:numId="18">
    <w:abstractNumId w:val="8"/>
  </w:num>
  <w:num w:numId="19">
    <w:abstractNumId w:val="16"/>
  </w:num>
  <w:num w:numId="20">
    <w:abstractNumId w:val="0"/>
  </w:num>
  <w:num w:numId="21">
    <w:abstractNumId w:val="9"/>
  </w:num>
  <w:num w:numId="22">
    <w:abstractNumId w:val="21"/>
  </w:num>
  <w:num w:numId="23">
    <w:abstractNumId w:val="14"/>
  </w:num>
  <w:num w:numId="24">
    <w:abstractNumId w:val="1"/>
  </w:num>
  <w:num w:numId="25">
    <w:abstractNumId w:val="8"/>
    <w:lvlOverride w:ilvl="0">
      <w:lvl w:ilvl="0">
        <w:start w:val="1"/>
        <w:numFmt w:val="decimal"/>
        <w:pStyle w:val="ScheduleHeading1"/>
        <w:lvlText w:val="%1."/>
        <w:lvlJc w:val="left"/>
        <w:pPr>
          <w:tabs>
            <w:tab w:val="num" w:pos="851"/>
          </w:tabs>
          <w:ind w:left="851" w:hanging="851"/>
        </w:pPr>
        <w:rPr>
          <w:rFonts w:hint="default"/>
          <w:b/>
        </w:rPr>
      </w:lvl>
    </w:lvlOverride>
    <w:lvlOverride w:ilvl="1">
      <w:lvl w:ilvl="1">
        <w:start w:val="1"/>
        <w:numFmt w:val="decimal"/>
        <w:pStyle w:val="ScheduleHeading2"/>
        <w:lvlText w:val="%1.%2"/>
        <w:lvlJc w:val="left"/>
        <w:pPr>
          <w:tabs>
            <w:tab w:val="num" w:pos="851"/>
          </w:tabs>
          <w:ind w:left="851" w:hanging="851"/>
        </w:pPr>
        <w:rPr>
          <w:rFonts w:hint="default"/>
          <w:b w:val="0"/>
        </w:rPr>
      </w:lvl>
    </w:lvlOverride>
    <w:lvlOverride w:ilvl="2">
      <w:lvl w:ilvl="2">
        <w:start w:val="1"/>
        <w:numFmt w:val="decimal"/>
        <w:pStyle w:val="ScheduleHeading3"/>
        <w:lvlText w:val="%1.%2.%3"/>
        <w:lvlJc w:val="left"/>
        <w:pPr>
          <w:tabs>
            <w:tab w:val="num" w:pos="851"/>
          </w:tabs>
          <w:ind w:left="851" w:hanging="851"/>
        </w:pPr>
        <w:rPr>
          <w:rFonts w:hint="default"/>
        </w:rPr>
      </w:lvl>
    </w:lvlOverride>
    <w:lvlOverride w:ilvl="3">
      <w:lvl w:ilvl="3">
        <w:start w:val="1"/>
        <w:numFmt w:val="lowerLetter"/>
        <w:pStyle w:val="ScheduleHeading4"/>
        <w:lvlText w:val="(%4)"/>
        <w:lvlJc w:val="left"/>
        <w:pPr>
          <w:tabs>
            <w:tab w:val="num" w:pos="1701"/>
          </w:tabs>
          <w:ind w:left="1701" w:hanging="850"/>
        </w:pPr>
        <w:rPr>
          <w:rFonts w:hint="default"/>
        </w:rPr>
      </w:lvl>
    </w:lvlOverride>
    <w:lvlOverride w:ilvl="4">
      <w:lvl w:ilvl="4">
        <w:start w:val="1"/>
        <w:numFmt w:val="lowerRoman"/>
        <w:pStyle w:val="ScheduleHeading5"/>
        <w:lvlText w:val="(%5)"/>
        <w:lvlJc w:val="left"/>
        <w:pPr>
          <w:tabs>
            <w:tab w:val="num" w:pos="2552"/>
          </w:tabs>
          <w:ind w:left="2552" w:hanging="851"/>
        </w:pPr>
        <w:rPr>
          <w:rFonts w:hint="default"/>
        </w:rPr>
      </w:lvl>
    </w:lvlOverride>
    <w:lvlOverride w:ilvl="5">
      <w:lvl w:ilvl="5">
        <w:start w:val="1"/>
        <w:numFmt w:val="decimal"/>
        <w:pStyle w:val="ScheduleHeading6"/>
        <w:lvlText w:val="(%6)"/>
        <w:lvlJc w:val="left"/>
        <w:pPr>
          <w:tabs>
            <w:tab w:val="num" w:pos="3402"/>
          </w:tabs>
          <w:ind w:left="3402" w:hanging="850"/>
        </w:pPr>
        <w:rPr>
          <w:rFonts w:hint="default"/>
        </w:rPr>
      </w:lvl>
    </w:lvlOverride>
    <w:lvlOverride w:ilvl="6">
      <w:lvl w:ilvl="6">
        <w:start w:val="27"/>
        <w:numFmt w:val="lowerLetter"/>
        <w:pStyle w:val="ScheduleHeading7"/>
        <w:lvlText w:val="(%7)"/>
        <w:lvlJc w:val="left"/>
        <w:pPr>
          <w:tabs>
            <w:tab w:val="num" w:pos="4253"/>
          </w:tabs>
          <w:ind w:left="4253" w:hanging="851"/>
        </w:pPr>
        <w:rPr>
          <w:rFonts w:hint="default"/>
        </w:rPr>
      </w:lvl>
    </w:lvlOverride>
    <w:lvlOverride w:ilvl="7">
      <w:lvl w:ilvl="7">
        <w:start w:val="1"/>
        <w:numFmt w:val="lowerLetter"/>
        <w:pStyle w:val="ScheduleHeading8"/>
        <w:lvlText w:val="(%8)"/>
        <w:lvlJc w:val="left"/>
        <w:pPr>
          <w:tabs>
            <w:tab w:val="num" w:pos="5103"/>
          </w:tabs>
          <w:ind w:left="5103" w:hanging="850"/>
        </w:pPr>
        <w:rPr>
          <w:rFonts w:hint="default"/>
        </w:rPr>
      </w:lvl>
    </w:lvlOverride>
    <w:lvlOverride w:ilvl="8">
      <w:lvl w:ilvl="8">
        <w:start w:val="1"/>
        <w:numFmt w:val="lowerRoman"/>
        <w:pStyle w:val="ScheduleHeading9"/>
        <w:lvlText w:val="(%9)"/>
        <w:lvlJc w:val="left"/>
        <w:pPr>
          <w:tabs>
            <w:tab w:val="num" w:pos="5954"/>
          </w:tabs>
          <w:ind w:left="5954" w:hanging="851"/>
        </w:pPr>
        <w:rPr>
          <w:rFonts w:hint="default"/>
        </w:rPr>
      </w:lvl>
    </w:lvlOverride>
  </w:num>
  <w:num w:numId="26">
    <w:abstractNumId w:val="8"/>
    <w:lvlOverride w:ilvl="0">
      <w:lvl w:ilvl="0">
        <w:start w:val="1"/>
        <w:numFmt w:val="decimal"/>
        <w:pStyle w:val="ScheduleHeading1"/>
        <w:lvlText w:val="%1."/>
        <w:lvlJc w:val="left"/>
        <w:pPr>
          <w:tabs>
            <w:tab w:val="num" w:pos="851"/>
          </w:tabs>
          <w:ind w:left="851" w:hanging="851"/>
        </w:pPr>
        <w:rPr>
          <w:rFonts w:hint="default"/>
          <w:b/>
        </w:rPr>
      </w:lvl>
    </w:lvlOverride>
    <w:lvlOverride w:ilvl="1">
      <w:lvl w:ilvl="1">
        <w:start w:val="1"/>
        <w:numFmt w:val="decimal"/>
        <w:pStyle w:val="ScheduleHeading2"/>
        <w:lvlText w:val="%1.%2"/>
        <w:lvlJc w:val="left"/>
        <w:pPr>
          <w:tabs>
            <w:tab w:val="num" w:pos="851"/>
          </w:tabs>
          <w:ind w:left="851" w:hanging="851"/>
        </w:pPr>
        <w:rPr>
          <w:rFonts w:hint="default"/>
          <w:b w:val="0"/>
        </w:rPr>
      </w:lvl>
    </w:lvlOverride>
    <w:lvlOverride w:ilvl="2">
      <w:lvl w:ilvl="2">
        <w:start w:val="1"/>
        <w:numFmt w:val="decimal"/>
        <w:pStyle w:val="ScheduleHeading3"/>
        <w:lvlText w:val="%1.%2.%3"/>
        <w:lvlJc w:val="left"/>
        <w:pPr>
          <w:tabs>
            <w:tab w:val="num" w:pos="851"/>
          </w:tabs>
          <w:ind w:left="851" w:hanging="851"/>
        </w:pPr>
        <w:rPr>
          <w:rFonts w:hint="default"/>
        </w:rPr>
      </w:lvl>
    </w:lvlOverride>
    <w:lvlOverride w:ilvl="3">
      <w:lvl w:ilvl="3">
        <w:start w:val="1"/>
        <w:numFmt w:val="lowerLetter"/>
        <w:pStyle w:val="ScheduleHeading4"/>
        <w:lvlText w:val="(%4)"/>
        <w:lvlJc w:val="left"/>
        <w:pPr>
          <w:tabs>
            <w:tab w:val="num" w:pos="1701"/>
          </w:tabs>
          <w:ind w:left="1701" w:hanging="850"/>
        </w:pPr>
        <w:rPr>
          <w:rFonts w:hint="default"/>
        </w:rPr>
      </w:lvl>
    </w:lvlOverride>
    <w:lvlOverride w:ilvl="4">
      <w:lvl w:ilvl="4">
        <w:start w:val="1"/>
        <w:numFmt w:val="lowerRoman"/>
        <w:pStyle w:val="ScheduleHeading5"/>
        <w:lvlText w:val="(%5)"/>
        <w:lvlJc w:val="left"/>
        <w:pPr>
          <w:tabs>
            <w:tab w:val="num" w:pos="2552"/>
          </w:tabs>
          <w:ind w:left="2552" w:hanging="851"/>
        </w:pPr>
        <w:rPr>
          <w:rFonts w:hint="default"/>
        </w:rPr>
      </w:lvl>
    </w:lvlOverride>
    <w:lvlOverride w:ilvl="5">
      <w:lvl w:ilvl="5">
        <w:start w:val="1"/>
        <w:numFmt w:val="decimal"/>
        <w:pStyle w:val="ScheduleHeading6"/>
        <w:lvlText w:val="(%6)"/>
        <w:lvlJc w:val="left"/>
        <w:pPr>
          <w:tabs>
            <w:tab w:val="num" w:pos="3402"/>
          </w:tabs>
          <w:ind w:left="3402" w:hanging="850"/>
        </w:pPr>
        <w:rPr>
          <w:rFonts w:hint="default"/>
        </w:rPr>
      </w:lvl>
    </w:lvlOverride>
    <w:lvlOverride w:ilvl="6">
      <w:lvl w:ilvl="6">
        <w:start w:val="27"/>
        <w:numFmt w:val="lowerLetter"/>
        <w:pStyle w:val="ScheduleHeading7"/>
        <w:lvlText w:val="(%7)"/>
        <w:lvlJc w:val="left"/>
        <w:pPr>
          <w:tabs>
            <w:tab w:val="num" w:pos="4253"/>
          </w:tabs>
          <w:ind w:left="4253" w:hanging="851"/>
        </w:pPr>
        <w:rPr>
          <w:rFonts w:hint="default"/>
        </w:rPr>
      </w:lvl>
    </w:lvlOverride>
    <w:lvlOverride w:ilvl="7">
      <w:lvl w:ilvl="7">
        <w:start w:val="1"/>
        <w:numFmt w:val="lowerLetter"/>
        <w:pStyle w:val="ScheduleHeading8"/>
        <w:lvlText w:val="(%8)"/>
        <w:lvlJc w:val="left"/>
        <w:pPr>
          <w:tabs>
            <w:tab w:val="num" w:pos="5103"/>
          </w:tabs>
          <w:ind w:left="5103" w:hanging="850"/>
        </w:pPr>
        <w:rPr>
          <w:rFonts w:hint="default"/>
        </w:rPr>
      </w:lvl>
    </w:lvlOverride>
    <w:lvlOverride w:ilvl="8">
      <w:lvl w:ilvl="8">
        <w:start w:val="1"/>
        <w:numFmt w:val="lowerRoman"/>
        <w:pStyle w:val="ScheduleHeading9"/>
        <w:lvlText w:val="(%9)"/>
        <w:lvlJc w:val="left"/>
        <w:pPr>
          <w:tabs>
            <w:tab w:val="num" w:pos="5954"/>
          </w:tabs>
          <w:ind w:left="5954" w:hanging="851"/>
        </w:pPr>
        <w:rPr>
          <w:rFonts w:hint="default"/>
        </w:rPr>
      </w:lvl>
    </w:lvlOverride>
  </w:num>
  <w:num w:numId="27">
    <w:abstractNumId w:val="8"/>
    <w:lvlOverride w:ilvl="0">
      <w:lvl w:ilvl="0">
        <w:start w:val="1"/>
        <w:numFmt w:val="decimal"/>
        <w:pStyle w:val="ScheduleHeading1"/>
        <w:lvlText w:val="%1."/>
        <w:lvlJc w:val="left"/>
        <w:pPr>
          <w:tabs>
            <w:tab w:val="num" w:pos="851"/>
          </w:tabs>
          <w:ind w:left="851" w:hanging="851"/>
        </w:pPr>
        <w:rPr>
          <w:rFonts w:hint="default"/>
          <w:b/>
        </w:rPr>
      </w:lvl>
    </w:lvlOverride>
    <w:lvlOverride w:ilvl="1">
      <w:lvl w:ilvl="1">
        <w:start w:val="1"/>
        <w:numFmt w:val="decimal"/>
        <w:pStyle w:val="ScheduleHeading2"/>
        <w:lvlText w:val="%1.%2"/>
        <w:lvlJc w:val="left"/>
        <w:pPr>
          <w:tabs>
            <w:tab w:val="num" w:pos="851"/>
          </w:tabs>
          <w:ind w:left="851" w:hanging="851"/>
        </w:pPr>
        <w:rPr>
          <w:rFonts w:hint="default"/>
          <w:b w:val="0"/>
        </w:rPr>
      </w:lvl>
    </w:lvlOverride>
    <w:lvlOverride w:ilvl="2">
      <w:lvl w:ilvl="2">
        <w:start w:val="1"/>
        <w:numFmt w:val="decimal"/>
        <w:pStyle w:val="ScheduleHeading3"/>
        <w:lvlText w:val="%1.%2.%3"/>
        <w:lvlJc w:val="left"/>
        <w:pPr>
          <w:tabs>
            <w:tab w:val="num" w:pos="851"/>
          </w:tabs>
          <w:ind w:left="851" w:hanging="851"/>
        </w:pPr>
        <w:rPr>
          <w:rFonts w:hint="default"/>
        </w:rPr>
      </w:lvl>
    </w:lvlOverride>
    <w:lvlOverride w:ilvl="3">
      <w:lvl w:ilvl="3">
        <w:start w:val="1"/>
        <w:numFmt w:val="lowerLetter"/>
        <w:pStyle w:val="ScheduleHeading4"/>
        <w:lvlText w:val="(%4)"/>
        <w:lvlJc w:val="left"/>
        <w:pPr>
          <w:tabs>
            <w:tab w:val="num" w:pos="1701"/>
          </w:tabs>
          <w:ind w:left="1701" w:hanging="850"/>
        </w:pPr>
        <w:rPr>
          <w:rFonts w:hint="default"/>
        </w:rPr>
      </w:lvl>
    </w:lvlOverride>
    <w:lvlOverride w:ilvl="4">
      <w:lvl w:ilvl="4">
        <w:start w:val="1"/>
        <w:numFmt w:val="lowerRoman"/>
        <w:pStyle w:val="ScheduleHeading5"/>
        <w:lvlText w:val="(%5)"/>
        <w:lvlJc w:val="left"/>
        <w:pPr>
          <w:tabs>
            <w:tab w:val="num" w:pos="2552"/>
          </w:tabs>
          <w:ind w:left="2552" w:hanging="851"/>
        </w:pPr>
        <w:rPr>
          <w:rFonts w:hint="default"/>
        </w:rPr>
      </w:lvl>
    </w:lvlOverride>
    <w:lvlOverride w:ilvl="5">
      <w:lvl w:ilvl="5">
        <w:start w:val="1"/>
        <w:numFmt w:val="decimal"/>
        <w:pStyle w:val="ScheduleHeading6"/>
        <w:lvlText w:val="(%6)"/>
        <w:lvlJc w:val="left"/>
        <w:pPr>
          <w:tabs>
            <w:tab w:val="num" w:pos="3402"/>
          </w:tabs>
          <w:ind w:left="3402" w:hanging="850"/>
        </w:pPr>
        <w:rPr>
          <w:rFonts w:hint="default"/>
        </w:rPr>
      </w:lvl>
    </w:lvlOverride>
    <w:lvlOverride w:ilvl="6">
      <w:lvl w:ilvl="6">
        <w:start w:val="27"/>
        <w:numFmt w:val="lowerLetter"/>
        <w:pStyle w:val="ScheduleHeading7"/>
        <w:lvlText w:val="(%7)"/>
        <w:lvlJc w:val="left"/>
        <w:pPr>
          <w:tabs>
            <w:tab w:val="num" w:pos="4253"/>
          </w:tabs>
          <w:ind w:left="4253" w:hanging="851"/>
        </w:pPr>
        <w:rPr>
          <w:rFonts w:hint="default"/>
        </w:rPr>
      </w:lvl>
    </w:lvlOverride>
    <w:lvlOverride w:ilvl="7">
      <w:lvl w:ilvl="7">
        <w:start w:val="1"/>
        <w:numFmt w:val="lowerLetter"/>
        <w:pStyle w:val="ScheduleHeading8"/>
        <w:lvlText w:val="(%8)"/>
        <w:lvlJc w:val="left"/>
        <w:pPr>
          <w:tabs>
            <w:tab w:val="num" w:pos="5103"/>
          </w:tabs>
          <w:ind w:left="5103" w:hanging="850"/>
        </w:pPr>
        <w:rPr>
          <w:rFonts w:hint="default"/>
        </w:rPr>
      </w:lvl>
    </w:lvlOverride>
    <w:lvlOverride w:ilvl="8">
      <w:lvl w:ilvl="8">
        <w:start w:val="1"/>
        <w:numFmt w:val="lowerRoman"/>
        <w:pStyle w:val="ScheduleHeading9"/>
        <w:lvlText w:val="(%9)"/>
        <w:lvlJc w:val="left"/>
        <w:pPr>
          <w:tabs>
            <w:tab w:val="num" w:pos="5954"/>
          </w:tabs>
          <w:ind w:left="5954" w:hanging="851"/>
        </w:pPr>
        <w:rPr>
          <w:rFonts w:hint="default"/>
        </w:rPr>
      </w:lvl>
    </w:lvlOverride>
  </w:num>
  <w:num w:numId="28">
    <w:abstractNumId w:val="8"/>
    <w:lvlOverride w:ilvl="0">
      <w:lvl w:ilvl="0">
        <w:start w:val="1"/>
        <w:numFmt w:val="decimal"/>
        <w:pStyle w:val="ScheduleHeading1"/>
        <w:lvlText w:val="%1."/>
        <w:lvlJc w:val="left"/>
        <w:pPr>
          <w:tabs>
            <w:tab w:val="num" w:pos="851"/>
          </w:tabs>
          <w:ind w:left="851" w:hanging="851"/>
        </w:pPr>
        <w:rPr>
          <w:rFonts w:hint="default"/>
          <w:b/>
        </w:rPr>
      </w:lvl>
    </w:lvlOverride>
    <w:lvlOverride w:ilvl="1">
      <w:lvl w:ilvl="1">
        <w:start w:val="1"/>
        <w:numFmt w:val="decimal"/>
        <w:pStyle w:val="ScheduleHeading2"/>
        <w:lvlText w:val="%1.%2"/>
        <w:lvlJc w:val="left"/>
        <w:pPr>
          <w:tabs>
            <w:tab w:val="num" w:pos="851"/>
          </w:tabs>
          <w:ind w:left="851" w:hanging="851"/>
        </w:pPr>
        <w:rPr>
          <w:rFonts w:hint="default"/>
          <w:b w:val="0"/>
        </w:rPr>
      </w:lvl>
    </w:lvlOverride>
    <w:lvlOverride w:ilvl="2">
      <w:lvl w:ilvl="2">
        <w:start w:val="1"/>
        <w:numFmt w:val="decimal"/>
        <w:pStyle w:val="ScheduleHeading3"/>
        <w:lvlText w:val="%1.%2.%3"/>
        <w:lvlJc w:val="left"/>
        <w:pPr>
          <w:tabs>
            <w:tab w:val="num" w:pos="851"/>
          </w:tabs>
          <w:ind w:left="851" w:hanging="851"/>
        </w:pPr>
        <w:rPr>
          <w:rFonts w:hint="default"/>
        </w:rPr>
      </w:lvl>
    </w:lvlOverride>
    <w:lvlOverride w:ilvl="3">
      <w:lvl w:ilvl="3">
        <w:start w:val="1"/>
        <w:numFmt w:val="lowerLetter"/>
        <w:pStyle w:val="ScheduleHeading4"/>
        <w:lvlText w:val="(%4)"/>
        <w:lvlJc w:val="left"/>
        <w:pPr>
          <w:tabs>
            <w:tab w:val="num" w:pos="1701"/>
          </w:tabs>
          <w:ind w:left="1701" w:hanging="850"/>
        </w:pPr>
        <w:rPr>
          <w:rFonts w:hint="default"/>
        </w:rPr>
      </w:lvl>
    </w:lvlOverride>
    <w:lvlOverride w:ilvl="4">
      <w:lvl w:ilvl="4">
        <w:start w:val="1"/>
        <w:numFmt w:val="lowerRoman"/>
        <w:pStyle w:val="ScheduleHeading5"/>
        <w:lvlText w:val="(%5)"/>
        <w:lvlJc w:val="left"/>
        <w:pPr>
          <w:tabs>
            <w:tab w:val="num" w:pos="2552"/>
          </w:tabs>
          <w:ind w:left="2552" w:hanging="851"/>
        </w:pPr>
        <w:rPr>
          <w:rFonts w:hint="default"/>
        </w:rPr>
      </w:lvl>
    </w:lvlOverride>
    <w:lvlOverride w:ilvl="5">
      <w:lvl w:ilvl="5">
        <w:start w:val="1"/>
        <w:numFmt w:val="decimal"/>
        <w:pStyle w:val="ScheduleHeading6"/>
        <w:lvlText w:val="(%6)"/>
        <w:lvlJc w:val="left"/>
        <w:pPr>
          <w:tabs>
            <w:tab w:val="num" w:pos="3402"/>
          </w:tabs>
          <w:ind w:left="3402" w:hanging="850"/>
        </w:pPr>
        <w:rPr>
          <w:rFonts w:hint="default"/>
        </w:rPr>
      </w:lvl>
    </w:lvlOverride>
    <w:lvlOverride w:ilvl="6">
      <w:lvl w:ilvl="6">
        <w:start w:val="27"/>
        <w:numFmt w:val="lowerLetter"/>
        <w:pStyle w:val="ScheduleHeading7"/>
        <w:lvlText w:val="(%7)"/>
        <w:lvlJc w:val="left"/>
        <w:pPr>
          <w:tabs>
            <w:tab w:val="num" w:pos="4253"/>
          </w:tabs>
          <w:ind w:left="4253" w:hanging="851"/>
        </w:pPr>
        <w:rPr>
          <w:rFonts w:hint="default"/>
        </w:rPr>
      </w:lvl>
    </w:lvlOverride>
    <w:lvlOverride w:ilvl="7">
      <w:lvl w:ilvl="7">
        <w:start w:val="1"/>
        <w:numFmt w:val="lowerLetter"/>
        <w:pStyle w:val="ScheduleHeading8"/>
        <w:lvlText w:val="(%8)"/>
        <w:lvlJc w:val="left"/>
        <w:pPr>
          <w:tabs>
            <w:tab w:val="num" w:pos="5103"/>
          </w:tabs>
          <w:ind w:left="5103" w:hanging="850"/>
        </w:pPr>
        <w:rPr>
          <w:rFonts w:hint="default"/>
        </w:rPr>
      </w:lvl>
    </w:lvlOverride>
    <w:lvlOverride w:ilvl="8">
      <w:lvl w:ilvl="8">
        <w:start w:val="1"/>
        <w:numFmt w:val="lowerRoman"/>
        <w:pStyle w:val="ScheduleHeading9"/>
        <w:lvlText w:val="(%9)"/>
        <w:lvlJc w:val="left"/>
        <w:pPr>
          <w:tabs>
            <w:tab w:val="num" w:pos="5954"/>
          </w:tabs>
          <w:ind w:left="5954" w:hanging="851"/>
        </w:pPr>
        <w:rPr>
          <w:rFonts w:hint="default"/>
        </w:rPr>
      </w:lvl>
    </w:lvlOverride>
  </w:num>
  <w:num w:numId="29">
    <w:abstractNumId w:val="19"/>
  </w:num>
  <w:num w:numId="30">
    <w:abstractNumId w:val="22"/>
  </w:num>
  <w:num w:numId="31">
    <w:abstractNumId w:val="23"/>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eastAsia="zh-TW"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19"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5" w:unhideWhenUsed="1" w:qFormat="1"/>
    <w:lsdException w:name="List Bullet" w:semiHidden="1" w:uiPriority="6" w:unhideWhenUsed="1" w:qFormat="1"/>
    <w:lsdException w:name="List Number" w:semiHidden="1" w:uiPriority="7" w:unhideWhenUsed="1" w:qFormat="1"/>
    <w:lsdException w:name="List 2" w:semiHidden="1" w:uiPriority="5" w:unhideWhenUsed="1" w:qFormat="1"/>
    <w:lsdException w:name="List 3" w:semiHidden="1" w:uiPriority="5" w:unhideWhenUsed="1"/>
    <w:lsdException w:name="List 4" w:semiHidden="1" w:uiPriority="5" w:unhideWhenUsed="1"/>
    <w:lsdException w:name="List 5" w:semiHidden="1" w:uiPriority="5"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iPriority="7" w:unhideWhenUsed="1" w:qFormat="1"/>
    <w:lsdException w:name="List Number 3" w:semiHidden="1" w:uiPriority="7" w:unhideWhenUsed="1"/>
    <w:lsdException w:name="List Number 4" w:semiHidden="1" w:uiPriority="7" w:unhideWhenUsed="1"/>
    <w:lsdException w:name="List Number 5" w:semiHidden="1" w:uiPriority="7"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8" w:unhideWhenUsed="1" w:qFormat="1"/>
    <w:lsdException w:name="List Continue 2" w:semiHidden="1" w:uiPriority="8" w:unhideWhenUsed="1" w:qFormat="1"/>
    <w:lsdException w:name="List Continue 3" w:semiHidden="1" w:uiPriority="8" w:unhideWhenUsed="1"/>
    <w:lsdException w:name="List Continue 4" w:semiHidden="1" w:uiPriority="8" w:unhideWhenUsed="1"/>
    <w:lsdException w:name="List Continue 5" w:semiHidden="1" w:uiPriority="8"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iPriority="0" w:unhideWhenUsed="1"/>
    <w:lsdException w:name="Body Text 2" w:semiHidden="1" w:unhideWhenUsed="1"/>
    <w:lsdException w:name="Body Text 3" w:semiHidden="1" w:uiPriority="1" w:unhideWhenUsed="1"/>
    <w:lsdException w:name="Body Text Indent 2" w:semiHidden="1" w:uiPriority="0" w:unhideWhenUsed="1"/>
    <w:lsdException w:name="Body Text Indent 3" w:semiHidden="1" w:unhideWhenUsed="1"/>
    <w:lsdException w:name="Block Text" w:semiHidden="1" w:uiPriority="2"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9"/>
    <w:qFormat/>
    <w:rsid w:val="00104E00"/>
    <w:pPr>
      <w:spacing w:after="0" w:line="240" w:lineRule="auto"/>
    </w:pPr>
    <w:rPr>
      <w:rFonts w:eastAsiaTheme="minorHAnsi"/>
      <w:color w:val="000000" w:themeColor="text1"/>
      <w:sz w:val="20"/>
      <w:szCs w:val="24"/>
      <w:lang w:eastAsia="en-US"/>
    </w:rPr>
  </w:style>
  <w:style w:type="paragraph" w:styleId="Heading1">
    <w:name w:val="heading 1"/>
    <w:basedOn w:val="Normal"/>
    <w:next w:val="Heading2"/>
    <w:link w:val="Heading1Char"/>
    <w:uiPriority w:val="4"/>
    <w:qFormat/>
    <w:rsid w:val="001120B0"/>
    <w:pPr>
      <w:numPr>
        <w:numId w:val="15"/>
      </w:numPr>
      <w:spacing w:after="240"/>
      <w:outlineLvl w:val="0"/>
    </w:pPr>
    <w:rPr>
      <w:rFonts w:asciiTheme="majorHAnsi" w:eastAsiaTheme="majorEastAsia" w:hAnsiTheme="majorHAnsi" w:cstheme="majorBidi"/>
      <w:b/>
      <w:bCs/>
      <w:szCs w:val="28"/>
    </w:rPr>
  </w:style>
  <w:style w:type="paragraph" w:styleId="Heading2">
    <w:name w:val="heading 2"/>
    <w:basedOn w:val="Normal"/>
    <w:link w:val="Heading2Char"/>
    <w:uiPriority w:val="4"/>
    <w:qFormat/>
    <w:rsid w:val="00A07E45"/>
    <w:pPr>
      <w:numPr>
        <w:ilvl w:val="1"/>
        <w:numId w:val="15"/>
      </w:numPr>
      <w:spacing w:after="240"/>
      <w:jc w:val="both"/>
      <w:outlineLvl w:val="1"/>
    </w:pPr>
    <w:rPr>
      <w:rFonts w:asciiTheme="majorHAnsi" w:eastAsiaTheme="majorEastAsia" w:hAnsiTheme="majorHAnsi" w:cstheme="majorBidi"/>
      <w:bCs/>
      <w:szCs w:val="26"/>
    </w:rPr>
  </w:style>
  <w:style w:type="paragraph" w:styleId="Heading3">
    <w:name w:val="heading 3"/>
    <w:basedOn w:val="Normal"/>
    <w:link w:val="Heading3Char"/>
    <w:uiPriority w:val="4"/>
    <w:qFormat/>
    <w:rsid w:val="00B86582"/>
    <w:pPr>
      <w:numPr>
        <w:ilvl w:val="2"/>
        <w:numId w:val="15"/>
      </w:numPr>
      <w:spacing w:after="240"/>
      <w:outlineLvl w:val="2"/>
    </w:pPr>
    <w:rPr>
      <w:rFonts w:asciiTheme="majorHAnsi" w:eastAsiaTheme="majorEastAsia" w:hAnsiTheme="majorHAnsi" w:cstheme="majorBidi"/>
      <w:bCs/>
    </w:rPr>
  </w:style>
  <w:style w:type="paragraph" w:styleId="Heading4">
    <w:name w:val="heading 4"/>
    <w:basedOn w:val="Normal"/>
    <w:link w:val="Heading4Char"/>
    <w:uiPriority w:val="4"/>
    <w:qFormat/>
    <w:rsid w:val="00B86582"/>
    <w:pPr>
      <w:numPr>
        <w:ilvl w:val="3"/>
        <w:numId w:val="15"/>
      </w:numPr>
      <w:spacing w:after="240"/>
      <w:outlineLvl w:val="3"/>
    </w:pPr>
    <w:rPr>
      <w:rFonts w:asciiTheme="majorHAnsi" w:eastAsiaTheme="majorEastAsia" w:hAnsiTheme="majorHAnsi" w:cstheme="majorBidi"/>
      <w:bCs/>
      <w:iCs/>
    </w:rPr>
  </w:style>
  <w:style w:type="paragraph" w:styleId="Heading5">
    <w:name w:val="heading 5"/>
    <w:basedOn w:val="Normal"/>
    <w:link w:val="Heading5Char"/>
    <w:uiPriority w:val="4"/>
    <w:rsid w:val="00B86582"/>
    <w:pPr>
      <w:numPr>
        <w:ilvl w:val="4"/>
        <w:numId w:val="15"/>
      </w:numPr>
      <w:spacing w:after="240"/>
      <w:outlineLvl w:val="4"/>
    </w:pPr>
    <w:rPr>
      <w:rFonts w:asciiTheme="majorHAnsi" w:eastAsiaTheme="majorEastAsia" w:hAnsiTheme="majorHAnsi" w:cstheme="majorBidi"/>
    </w:rPr>
  </w:style>
  <w:style w:type="paragraph" w:styleId="Heading6">
    <w:name w:val="heading 6"/>
    <w:basedOn w:val="Normal"/>
    <w:link w:val="Heading6Char"/>
    <w:uiPriority w:val="4"/>
    <w:rsid w:val="00B86582"/>
    <w:pPr>
      <w:numPr>
        <w:ilvl w:val="5"/>
        <w:numId w:val="15"/>
      </w:numPr>
      <w:spacing w:after="240"/>
      <w:outlineLvl w:val="5"/>
    </w:pPr>
    <w:rPr>
      <w:rFonts w:asciiTheme="majorHAnsi" w:eastAsiaTheme="majorEastAsia" w:hAnsiTheme="majorHAnsi" w:cstheme="majorBidi"/>
      <w:iCs/>
    </w:rPr>
  </w:style>
  <w:style w:type="paragraph" w:styleId="Heading7">
    <w:name w:val="heading 7"/>
    <w:basedOn w:val="Normal"/>
    <w:link w:val="Heading7Char"/>
    <w:uiPriority w:val="4"/>
    <w:rsid w:val="00B86582"/>
    <w:pPr>
      <w:numPr>
        <w:ilvl w:val="6"/>
        <w:numId w:val="15"/>
      </w:numPr>
      <w:spacing w:after="240"/>
      <w:outlineLvl w:val="6"/>
    </w:pPr>
    <w:rPr>
      <w:rFonts w:asciiTheme="majorHAnsi" w:eastAsiaTheme="majorEastAsia" w:hAnsiTheme="majorHAnsi" w:cstheme="majorBidi"/>
      <w:iCs/>
    </w:rPr>
  </w:style>
  <w:style w:type="paragraph" w:styleId="Heading8">
    <w:name w:val="heading 8"/>
    <w:basedOn w:val="Normal"/>
    <w:link w:val="Heading8Char"/>
    <w:uiPriority w:val="4"/>
    <w:rsid w:val="00B86582"/>
    <w:pPr>
      <w:numPr>
        <w:ilvl w:val="7"/>
        <w:numId w:val="15"/>
      </w:numPr>
      <w:spacing w:after="240"/>
      <w:outlineLvl w:val="7"/>
    </w:pPr>
    <w:rPr>
      <w:rFonts w:asciiTheme="majorHAnsi" w:eastAsiaTheme="majorEastAsia" w:hAnsiTheme="majorHAnsi" w:cstheme="majorBidi"/>
      <w:szCs w:val="20"/>
    </w:rPr>
  </w:style>
  <w:style w:type="paragraph" w:styleId="Heading9">
    <w:name w:val="heading 9"/>
    <w:basedOn w:val="Normal"/>
    <w:link w:val="Heading9Char"/>
    <w:uiPriority w:val="4"/>
    <w:rsid w:val="00B86582"/>
    <w:pPr>
      <w:numPr>
        <w:ilvl w:val="8"/>
        <w:numId w:val="15"/>
      </w:numPr>
      <w:spacing w:after="240"/>
      <w:outlineLvl w:val="8"/>
    </w:pPr>
    <w:rPr>
      <w:rFonts w:asciiTheme="majorHAnsi" w:eastAsiaTheme="majorEastAsia" w:hAnsiTheme="majorHAnsi"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47758"/>
    <w:rPr>
      <w:rFonts w:ascii="Tahoma" w:hAnsi="Tahoma" w:cs="Tahoma"/>
      <w:sz w:val="16"/>
      <w:szCs w:val="16"/>
    </w:rPr>
  </w:style>
  <w:style w:type="character" w:customStyle="1" w:styleId="BalloonTextChar">
    <w:name w:val="Balloon Text Char"/>
    <w:basedOn w:val="DefaultParagraphFont"/>
    <w:link w:val="BalloonText"/>
    <w:uiPriority w:val="99"/>
    <w:semiHidden/>
    <w:rsid w:val="00747758"/>
    <w:rPr>
      <w:rFonts w:ascii="Tahoma" w:hAnsi="Tahoma" w:eastAsiaTheme="minorHAnsi" w:cs="Tahoma"/>
      <w:sz w:val="16"/>
      <w:szCs w:val="16"/>
      <w:lang w:eastAsia="en-US"/>
    </w:rPr>
  </w:style>
  <w:style w:type="paragraph" w:styleId="DocumentMap">
    <w:name w:val="Document Map"/>
    <w:basedOn w:val="Normal"/>
    <w:link w:val="DocumentMapChar"/>
    <w:semiHidden/>
    <w:rsid w:val="00DC5176"/>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DC5176"/>
    <w:rPr>
      <w:rFonts w:ascii="Tahoma" w:eastAsia="Times New Roman" w:hAnsi="Tahoma" w:cs="Tahoma"/>
      <w:sz w:val="20"/>
      <w:szCs w:val="20"/>
      <w:shd w:val="clear" w:color="auto" w:fill="000080"/>
      <w:lang w:eastAsia="en-US"/>
    </w:rPr>
  </w:style>
  <w:style w:type="character" w:customStyle="1" w:styleId="documentbody1">
    <w:name w:val="documentbody1"/>
    <w:rsid w:val="00DC5176"/>
    <w:rPr>
      <w:rFonts w:ascii="Verdana" w:hAnsi="Verdana" w:hint="default"/>
      <w:sz w:val="19"/>
      <w:szCs w:val="19"/>
    </w:rPr>
  </w:style>
  <w:style w:type="paragraph" w:styleId="EnvelopeAddress">
    <w:name w:val="envelope address"/>
    <w:basedOn w:val="Normal"/>
    <w:uiPriority w:val="99"/>
    <w:unhideWhenUsed/>
    <w:rsid w:val="00B86582"/>
    <w:pPr>
      <w:framePr w:w="7920" w:h="1987" w:hRule="exact" w:hSpace="187" w:wrap="around" w:hAnchor="page" w:xAlign="center" w:yAlign="bottom"/>
      <w:ind w:left="2880"/>
    </w:pPr>
    <w:rPr>
      <w:rFonts w:eastAsiaTheme="majorEastAsia" w:cstheme="majorBidi"/>
    </w:rPr>
  </w:style>
  <w:style w:type="paragraph" w:styleId="EnvelopeReturn">
    <w:name w:val="envelope return"/>
    <w:basedOn w:val="Normal"/>
    <w:uiPriority w:val="99"/>
    <w:unhideWhenUsed/>
    <w:rsid w:val="00B86582"/>
    <w:rPr>
      <w:rFonts w:eastAsiaTheme="majorEastAsia" w:cstheme="majorBidi"/>
      <w:szCs w:val="20"/>
    </w:rPr>
  </w:style>
  <w:style w:type="paragraph" w:styleId="Footer">
    <w:name w:val="footer"/>
    <w:basedOn w:val="Normal"/>
    <w:link w:val="FooterChar"/>
    <w:uiPriority w:val="99"/>
    <w:rsid w:val="00B86582"/>
    <w:pPr>
      <w:tabs>
        <w:tab w:val="center" w:pos="4680"/>
        <w:tab w:val="right" w:pos="9360"/>
      </w:tabs>
    </w:pPr>
  </w:style>
  <w:style w:type="character" w:customStyle="1" w:styleId="FooterChar">
    <w:name w:val="Footer Char"/>
    <w:basedOn w:val="DefaultParagraphFont"/>
    <w:link w:val="Footer"/>
    <w:uiPriority w:val="99"/>
    <w:rsid w:val="00B86582"/>
    <w:rPr>
      <w:rFonts w:eastAsiaTheme="minorHAnsi"/>
      <w:color w:val="000000" w:themeColor="text1"/>
      <w:sz w:val="24"/>
      <w:szCs w:val="24"/>
      <w:lang w:eastAsia="en-US"/>
    </w:rPr>
  </w:style>
  <w:style w:type="character" w:styleId="FootnoteReference">
    <w:name w:val="footnote reference"/>
    <w:basedOn w:val="DefaultParagraphFont"/>
    <w:uiPriority w:val="99"/>
    <w:unhideWhenUsed/>
    <w:rsid w:val="00B86582"/>
    <w:rPr>
      <w:vertAlign w:val="superscript"/>
    </w:rPr>
  </w:style>
  <w:style w:type="paragraph" w:styleId="FootnoteText">
    <w:name w:val="footnote text"/>
    <w:basedOn w:val="Normal"/>
    <w:link w:val="FootnoteTextChar"/>
    <w:uiPriority w:val="99"/>
    <w:unhideWhenUsed/>
    <w:rsid w:val="00B86582"/>
    <w:pPr>
      <w:spacing w:after="120" w:line="260" w:lineRule="exact"/>
    </w:pPr>
    <w:rPr>
      <w:szCs w:val="20"/>
    </w:rPr>
  </w:style>
  <w:style w:type="character" w:customStyle="1" w:styleId="FootnoteTextChar">
    <w:name w:val="Footnote Text Char"/>
    <w:basedOn w:val="DefaultParagraphFont"/>
    <w:link w:val="FootnoteText"/>
    <w:uiPriority w:val="99"/>
    <w:rsid w:val="00B86582"/>
    <w:rPr>
      <w:rFonts w:eastAsiaTheme="minorHAnsi"/>
      <w:color w:val="000000" w:themeColor="text1"/>
      <w:sz w:val="24"/>
      <w:szCs w:val="20"/>
      <w:lang w:eastAsia="en-US"/>
    </w:rPr>
  </w:style>
  <w:style w:type="paragraph" w:styleId="Header">
    <w:name w:val="header"/>
    <w:basedOn w:val="Normal"/>
    <w:link w:val="HeaderChar"/>
    <w:uiPriority w:val="99"/>
    <w:rsid w:val="00B86582"/>
    <w:pPr>
      <w:tabs>
        <w:tab w:val="center" w:pos="4680"/>
        <w:tab w:val="right" w:pos="9360"/>
      </w:tabs>
    </w:pPr>
  </w:style>
  <w:style w:type="character" w:customStyle="1" w:styleId="HeaderChar">
    <w:name w:val="Header Char"/>
    <w:basedOn w:val="DefaultParagraphFont"/>
    <w:link w:val="Header"/>
    <w:uiPriority w:val="99"/>
    <w:rsid w:val="00B86582"/>
    <w:rPr>
      <w:rFonts w:eastAsiaTheme="minorHAnsi"/>
      <w:color w:val="000000" w:themeColor="text1"/>
      <w:sz w:val="24"/>
      <w:szCs w:val="24"/>
      <w:lang w:eastAsia="en-US"/>
    </w:rPr>
  </w:style>
  <w:style w:type="character" w:customStyle="1" w:styleId="Heading1Char">
    <w:name w:val="Heading 1 Char"/>
    <w:basedOn w:val="DefaultParagraphFont"/>
    <w:link w:val="Heading1"/>
    <w:uiPriority w:val="4"/>
    <w:rsid w:val="001120B0"/>
    <w:rPr>
      <w:rFonts w:asciiTheme="majorHAnsi" w:eastAsiaTheme="majorEastAsia" w:hAnsiTheme="majorHAnsi" w:cstheme="majorBidi"/>
      <w:b/>
      <w:bCs/>
      <w:color w:val="000000" w:themeColor="text1"/>
      <w:sz w:val="20"/>
      <w:szCs w:val="28"/>
      <w:lang w:eastAsia="en-US"/>
    </w:rPr>
  </w:style>
  <w:style w:type="character" w:customStyle="1" w:styleId="Heading2Char">
    <w:name w:val="Heading 2 Char"/>
    <w:basedOn w:val="DefaultParagraphFont"/>
    <w:link w:val="Heading2"/>
    <w:uiPriority w:val="4"/>
    <w:rsid w:val="00A07E45"/>
    <w:rPr>
      <w:rFonts w:asciiTheme="majorHAnsi" w:eastAsiaTheme="majorEastAsia" w:hAnsiTheme="majorHAnsi" w:cstheme="majorBidi"/>
      <w:bCs/>
      <w:color w:val="000000" w:themeColor="text1"/>
      <w:sz w:val="20"/>
      <w:szCs w:val="26"/>
      <w:lang w:eastAsia="en-US"/>
    </w:rPr>
  </w:style>
  <w:style w:type="character" w:customStyle="1" w:styleId="Heading3Char">
    <w:name w:val="Heading 3 Char"/>
    <w:basedOn w:val="DefaultParagraphFont"/>
    <w:link w:val="Heading3"/>
    <w:uiPriority w:val="4"/>
    <w:rsid w:val="00B86582"/>
    <w:rPr>
      <w:rFonts w:asciiTheme="majorHAnsi" w:eastAsiaTheme="majorEastAsia" w:hAnsiTheme="majorHAnsi" w:cstheme="majorBidi"/>
      <w:bCs/>
      <w:color w:val="000000" w:themeColor="text1"/>
      <w:sz w:val="20"/>
      <w:szCs w:val="24"/>
      <w:lang w:eastAsia="en-US"/>
    </w:rPr>
  </w:style>
  <w:style w:type="character" w:customStyle="1" w:styleId="Heading4Char">
    <w:name w:val="Heading 4 Char"/>
    <w:basedOn w:val="DefaultParagraphFont"/>
    <w:link w:val="Heading4"/>
    <w:uiPriority w:val="4"/>
    <w:rsid w:val="00B86582"/>
    <w:rPr>
      <w:rFonts w:asciiTheme="majorHAnsi" w:eastAsiaTheme="majorEastAsia" w:hAnsiTheme="majorHAnsi" w:cstheme="majorBidi"/>
      <w:bCs/>
      <w:iCs/>
      <w:color w:val="000000" w:themeColor="text1"/>
      <w:sz w:val="20"/>
      <w:szCs w:val="24"/>
      <w:lang w:eastAsia="en-US"/>
    </w:rPr>
  </w:style>
  <w:style w:type="character" w:customStyle="1" w:styleId="Heading5Char">
    <w:name w:val="Heading 5 Char"/>
    <w:basedOn w:val="DefaultParagraphFont"/>
    <w:link w:val="Heading5"/>
    <w:uiPriority w:val="4"/>
    <w:rsid w:val="00B86582"/>
    <w:rPr>
      <w:rFonts w:asciiTheme="majorHAnsi" w:eastAsiaTheme="majorEastAsia" w:hAnsiTheme="majorHAnsi" w:cstheme="majorBidi"/>
      <w:color w:val="000000" w:themeColor="text1"/>
      <w:sz w:val="20"/>
      <w:szCs w:val="24"/>
      <w:lang w:eastAsia="en-US"/>
    </w:rPr>
  </w:style>
  <w:style w:type="character" w:customStyle="1" w:styleId="Heading6Char">
    <w:name w:val="Heading 6 Char"/>
    <w:basedOn w:val="DefaultParagraphFont"/>
    <w:link w:val="Heading6"/>
    <w:uiPriority w:val="4"/>
    <w:rsid w:val="00B86582"/>
    <w:rPr>
      <w:rFonts w:asciiTheme="majorHAnsi" w:eastAsiaTheme="majorEastAsia" w:hAnsiTheme="majorHAnsi" w:cstheme="majorBidi"/>
      <w:iCs/>
      <w:color w:val="000000" w:themeColor="text1"/>
      <w:sz w:val="20"/>
      <w:szCs w:val="24"/>
      <w:lang w:eastAsia="en-US"/>
    </w:rPr>
  </w:style>
  <w:style w:type="character" w:customStyle="1" w:styleId="Heading7Char">
    <w:name w:val="Heading 7 Char"/>
    <w:basedOn w:val="DefaultParagraphFont"/>
    <w:link w:val="Heading7"/>
    <w:uiPriority w:val="4"/>
    <w:rsid w:val="00B86582"/>
    <w:rPr>
      <w:rFonts w:asciiTheme="majorHAnsi" w:eastAsiaTheme="majorEastAsia" w:hAnsiTheme="majorHAnsi" w:cstheme="majorBidi"/>
      <w:iCs/>
      <w:color w:val="000000" w:themeColor="text1"/>
      <w:sz w:val="20"/>
      <w:szCs w:val="24"/>
      <w:lang w:eastAsia="en-US"/>
    </w:rPr>
  </w:style>
  <w:style w:type="character" w:customStyle="1" w:styleId="Heading8Char">
    <w:name w:val="Heading 8 Char"/>
    <w:basedOn w:val="DefaultParagraphFont"/>
    <w:link w:val="Heading8"/>
    <w:uiPriority w:val="4"/>
    <w:rsid w:val="00B86582"/>
    <w:rPr>
      <w:rFonts w:asciiTheme="majorHAnsi" w:eastAsiaTheme="majorEastAsia" w:hAnsiTheme="majorHAnsi" w:cstheme="majorBidi"/>
      <w:color w:val="000000" w:themeColor="text1"/>
      <w:sz w:val="20"/>
      <w:szCs w:val="20"/>
      <w:lang w:eastAsia="en-US"/>
    </w:rPr>
  </w:style>
  <w:style w:type="character" w:customStyle="1" w:styleId="Heading9Char">
    <w:name w:val="Heading 9 Char"/>
    <w:basedOn w:val="DefaultParagraphFont"/>
    <w:link w:val="Heading9"/>
    <w:uiPriority w:val="4"/>
    <w:rsid w:val="00B86582"/>
    <w:rPr>
      <w:rFonts w:asciiTheme="majorHAnsi" w:eastAsiaTheme="majorEastAsia" w:hAnsiTheme="majorHAnsi" w:cstheme="majorBidi"/>
      <w:iCs/>
      <w:color w:val="000000" w:themeColor="text1"/>
      <w:sz w:val="20"/>
      <w:szCs w:val="20"/>
      <w:lang w:eastAsia="en-US"/>
    </w:rPr>
  </w:style>
  <w:style w:type="character" w:styleId="Hyperlink">
    <w:name w:val="Hyperlink"/>
    <w:basedOn w:val="DefaultParagraphFont"/>
    <w:uiPriority w:val="99"/>
    <w:unhideWhenUsed/>
    <w:rsid w:val="00747758"/>
    <w:rPr>
      <w:color w:val="0000FF" w:themeColor="hyperlink"/>
      <w:u w:val="single"/>
    </w:rPr>
  </w:style>
  <w:style w:type="paragraph" w:styleId="List">
    <w:name w:val="List"/>
    <w:basedOn w:val="Normal"/>
    <w:uiPriority w:val="5"/>
    <w:semiHidden/>
    <w:qFormat/>
    <w:rsid w:val="00B86582"/>
    <w:pPr>
      <w:spacing w:after="240"/>
      <w:ind w:left="360" w:hanging="360"/>
    </w:pPr>
  </w:style>
  <w:style w:type="paragraph" w:styleId="List2">
    <w:name w:val="List 2"/>
    <w:basedOn w:val="Normal"/>
    <w:uiPriority w:val="5"/>
    <w:semiHidden/>
    <w:qFormat/>
    <w:rsid w:val="00B86582"/>
    <w:pPr>
      <w:spacing w:after="240"/>
      <w:ind w:left="720" w:hanging="360"/>
    </w:pPr>
  </w:style>
  <w:style w:type="paragraph" w:styleId="List3">
    <w:name w:val="List 3"/>
    <w:basedOn w:val="Normal"/>
    <w:uiPriority w:val="5"/>
    <w:semiHidden/>
    <w:rsid w:val="00B86582"/>
    <w:pPr>
      <w:spacing w:after="240"/>
      <w:ind w:left="1080" w:hanging="360"/>
    </w:pPr>
  </w:style>
  <w:style w:type="paragraph" w:styleId="List4">
    <w:name w:val="List 4"/>
    <w:basedOn w:val="Normal"/>
    <w:uiPriority w:val="5"/>
    <w:semiHidden/>
    <w:rsid w:val="00B86582"/>
    <w:pPr>
      <w:spacing w:after="240"/>
      <w:ind w:left="1440" w:hanging="360"/>
    </w:pPr>
  </w:style>
  <w:style w:type="paragraph" w:styleId="List5">
    <w:name w:val="List 5"/>
    <w:basedOn w:val="Normal"/>
    <w:uiPriority w:val="5"/>
    <w:semiHidden/>
    <w:rsid w:val="00B86582"/>
    <w:pPr>
      <w:spacing w:after="240"/>
      <w:ind w:left="1800" w:hanging="360"/>
    </w:pPr>
  </w:style>
  <w:style w:type="paragraph" w:styleId="ListBullet">
    <w:name w:val="List Bullet"/>
    <w:basedOn w:val="Normal"/>
    <w:uiPriority w:val="6"/>
    <w:qFormat/>
    <w:rsid w:val="00B86582"/>
    <w:pPr>
      <w:tabs>
        <w:tab w:val="num" w:pos="360"/>
      </w:tabs>
      <w:spacing w:after="240"/>
      <w:ind w:left="360" w:hanging="360"/>
    </w:pPr>
  </w:style>
  <w:style w:type="paragraph" w:styleId="ListBullet2">
    <w:name w:val="List Bullet 2"/>
    <w:basedOn w:val="Normal"/>
    <w:uiPriority w:val="6"/>
    <w:qFormat/>
    <w:rsid w:val="00B86582"/>
    <w:pPr>
      <w:tabs>
        <w:tab w:val="num" w:pos="720"/>
      </w:tabs>
      <w:spacing w:after="240"/>
      <w:ind w:left="720" w:hanging="360"/>
    </w:pPr>
  </w:style>
  <w:style w:type="paragraph" w:styleId="ListBullet3">
    <w:name w:val="List Bullet 3"/>
    <w:basedOn w:val="Normal"/>
    <w:uiPriority w:val="6"/>
    <w:rsid w:val="00B86582"/>
    <w:pPr>
      <w:tabs>
        <w:tab w:val="num" w:pos="1080"/>
      </w:tabs>
      <w:spacing w:after="240"/>
      <w:ind w:left="1080" w:hanging="360"/>
    </w:pPr>
  </w:style>
  <w:style w:type="paragraph" w:styleId="ListBullet4">
    <w:name w:val="List Bullet 4"/>
    <w:basedOn w:val="Normal"/>
    <w:uiPriority w:val="6"/>
    <w:rsid w:val="00B86582"/>
    <w:pPr>
      <w:tabs>
        <w:tab w:val="num" w:pos="1440"/>
      </w:tabs>
      <w:spacing w:after="240"/>
      <w:ind w:left="1440" w:hanging="360"/>
    </w:pPr>
  </w:style>
  <w:style w:type="paragraph" w:styleId="ListBullet5">
    <w:name w:val="List Bullet 5"/>
    <w:basedOn w:val="Normal"/>
    <w:uiPriority w:val="6"/>
    <w:rsid w:val="00B86582"/>
    <w:pPr>
      <w:tabs>
        <w:tab w:val="num" w:pos="1800"/>
      </w:tabs>
      <w:spacing w:after="240"/>
      <w:ind w:left="1800" w:hanging="360"/>
    </w:pPr>
  </w:style>
  <w:style w:type="paragraph" w:styleId="ListContinue">
    <w:name w:val="List Continue"/>
    <w:basedOn w:val="Normal"/>
    <w:uiPriority w:val="8"/>
    <w:qFormat/>
    <w:rsid w:val="00B86582"/>
    <w:pPr>
      <w:spacing w:after="240"/>
      <w:ind w:left="360"/>
    </w:pPr>
  </w:style>
  <w:style w:type="paragraph" w:styleId="ListContinue2">
    <w:name w:val="List Continue 2"/>
    <w:basedOn w:val="Normal"/>
    <w:uiPriority w:val="8"/>
    <w:qFormat/>
    <w:rsid w:val="00B86582"/>
    <w:pPr>
      <w:spacing w:after="240"/>
      <w:ind w:left="720"/>
    </w:pPr>
  </w:style>
  <w:style w:type="paragraph" w:styleId="ListContinue3">
    <w:name w:val="List Continue 3"/>
    <w:basedOn w:val="Normal"/>
    <w:uiPriority w:val="8"/>
    <w:rsid w:val="00B86582"/>
    <w:pPr>
      <w:spacing w:after="240"/>
      <w:ind w:left="1080"/>
    </w:pPr>
  </w:style>
  <w:style w:type="paragraph" w:styleId="ListContinue4">
    <w:name w:val="List Continue 4"/>
    <w:basedOn w:val="Normal"/>
    <w:uiPriority w:val="8"/>
    <w:rsid w:val="00B86582"/>
    <w:pPr>
      <w:spacing w:after="240"/>
      <w:ind w:left="1440"/>
    </w:pPr>
  </w:style>
  <w:style w:type="paragraph" w:styleId="ListContinue5">
    <w:name w:val="List Continue 5"/>
    <w:basedOn w:val="Normal"/>
    <w:uiPriority w:val="8"/>
    <w:rsid w:val="00B86582"/>
    <w:pPr>
      <w:spacing w:after="240"/>
      <w:ind w:left="1800"/>
    </w:pPr>
  </w:style>
  <w:style w:type="paragraph" w:styleId="ListNumber">
    <w:name w:val="List Number"/>
    <w:basedOn w:val="Normal"/>
    <w:uiPriority w:val="7"/>
    <w:qFormat/>
    <w:rsid w:val="00B86582"/>
    <w:pPr>
      <w:numPr>
        <w:numId w:val="13"/>
      </w:numPr>
      <w:spacing w:after="240"/>
    </w:pPr>
  </w:style>
  <w:style w:type="paragraph" w:styleId="ListNumber2">
    <w:name w:val="List Number 2"/>
    <w:basedOn w:val="Normal"/>
    <w:uiPriority w:val="7"/>
    <w:qFormat/>
    <w:rsid w:val="00B86582"/>
    <w:pPr>
      <w:numPr>
        <w:ilvl w:val="1"/>
        <w:numId w:val="13"/>
      </w:numPr>
      <w:spacing w:after="240"/>
    </w:pPr>
  </w:style>
  <w:style w:type="paragraph" w:styleId="ListNumber3">
    <w:name w:val="List Number 3"/>
    <w:basedOn w:val="Normal"/>
    <w:uiPriority w:val="7"/>
    <w:rsid w:val="00B86582"/>
    <w:pPr>
      <w:numPr>
        <w:ilvl w:val="2"/>
        <w:numId w:val="13"/>
      </w:numPr>
      <w:spacing w:after="240"/>
    </w:pPr>
  </w:style>
  <w:style w:type="paragraph" w:styleId="ListNumber4">
    <w:name w:val="List Number 4"/>
    <w:basedOn w:val="Normal"/>
    <w:uiPriority w:val="7"/>
    <w:rsid w:val="00B86582"/>
    <w:pPr>
      <w:numPr>
        <w:ilvl w:val="3"/>
        <w:numId w:val="13"/>
      </w:numPr>
      <w:spacing w:after="240"/>
    </w:pPr>
  </w:style>
  <w:style w:type="paragraph" w:styleId="ListNumber5">
    <w:name w:val="List Number 5"/>
    <w:basedOn w:val="Normal"/>
    <w:uiPriority w:val="7"/>
    <w:rsid w:val="00B86582"/>
    <w:pPr>
      <w:numPr>
        <w:ilvl w:val="4"/>
        <w:numId w:val="13"/>
      </w:numPr>
      <w:spacing w:after="240"/>
    </w:pPr>
  </w:style>
  <w:style w:type="paragraph" w:customStyle="1" w:styleId="LLIndent1">
    <w:name w:val="LLIndent1"/>
    <w:qFormat/>
    <w:rsid w:val="00DC5176"/>
    <w:pPr>
      <w:spacing w:after="240" w:line="240" w:lineRule="auto"/>
      <w:ind w:left="1440"/>
    </w:pPr>
    <w:rPr>
      <w:rFonts w:ascii="Times New Roman" w:eastAsia="Calibri" w:hAnsi="Times New Roman" w:cs="Times New Roman"/>
      <w:sz w:val="24"/>
      <w:szCs w:val="24"/>
      <w:lang w:eastAsia="en-US"/>
    </w:rPr>
  </w:style>
  <w:style w:type="paragraph" w:styleId="MessageHeader">
    <w:name w:val="Message Header"/>
    <w:basedOn w:val="Normal"/>
    <w:link w:val="MessageHeaderChar"/>
    <w:semiHidden/>
    <w:rsid w:val="00DC517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DC5176"/>
    <w:rPr>
      <w:rFonts w:ascii="Arial" w:eastAsia="Times New Roman" w:hAnsi="Arial" w:cs="Arial"/>
      <w:sz w:val="24"/>
      <w:szCs w:val="24"/>
      <w:shd w:val="pct20" w:color="auto" w:fill="auto"/>
      <w:lang w:eastAsia="en-US"/>
    </w:rPr>
  </w:style>
  <w:style w:type="paragraph" w:styleId="NormalWeb">
    <w:name w:val="Normal (Web)"/>
    <w:basedOn w:val="Normal"/>
    <w:semiHidden/>
    <w:rsid w:val="00DC5176"/>
  </w:style>
  <w:style w:type="paragraph" w:styleId="NormalIndent">
    <w:name w:val="Normal Indent"/>
    <w:basedOn w:val="Normal"/>
    <w:uiPriority w:val="99"/>
    <w:semiHidden/>
    <w:unhideWhenUsed/>
    <w:rsid w:val="00B86582"/>
    <w:pPr>
      <w:ind w:left="1440"/>
    </w:pPr>
  </w:style>
  <w:style w:type="character" w:styleId="PageNumber">
    <w:name w:val="page number"/>
    <w:basedOn w:val="DefaultParagraphFont"/>
    <w:uiPriority w:val="99"/>
    <w:unhideWhenUsed/>
    <w:rsid w:val="00747758"/>
    <w:rPr>
      <w:sz w:val="18"/>
    </w:rPr>
  </w:style>
  <w:style w:type="table" w:styleId="Table3Deffects1">
    <w:name w:val="Table 3D effects 1"/>
    <w:basedOn w:val="TableNormal"/>
    <w:semiHidden/>
    <w:rsid w:val="00DC5176"/>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DC5176"/>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DC5176"/>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DC5176"/>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DC5176"/>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DC5176"/>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DC5176"/>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DC5176"/>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DC5176"/>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DC5176"/>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DC5176"/>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DC5176"/>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DC5176"/>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DC5176"/>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DC517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DC5176"/>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DC5176"/>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DC5176"/>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DC5176"/>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leGrid6">
    <w:name w:val="Table Grid 6"/>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leGrid7">
    <w:name w:val="Table Grid 7"/>
    <w:basedOn w:val="TableNormal"/>
    <w:semiHidden/>
    <w:rsid w:val="00DC5176"/>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none" w:sz="0" w:space="0" w:color="auto"/>
          <w:tr2bl w:val="single" w:sz="6" w:space="0" w:color="000000"/>
        </w:tcBorders>
      </w:tcPr>
    </w:tblStylePr>
  </w:style>
  <w:style w:type="table" w:styleId="TableGrid8">
    <w:name w:val="Table Grid 8"/>
    <w:basedOn w:val="TableNormal"/>
    <w:semiHidden/>
    <w:rsid w:val="00DC5176"/>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DC5176"/>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DC5176"/>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DC5176"/>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DC5176"/>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DC5176"/>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DC5176"/>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DC5176"/>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DC5176"/>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DC5176"/>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DC5176"/>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DC5176"/>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DC517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DC5176"/>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blPrEx>
      <w:tblCellSpacing w:w="20" w:type="dxa"/>
    </w:tblPrEx>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DC5176"/>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blPrEx>
      <w:tblCellSpacing w:w="20" w:type="dxa"/>
    </w:tblPrEx>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DC5176"/>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blPrEx>
      <w:tblCellSpacing w:w="20" w:type="dxa"/>
    </w:tblPrEx>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1">
    <w:name w:val="toc 1"/>
    <w:basedOn w:val="Normal"/>
    <w:next w:val="Normal"/>
    <w:uiPriority w:val="39"/>
    <w:rsid w:val="00B86582"/>
    <w:pPr>
      <w:tabs>
        <w:tab w:val="right" w:leader="dot" w:pos="9346"/>
      </w:tabs>
      <w:spacing w:after="240"/>
      <w:ind w:left="720" w:right="720" w:hanging="720"/>
    </w:pPr>
    <w:rPr>
      <w:noProof/>
    </w:rPr>
  </w:style>
  <w:style w:type="paragraph" w:styleId="TOC2">
    <w:name w:val="toc 2"/>
    <w:basedOn w:val="Normal"/>
    <w:next w:val="Normal"/>
    <w:uiPriority w:val="39"/>
    <w:rsid w:val="00B86582"/>
    <w:pPr>
      <w:tabs>
        <w:tab w:val="right" w:leader="dot" w:pos="9346"/>
      </w:tabs>
      <w:spacing w:after="240"/>
      <w:ind w:left="1440" w:right="720" w:hanging="720"/>
    </w:pPr>
    <w:rPr>
      <w:noProof/>
    </w:rPr>
  </w:style>
  <w:style w:type="numbering" w:customStyle="1" w:styleId="CovingtonScheduleHeadings">
    <w:name w:val="CovingtonScheduleHeadings"/>
    <w:rsid w:val="007A16AF"/>
    <w:pPr>
      <w:numPr>
        <w:numId w:val="4"/>
      </w:numPr>
    </w:pPr>
  </w:style>
  <w:style w:type="numbering" w:customStyle="1" w:styleId="ListNumbers">
    <w:name w:val="ListNumbers"/>
    <w:uiPriority w:val="99"/>
    <w:rsid w:val="00B86582"/>
    <w:pPr>
      <w:numPr>
        <w:numId w:val="2"/>
      </w:numPr>
    </w:pPr>
  </w:style>
  <w:style w:type="numbering" w:customStyle="1" w:styleId="LOCovingtonHeadings">
    <w:name w:val="LOCovingtonHeadings"/>
    <w:rsid w:val="007A16AF"/>
    <w:pPr>
      <w:numPr>
        <w:numId w:val="3"/>
      </w:numPr>
    </w:pPr>
  </w:style>
  <w:style w:type="numbering" w:customStyle="1" w:styleId="ListBullets">
    <w:name w:val="ListBullets"/>
    <w:uiPriority w:val="99"/>
    <w:rsid w:val="00B86582"/>
    <w:pPr>
      <w:numPr>
        <w:numId w:val="1"/>
      </w:numPr>
    </w:pPr>
  </w:style>
  <w:style w:type="paragraph" w:styleId="BodyText">
    <w:name w:val="Body Text"/>
    <w:basedOn w:val="Normal"/>
    <w:link w:val="BodyTextChar"/>
    <w:qFormat/>
    <w:rsid w:val="00B86582"/>
    <w:pPr>
      <w:spacing w:after="240"/>
    </w:pPr>
  </w:style>
  <w:style w:type="character" w:customStyle="1" w:styleId="BodyTextChar">
    <w:name w:val="Body Text Char"/>
    <w:basedOn w:val="DefaultParagraphFont"/>
    <w:link w:val="BodyText"/>
    <w:rsid w:val="00B86582"/>
    <w:rPr>
      <w:rFonts w:eastAsiaTheme="minorHAnsi"/>
      <w:color w:val="000000" w:themeColor="text1"/>
      <w:sz w:val="24"/>
      <w:szCs w:val="24"/>
      <w:lang w:eastAsia="en-US"/>
    </w:rPr>
  </w:style>
  <w:style w:type="paragraph" w:styleId="BodyText2">
    <w:name w:val="Body Text 2"/>
    <w:basedOn w:val="BodyText"/>
    <w:link w:val="BodyText2Char"/>
    <w:uiPriority w:val="99"/>
    <w:rsid w:val="00B86582"/>
    <w:pPr>
      <w:spacing w:after="0" w:line="480" w:lineRule="auto"/>
    </w:pPr>
  </w:style>
  <w:style w:type="character" w:customStyle="1" w:styleId="BodyText2Char">
    <w:name w:val="Body Text 2 Char"/>
    <w:basedOn w:val="DefaultParagraphFont"/>
    <w:link w:val="BodyText2"/>
    <w:uiPriority w:val="99"/>
    <w:rsid w:val="00B86582"/>
    <w:rPr>
      <w:rFonts w:eastAsiaTheme="minorHAnsi"/>
      <w:color w:val="000000" w:themeColor="text1"/>
      <w:sz w:val="24"/>
      <w:szCs w:val="24"/>
      <w:lang w:eastAsia="en-US"/>
    </w:rPr>
  </w:style>
  <w:style w:type="paragraph" w:customStyle="1" w:styleId="NormalHalfIndent">
    <w:name w:val="Normal Half Indent"/>
    <w:basedOn w:val="Normal"/>
    <w:semiHidden/>
    <w:rsid w:val="00B86582"/>
    <w:pPr>
      <w:ind w:left="720"/>
    </w:pPr>
  </w:style>
  <w:style w:type="paragraph" w:styleId="Salutation">
    <w:name w:val="Salutation"/>
    <w:basedOn w:val="Normal"/>
    <w:next w:val="Normal"/>
    <w:link w:val="SalutationChar"/>
    <w:uiPriority w:val="99"/>
    <w:semiHidden/>
    <w:unhideWhenUsed/>
    <w:rsid w:val="00B86582"/>
    <w:pPr>
      <w:spacing w:after="240"/>
    </w:pPr>
  </w:style>
  <w:style w:type="character" w:customStyle="1" w:styleId="SalutationChar">
    <w:name w:val="Salutation Char"/>
    <w:basedOn w:val="DefaultParagraphFont"/>
    <w:link w:val="Salutation"/>
    <w:uiPriority w:val="99"/>
    <w:semiHidden/>
    <w:rsid w:val="00B86582"/>
    <w:rPr>
      <w:rFonts w:eastAsiaTheme="minorHAnsi"/>
      <w:color w:val="000000" w:themeColor="text1"/>
      <w:sz w:val="24"/>
      <w:szCs w:val="24"/>
      <w:lang w:eastAsia="en-US"/>
    </w:rPr>
  </w:style>
  <w:style w:type="paragraph" w:styleId="Title">
    <w:name w:val="Title"/>
    <w:basedOn w:val="Normal"/>
    <w:next w:val="Normal"/>
    <w:link w:val="TitleChar"/>
    <w:uiPriority w:val="10"/>
    <w:qFormat/>
    <w:rsid w:val="00B86582"/>
    <w:pPr>
      <w:spacing w:after="240"/>
      <w:contextualSpacing/>
      <w:jc w:val="center"/>
      <w:outlineLvl w:val="0"/>
    </w:pPr>
    <w:rPr>
      <w:rFonts w:asciiTheme="majorHAnsi" w:eastAsiaTheme="majorEastAsia" w:hAnsiTheme="majorHAnsi" w:cstheme="majorBidi"/>
      <w:b/>
      <w:szCs w:val="52"/>
    </w:rPr>
  </w:style>
  <w:style w:type="character" w:customStyle="1" w:styleId="TitleChar">
    <w:name w:val="Title Char"/>
    <w:basedOn w:val="DefaultParagraphFont"/>
    <w:link w:val="Title"/>
    <w:uiPriority w:val="10"/>
    <w:rsid w:val="00B86582"/>
    <w:rPr>
      <w:rFonts w:asciiTheme="majorHAnsi" w:eastAsiaTheme="majorEastAsia" w:hAnsiTheme="majorHAnsi" w:cstheme="majorBidi"/>
      <w:b/>
      <w:color w:val="000000" w:themeColor="text1"/>
      <w:sz w:val="24"/>
      <w:szCs w:val="52"/>
      <w:lang w:eastAsia="en-US"/>
    </w:rPr>
  </w:style>
  <w:style w:type="paragraph" w:styleId="BlockText">
    <w:name w:val="Block Text"/>
    <w:basedOn w:val="Normal"/>
    <w:link w:val="BlockTextChar"/>
    <w:uiPriority w:val="2"/>
    <w:qFormat/>
    <w:rsid w:val="00B86582"/>
    <w:pPr>
      <w:spacing w:after="240"/>
      <w:ind w:left="1440" w:right="1440"/>
    </w:pPr>
    <w:rPr>
      <w:rFonts w:eastAsiaTheme="minorEastAsia"/>
      <w:iCs/>
    </w:rPr>
  </w:style>
  <w:style w:type="paragraph" w:styleId="EndnoteText">
    <w:name w:val="endnote text"/>
    <w:basedOn w:val="Normal"/>
    <w:link w:val="EndnoteTextChar"/>
    <w:uiPriority w:val="99"/>
    <w:semiHidden/>
    <w:unhideWhenUsed/>
    <w:rsid w:val="00B86582"/>
    <w:rPr>
      <w:szCs w:val="20"/>
    </w:rPr>
  </w:style>
  <w:style w:type="character" w:customStyle="1" w:styleId="EndnoteTextChar">
    <w:name w:val="Endnote Text Char"/>
    <w:basedOn w:val="DefaultParagraphFont"/>
    <w:link w:val="EndnoteText"/>
    <w:uiPriority w:val="99"/>
    <w:semiHidden/>
    <w:rsid w:val="00B86582"/>
    <w:rPr>
      <w:rFonts w:eastAsiaTheme="minorHAnsi"/>
      <w:color w:val="000000" w:themeColor="text1"/>
      <w:sz w:val="24"/>
      <w:szCs w:val="20"/>
      <w:lang w:eastAsia="en-US"/>
    </w:rPr>
  </w:style>
  <w:style w:type="paragraph" w:customStyle="1" w:styleId="ScheduleTitle">
    <w:name w:val="Schedule Title"/>
    <w:basedOn w:val="Normal"/>
    <w:next w:val="ScheduleSubtitle"/>
    <w:uiPriority w:val="4"/>
    <w:qFormat/>
    <w:rsid w:val="00747758"/>
    <w:pPr>
      <w:pageBreakBefore/>
      <w:spacing w:after="240"/>
      <w:jc w:val="center"/>
      <w:outlineLvl w:val="0"/>
    </w:pPr>
    <w:rPr>
      <w:b/>
      <w:caps/>
    </w:rPr>
  </w:style>
  <w:style w:type="paragraph" w:styleId="Subtitle">
    <w:name w:val="Subtitle"/>
    <w:basedOn w:val="Normal"/>
    <w:next w:val="Normal"/>
    <w:link w:val="SubtitleChar"/>
    <w:uiPriority w:val="11"/>
    <w:qFormat/>
    <w:rsid w:val="00B86582"/>
    <w:pPr>
      <w:numPr>
        <w:ilvl w:val="1"/>
      </w:numPr>
      <w:spacing w:after="240"/>
      <w:outlineLvl w:val="1"/>
    </w:pPr>
    <w:rPr>
      <w:rFonts w:asciiTheme="majorHAnsi" w:eastAsiaTheme="majorEastAsia" w:hAnsiTheme="majorHAnsi" w:cstheme="majorBidi"/>
      <w:iCs/>
      <w:u w:val="single"/>
    </w:rPr>
  </w:style>
  <w:style w:type="character" w:customStyle="1" w:styleId="SubtitleChar">
    <w:name w:val="Subtitle Char"/>
    <w:basedOn w:val="DefaultParagraphFont"/>
    <w:link w:val="Subtitle"/>
    <w:uiPriority w:val="11"/>
    <w:rsid w:val="00B86582"/>
    <w:rPr>
      <w:rFonts w:asciiTheme="majorHAnsi" w:eastAsiaTheme="majorEastAsia" w:hAnsiTheme="majorHAnsi" w:cstheme="majorBidi"/>
      <w:iCs/>
      <w:color w:val="000000" w:themeColor="text1"/>
      <w:sz w:val="24"/>
      <w:szCs w:val="24"/>
      <w:u w:val="single"/>
      <w:lang w:eastAsia="en-US"/>
    </w:rPr>
  </w:style>
  <w:style w:type="paragraph" w:customStyle="1" w:styleId="SubtitleCentered">
    <w:name w:val="Subtitle Centered"/>
    <w:basedOn w:val="Subtitle"/>
    <w:link w:val="SubtitleCenteredChar"/>
    <w:uiPriority w:val="11"/>
    <w:qFormat/>
    <w:rsid w:val="00B86582"/>
    <w:pPr>
      <w:jc w:val="center"/>
    </w:pPr>
  </w:style>
  <w:style w:type="character" w:customStyle="1" w:styleId="SubtitleCenteredChar">
    <w:name w:val="Subtitle Centered Char"/>
    <w:basedOn w:val="SubtitleChar"/>
    <w:link w:val="SubtitleCentered"/>
    <w:uiPriority w:val="11"/>
    <w:rsid w:val="00B86582"/>
    <w:rPr>
      <w:rFonts w:asciiTheme="majorHAnsi" w:eastAsiaTheme="majorEastAsia" w:hAnsiTheme="majorHAnsi" w:cstheme="majorBidi"/>
      <w:iCs/>
      <w:color w:val="000000" w:themeColor="text1"/>
      <w:sz w:val="24"/>
      <w:szCs w:val="24"/>
      <w:u w:val="single"/>
      <w:lang w:eastAsia="en-US"/>
    </w:rPr>
  </w:style>
  <w:style w:type="character" w:customStyle="1" w:styleId="BlockTextChar">
    <w:name w:val="Block Text Char"/>
    <w:basedOn w:val="DefaultParagraphFont"/>
    <w:link w:val="BlockText"/>
    <w:uiPriority w:val="2"/>
    <w:rsid w:val="00B86582"/>
    <w:rPr>
      <w:iCs/>
      <w:color w:val="000000" w:themeColor="text1"/>
      <w:sz w:val="24"/>
      <w:szCs w:val="24"/>
      <w:lang w:eastAsia="en-US"/>
    </w:rPr>
  </w:style>
  <w:style w:type="paragraph" w:customStyle="1" w:styleId="Re">
    <w:name w:val="Re"/>
    <w:basedOn w:val="Normal"/>
    <w:next w:val="Salutation"/>
    <w:uiPriority w:val="19"/>
    <w:semiHidden/>
    <w:rsid w:val="00B86582"/>
    <w:pPr>
      <w:tabs>
        <w:tab w:val="left" w:pos="2160"/>
      </w:tabs>
      <w:spacing w:before="240" w:after="240"/>
      <w:ind w:left="2160" w:right="1440" w:hanging="720"/>
      <w:contextualSpacing/>
    </w:pPr>
  </w:style>
  <w:style w:type="paragraph" w:customStyle="1" w:styleId="TableEnd">
    <w:name w:val="Table End"/>
    <w:basedOn w:val="Normal"/>
    <w:uiPriority w:val="19"/>
    <w:semiHidden/>
    <w:rsid w:val="00B86582"/>
    <w:pPr>
      <w:spacing w:before="60" w:after="180"/>
    </w:pPr>
  </w:style>
  <w:style w:type="paragraph" w:customStyle="1" w:styleId="TableHeading">
    <w:name w:val="Table Heading"/>
    <w:basedOn w:val="Normal"/>
    <w:uiPriority w:val="19"/>
    <w:semiHidden/>
    <w:rsid w:val="00B86582"/>
    <w:pPr>
      <w:keepNext/>
      <w:spacing w:before="240" w:after="60"/>
      <w:jc w:val="center"/>
    </w:pPr>
    <w:rPr>
      <w:b/>
    </w:rPr>
  </w:style>
  <w:style w:type="paragraph" w:customStyle="1" w:styleId="TableText">
    <w:name w:val="Table Text"/>
    <w:basedOn w:val="Normal"/>
    <w:uiPriority w:val="19"/>
    <w:semiHidden/>
    <w:rsid w:val="00B86582"/>
    <w:pPr>
      <w:spacing w:before="60" w:after="60"/>
    </w:pPr>
  </w:style>
  <w:style w:type="paragraph" w:styleId="TOCHeading">
    <w:name w:val="TOC Heading"/>
    <w:basedOn w:val="Normal"/>
    <w:next w:val="Normal"/>
    <w:uiPriority w:val="39"/>
    <w:semiHidden/>
    <w:unhideWhenUsed/>
    <w:rsid w:val="00B86582"/>
    <w:pPr>
      <w:spacing w:after="240"/>
      <w:contextualSpacing/>
      <w:jc w:val="center"/>
    </w:pPr>
    <w:rPr>
      <w:b/>
    </w:rPr>
  </w:style>
  <w:style w:type="paragraph" w:styleId="TOC3">
    <w:name w:val="toc 3"/>
    <w:basedOn w:val="Normal"/>
    <w:next w:val="Normal"/>
    <w:uiPriority w:val="39"/>
    <w:rsid w:val="00B86582"/>
    <w:pPr>
      <w:tabs>
        <w:tab w:val="right" w:leader="dot" w:pos="9346"/>
      </w:tabs>
      <w:spacing w:after="240"/>
      <w:ind w:left="2160" w:right="720" w:hanging="720"/>
    </w:pPr>
    <w:rPr>
      <w:noProof/>
    </w:rPr>
  </w:style>
  <w:style w:type="paragraph" w:styleId="TOC4">
    <w:name w:val="toc 4"/>
    <w:basedOn w:val="Normal"/>
    <w:next w:val="Normal"/>
    <w:uiPriority w:val="39"/>
    <w:semiHidden/>
    <w:rsid w:val="00B86582"/>
    <w:pPr>
      <w:tabs>
        <w:tab w:val="right" w:leader="dot" w:pos="9346"/>
      </w:tabs>
      <w:spacing w:after="240"/>
      <w:ind w:left="2880" w:right="720" w:hanging="720"/>
    </w:pPr>
    <w:rPr>
      <w:noProof/>
    </w:rPr>
  </w:style>
  <w:style w:type="paragraph" w:styleId="TOC5">
    <w:name w:val="toc 5"/>
    <w:basedOn w:val="Normal"/>
    <w:next w:val="Normal"/>
    <w:uiPriority w:val="39"/>
    <w:semiHidden/>
    <w:rsid w:val="00B86582"/>
    <w:pPr>
      <w:tabs>
        <w:tab w:val="right" w:leader="dot" w:pos="9346"/>
      </w:tabs>
      <w:spacing w:after="240"/>
      <w:ind w:left="3600" w:right="720" w:hanging="720"/>
    </w:pPr>
    <w:rPr>
      <w:noProof/>
    </w:rPr>
  </w:style>
  <w:style w:type="paragraph" w:styleId="TOC6">
    <w:name w:val="toc 6"/>
    <w:basedOn w:val="Normal"/>
    <w:next w:val="Normal"/>
    <w:uiPriority w:val="39"/>
    <w:semiHidden/>
    <w:rsid w:val="00B86582"/>
    <w:pPr>
      <w:tabs>
        <w:tab w:val="right" w:leader="dot" w:pos="9346"/>
      </w:tabs>
      <w:spacing w:after="240"/>
      <w:ind w:left="4320" w:right="720" w:hanging="720"/>
    </w:pPr>
    <w:rPr>
      <w:noProof/>
    </w:rPr>
  </w:style>
  <w:style w:type="paragraph" w:styleId="TOC7">
    <w:name w:val="toc 7"/>
    <w:basedOn w:val="Normal"/>
    <w:next w:val="Normal"/>
    <w:uiPriority w:val="39"/>
    <w:semiHidden/>
    <w:rsid w:val="00B86582"/>
    <w:pPr>
      <w:tabs>
        <w:tab w:val="right" w:leader="dot" w:pos="9346"/>
      </w:tabs>
      <w:spacing w:after="240"/>
      <w:ind w:left="5040" w:right="720" w:hanging="720"/>
    </w:pPr>
    <w:rPr>
      <w:noProof/>
    </w:rPr>
  </w:style>
  <w:style w:type="paragraph" w:styleId="TOC8">
    <w:name w:val="toc 8"/>
    <w:basedOn w:val="Normal"/>
    <w:next w:val="Normal"/>
    <w:uiPriority w:val="39"/>
    <w:semiHidden/>
    <w:rsid w:val="00B86582"/>
    <w:pPr>
      <w:tabs>
        <w:tab w:val="right" w:leader="dot" w:pos="9346"/>
      </w:tabs>
      <w:spacing w:after="240"/>
      <w:ind w:left="5760" w:right="720" w:hanging="720"/>
    </w:pPr>
    <w:rPr>
      <w:noProof/>
    </w:rPr>
  </w:style>
  <w:style w:type="paragraph" w:styleId="TOC9">
    <w:name w:val="toc 9"/>
    <w:basedOn w:val="Normal"/>
    <w:next w:val="Normal"/>
    <w:uiPriority w:val="39"/>
    <w:semiHidden/>
    <w:rsid w:val="00B86582"/>
    <w:pPr>
      <w:tabs>
        <w:tab w:val="right" w:leader="dot" w:pos="9346"/>
      </w:tabs>
      <w:spacing w:after="240"/>
      <w:ind w:left="6480" w:right="720" w:hanging="720"/>
    </w:pPr>
    <w:rPr>
      <w:noProof/>
    </w:rPr>
  </w:style>
  <w:style w:type="numbering" w:customStyle="1" w:styleId="LOCorporateHeadings">
    <w:name w:val="LO Corporate Headings"/>
    <w:uiPriority w:val="99"/>
    <w:rsid w:val="00B86582"/>
    <w:pPr>
      <w:numPr>
        <w:numId w:val="17"/>
      </w:numPr>
    </w:pPr>
  </w:style>
  <w:style w:type="paragraph" w:customStyle="1" w:styleId="ScheduleHeading1">
    <w:name w:val="Schedule Heading 1"/>
    <w:basedOn w:val="Normal"/>
    <w:next w:val="ScheduleHeading2"/>
    <w:uiPriority w:val="6"/>
    <w:qFormat/>
    <w:rsid w:val="000A148F"/>
    <w:pPr>
      <w:numPr>
        <w:numId w:val="6"/>
      </w:numPr>
      <w:tabs>
        <w:tab w:val="num" w:pos="360"/>
        <w:tab w:val="clear" w:pos="851"/>
      </w:tabs>
      <w:spacing w:before="120" w:after="120"/>
      <w:ind w:left="360" w:hanging="360"/>
      <w:outlineLvl w:val="0"/>
    </w:pPr>
    <w:rPr>
      <w:rFonts w:asciiTheme="majorHAnsi" w:hAnsiTheme="majorHAnsi"/>
      <w:b/>
    </w:rPr>
  </w:style>
  <w:style w:type="paragraph" w:customStyle="1" w:styleId="ScheduleHeading2">
    <w:name w:val="Schedule Heading 2"/>
    <w:basedOn w:val="Normal"/>
    <w:next w:val="BodyText"/>
    <w:uiPriority w:val="6"/>
    <w:qFormat/>
    <w:rsid w:val="00B65BB0"/>
    <w:pPr>
      <w:numPr>
        <w:ilvl w:val="1"/>
        <w:numId w:val="6"/>
      </w:numPr>
      <w:spacing w:before="60" w:after="60"/>
      <w:contextualSpacing/>
      <w:jc w:val="both"/>
      <w:outlineLvl w:val="1"/>
    </w:pPr>
    <w:rPr>
      <w:rFonts w:asciiTheme="majorHAnsi" w:hAnsiTheme="majorHAnsi"/>
    </w:rPr>
  </w:style>
  <w:style w:type="paragraph" w:customStyle="1" w:styleId="ScheduleHeading3">
    <w:name w:val="Schedule Heading 3"/>
    <w:basedOn w:val="Normal"/>
    <w:uiPriority w:val="6"/>
    <w:qFormat/>
    <w:rsid w:val="00747758"/>
    <w:pPr>
      <w:numPr>
        <w:ilvl w:val="2"/>
        <w:numId w:val="6"/>
      </w:numPr>
      <w:outlineLvl w:val="2"/>
    </w:pPr>
    <w:rPr>
      <w:rFonts w:asciiTheme="majorHAnsi" w:hAnsiTheme="majorHAnsi"/>
    </w:rPr>
  </w:style>
  <w:style w:type="paragraph" w:customStyle="1" w:styleId="ScheduleHeading4">
    <w:name w:val="Schedule Heading 4"/>
    <w:basedOn w:val="Normal"/>
    <w:uiPriority w:val="6"/>
    <w:qFormat/>
    <w:rsid w:val="004D55AE"/>
    <w:pPr>
      <w:numPr>
        <w:ilvl w:val="3"/>
        <w:numId w:val="6"/>
      </w:numPr>
      <w:contextualSpacing/>
      <w:jc w:val="both"/>
      <w:outlineLvl w:val="3"/>
    </w:pPr>
    <w:rPr>
      <w:rFonts w:asciiTheme="majorHAnsi" w:hAnsiTheme="majorHAnsi"/>
    </w:rPr>
  </w:style>
  <w:style w:type="paragraph" w:customStyle="1" w:styleId="ScheduleHeading5">
    <w:name w:val="Schedule Heading 5"/>
    <w:basedOn w:val="Normal"/>
    <w:uiPriority w:val="6"/>
    <w:qFormat/>
    <w:rsid w:val="00747758"/>
    <w:pPr>
      <w:numPr>
        <w:ilvl w:val="4"/>
        <w:numId w:val="6"/>
      </w:numPr>
      <w:outlineLvl w:val="4"/>
    </w:pPr>
    <w:rPr>
      <w:rFonts w:asciiTheme="majorHAnsi" w:hAnsiTheme="majorHAnsi"/>
    </w:rPr>
  </w:style>
  <w:style w:type="numbering" w:customStyle="1" w:styleId="LOCorporateScheduleHeadings">
    <w:name w:val="LO Corporate Schedule Headings"/>
    <w:uiPriority w:val="99"/>
    <w:rsid w:val="00747758"/>
    <w:pPr>
      <w:numPr>
        <w:numId w:val="18"/>
      </w:numPr>
    </w:pPr>
  </w:style>
  <w:style w:type="paragraph" w:customStyle="1" w:styleId="Parties">
    <w:name w:val="Parties"/>
    <w:basedOn w:val="Normal"/>
    <w:qFormat/>
    <w:rsid w:val="00924FD1"/>
    <w:pPr>
      <w:numPr>
        <w:numId w:val="7"/>
      </w:numPr>
    </w:pPr>
  </w:style>
  <w:style w:type="paragraph" w:customStyle="1" w:styleId="Recitals">
    <w:name w:val="Recitals"/>
    <w:basedOn w:val="Normal"/>
    <w:uiPriority w:val="1"/>
    <w:qFormat/>
    <w:rsid w:val="00747758"/>
    <w:pPr>
      <w:numPr>
        <w:numId w:val="8"/>
      </w:numPr>
    </w:pPr>
  </w:style>
  <w:style w:type="paragraph" w:customStyle="1" w:styleId="Intro">
    <w:name w:val="Intro"/>
    <w:basedOn w:val="Normal"/>
    <w:qFormat/>
    <w:rsid w:val="00747758"/>
    <w:pPr>
      <w:spacing w:before="240" w:after="360"/>
    </w:pPr>
    <w:rPr>
      <w:b/>
    </w:rPr>
  </w:style>
  <w:style w:type="paragraph" w:customStyle="1" w:styleId="BodyText4">
    <w:name w:val="Body Text 4"/>
    <w:basedOn w:val="Normal"/>
    <w:uiPriority w:val="19"/>
    <w:qFormat/>
    <w:rsid w:val="00747758"/>
    <w:pPr>
      <w:ind w:left="3402"/>
    </w:pPr>
  </w:style>
  <w:style w:type="paragraph" w:styleId="BodyText3">
    <w:name w:val="Body Text 3"/>
    <w:basedOn w:val="Normal"/>
    <w:link w:val="BodyText3Char"/>
    <w:uiPriority w:val="1"/>
    <w:rsid w:val="00747758"/>
    <w:pPr>
      <w:ind w:left="2552"/>
    </w:pPr>
    <w:rPr>
      <w:szCs w:val="16"/>
    </w:rPr>
  </w:style>
  <w:style w:type="character" w:customStyle="1" w:styleId="BodyText3Char">
    <w:name w:val="Body Text 3 Char"/>
    <w:basedOn w:val="DefaultParagraphFont"/>
    <w:link w:val="BodyText3"/>
    <w:uiPriority w:val="1"/>
    <w:rsid w:val="00747758"/>
    <w:rPr>
      <w:rFonts w:eastAsiaTheme="minorHAnsi"/>
      <w:szCs w:val="16"/>
      <w:lang w:eastAsia="en-US"/>
    </w:rPr>
  </w:style>
  <w:style w:type="paragraph" w:customStyle="1" w:styleId="BodyText5">
    <w:name w:val="Body Text 5"/>
    <w:basedOn w:val="Normal"/>
    <w:uiPriority w:val="19"/>
    <w:qFormat/>
    <w:rsid w:val="00747758"/>
    <w:pPr>
      <w:ind w:left="4253"/>
    </w:pPr>
  </w:style>
  <w:style w:type="table" w:customStyle="1" w:styleId="DefinitionsTable">
    <w:name w:val="Definitions Table"/>
    <w:basedOn w:val="TableNormal"/>
    <w:uiPriority w:val="99"/>
    <w:rsid w:val="00747758"/>
    <w:pPr>
      <w:spacing w:after="240" w:line="280" w:lineRule="atLeast"/>
    </w:pPr>
    <w:rPr>
      <w:rFonts w:eastAsiaTheme="minorHAnsi"/>
      <w:lang w:eastAsia="en-US"/>
    </w:rPr>
    <w:tblPr/>
  </w:style>
  <w:style w:type="paragraph" w:customStyle="1" w:styleId="ScheduleHeading6">
    <w:name w:val="Schedule Heading 6"/>
    <w:basedOn w:val="Normal"/>
    <w:uiPriority w:val="6"/>
    <w:qFormat/>
    <w:rsid w:val="00747758"/>
    <w:pPr>
      <w:numPr>
        <w:ilvl w:val="5"/>
        <w:numId w:val="6"/>
      </w:numPr>
    </w:pPr>
  </w:style>
  <w:style w:type="paragraph" w:customStyle="1" w:styleId="ScheduleHeading7">
    <w:name w:val="Schedule Heading 7"/>
    <w:basedOn w:val="Normal"/>
    <w:uiPriority w:val="6"/>
    <w:qFormat/>
    <w:rsid w:val="00747758"/>
    <w:pPr>
      <w:numPr>
        <w:ilvl w:val="6"/>
        <w:numId w:val="6"/>
      </w:numPr>
    </w:pPr>
  </w:style>
  <w:style w:type="paragraph" w:customStyle="1" w:styleId="ScheduleSubtitle">
    <w:name w:val="Schedule Subtitle"/>
    <w:basedOn w:val="Normal"/>
    <w:next w:val="ScheduleHeading1"/>
    <w:uiPriority w:val="5"/>
    <w:qFormat/>
    <w:rsid w:val="00747758"/>
    <w:pPr>
      <w:spacing w:before="240" w:after="240"/>
      <w:jc w:val="center"/>
    </w:pPr>
    <w:rPr>
      <w:b/>
    </w:rPr>
  </w:style>
  <w:style w:type="paragraph" w:customStyle="1" w:styleId="Definition">
    <w:name w:val="Definition"/>
    <w:basedOn w:val="BodyText"/>
    <w:uiPriority w:val="19"/>
    <w:qFormat/>
    <w:rsid w:val="00747758"/>
    <w:rPr>
      <w:rFonts w:eastAsia="Times New Roman"/>
      <w:lang w:val="en-GB"/>
    </w:rPr>
  </w:style>
  <w:style w:type="paragraph" w:customStyle="1" w:styleId="ScheduleHeading8">
    <w:name w:val="Schedule Heading 8"/>
    <w:basedOn w:val="Normal"/>
    <w:rsid w:val="00747758"/>
    <w:pPr>
      <w:numPr>
        <w:ilvl w:val="7"/>
        <w:numId w:val="6"/>
      </w:numPr>
    </w:pPr>
  </w:style>
  <w:style w:type="paragraph" w:customStyle="1" w:styleId="ScheduleHeading9">
    <w:name w:val="Schedule Heading 9"/>
    <w:basedOn w:val="Normal"/>
    <w:rsid w:val="00747758"/>
    <w:pPr>
      <w:numPr>
        <w:ilvl w:val="8"/>
        <w:numId w:val="6"/>
      </w:numPr>
    </w:pPr>
  </w:style>
  <w:style w:type="paragraph" w:styleId="BodyTextFirstIndent">
    <w:name w:val="Body Text First Indent"/>
    <w:basedOn w:val="BodyText"/>
    <w:link w:val="BodyTextFirstIndentChar"/>
    <w:qFormat/>
    <w:rsid w:val="00B86582"/>
    <w:pPr>
      <w:ind w:firstLine="1440"/>
    </w:pPr>
  </w:style>
  <w:style w:type="character" w:customStyle="1" w:styleId="BodyTextFirstIndentChar">
    <w:name w:val="Body Text First Indent Char"/>
    <w:basedOn w:val="BodyTextChar"/>
    <w:link w:val="BodyTextFirstIndent"/>
    <w:rsid w:val="00B86582"/>
    <w:rPr>
      <w:rFonts w:eastAsiaTheme="minorHAnsi"/>
      <w:color w:val="000000" w:themeColor="text1"/>
      <w:sz w:val="24"/>
      <w:szCs w:val="24"/>
      <w:lang w:eastAsia="en-US"/>
    </w:rPr>
  </w:style>
  <w:style w:type="paragraph" w:styleId="BodyTextIndent">
    <w:name w:val="Body Text Indent"/>
    <w:basedOn w:val="BodyText"/>
    <w:link w:val="BodyTextIndentChar"/>
    <w:rsid w:val="00B86582"/>
    <w:pPr>
      <w:ind w:left="1440"/>
    </w:pPr>
  </w:style>
  <w:style w:type="character" w:customStyle="1" w:styleId="BodyTextIndentChar">
    <w:name w:val="Body Text Indent Char"/>
    <w:basedOn w:val="DefaultParagraphFont"/>
    <w:link w:val="BodyTextIndent"/>
    <w:rsid w:val="00B86582"/>
    <w:rPr>
      <w:rFonts w:eastAsiaTheme="minorHAnsi"/>
      <w:color w:val="000000" w:themeColor="text1"/>
      <w:sz w:val="24"/>
      <w:szCs w:val="24"/>
      <w:lang w:eastAsia="en-US"/>
    </w:rPr>
  </w:style>
  <w:style w:type="paragraph" w:styleId="BodyTextFirstIndent2">
    <w:name w:val="Body Text First Indent 2"/>
    <w:basedOn w:val="BodyTextFirstIndent"/>
    <w:link w:val="BodyTextFirstIndent2Char"/>
    <w:rsid w:val="00B86582"/>
    <w:pPr>
      <w:spacing w:after="0" w:line="480" w:lineRule="auto"/>
    </w:pPr>
  </w:style>
  <w:style w:type="character" w:customStyle="1" w:styleId="BodyTextFirstIndent2Char">
    <w:name w:val="Body Text First Indent 2 Char"/>
    <w:basedOn w:val="BodyTextIndentChar"/>
    <w:link w:val="BodyTextFirstIndent2"/>
    <w:rsid w:val="00B86582"/>
    <w:rPr>
      <w:rFonts w:eastAsiaTheme="minorHAnsi"/>
      <w:color w:val="000000" w:themeColor="text1"/>
      <w:sz w:val="24"/>
      <w:szCs w:val="24"/>
      <w:lang w:eastAsia="en-US"/>
    </w:rPr>
  </w:style>
  <w:style w:type="paragraph" w:styleId="BodyTextIndent2">
    <w:name w:val="Body Text Indent 2"/>
    <w:basedOn w:val="BodyTextIndent"/>
    <w:link w:val="BodyTextIndent2Char"/>
    <w:rsid w:val="00B86582"/>
    <w:pPr>
      <w:spacing w:after="0" w:line="480" w:lineRule="auto"/>
    </w:pPr>
  </w:style>
  <w:style w:type="character" w:customStyle="1" w:styleId="BodyTextIndent2Char">
    <w:name w:val="Body Text Indent 2 Char"/>
    <w:basedOn w:val="DefaultParagraphFont"/>
    <w:link w:val="BodyTextIndent2"/>
    <w:rsid w:val="00B86582"/>
    <w:rPr>
      <w:rFonts w:eastAsiaTheme="minorHAnsi"/>
      <w:color w:val="000000" w:themeColor="text1"/>
      <w:sz w:val="24"/>
      <w:szCs w:val="24"/>
      <w:lang w:eastAsia="en-US"/>
    </w:rPr>
  </w:style>
  <w:style w:type="paragraph" w:customStyle="1" w:styleId="BodyTextHalfIndent">
    <w:name w:val="Body Text Half Indent"/>
    <w:basedOn w:val="BodyText"/>
    <w:link w:val="BodyTextHalfIndentChar"/>
    <w:rsid w:val="00AB1510"/>
    <w:pPr>
      <w:spacing w:after="120"/>
      <w:ind w:left="720"/>
      <w:jc w:val="both"/>
    </w:pPr>
  </w:style>
  <w:style w:type="paragraph" w:customStyle="1" w:styleId="BodyTextHalfIndent2">
    <w:name w:val="Body Text Half Indent 2"/>
    <w:basedOn w:val="BodyTextHalfIndent"/>
    <w:link w:val="BodyTextHalfIndent2Char"/>
    <w:rsid w:val="00B86582"/>
    <w:pPr>
      <w:spacing w:after="0" w:line="480" w:lineRule="auto"/>
    </w:pPr>
  </w:style>
  <w:style w:type="character" w:customStyle="1" w:styleId="BodyTextHalfIndentChar">
    <w:name w:val="Body Text Half Indent Char"/>
    <w:basedOn w:val="BodyTextChar"/>
    <w:link w:val="BodyTextHalfIndent"/>
    <w:rsid w:val="00AB1510"/>
    <w:rPr>
      <w:rFonts w:eastAsiaTheme="minorHAnsi"/>
      <w:color w:val="000000" w:themeColor="text1"/>
      <w:sz w:val="20"/>
      <w:szCs w:val="24"/>
      <w:lang w:eastAsia="en-US"/>
    </w:rPr>
  </w:style>
  <w:style w:type="paragraph" w:customStyle="1" w:styleId="BodyTextFirstHalfIndent">
    <w:name w:val="Body Text First Half Indent"/>
    <w:basedOn w:val="BodyText"/>
    <w:link w:val="BodyTextFirstHalfIndentChar"/>
    <w:rsid w:val="00B86582"/>
    <w:pPr>
      <w:ind w:firstLine="720"/>
    </w:pPr>
  </w:style>
  <w:style w:type="character" w:customStyle="1" w:styleId="BodyTextHalfIndent2Char">
    <w:name w:val="Body Text Half Indent 2 Char"/>
    <w:basedOn w:val="BodyTextHalfIndentChar"/>
    <w:link w:val="BodyTextHalfIndent2"/>
    <w:rsid w:val="00B86582"/>
    <w:rPr>
      <w:rFonts w:eastAsiaTheme="minorHAnsi"/>
      <w:color w:val="000000" w:themeColor="text1"/>
      <w:sz w:val="20"/>
      <w:szCs w:val="24"/>
      <w:lang w:eastAsia="en-US"/>
    </w:rPr>
  </w:style>
  <w:style w:type="paragraph" w:customStyle="1" w:styleId="BodyTextFirstHalfIndent2">
    <w:name w:val="Body Text First Half Indent 2"/>
    <w:basedOn w:val="BodyTextFirstHalfIndent"/>
    <w:link w:val="BodyTextFirstHalfIndent2Char"/>
    <w:rsid w:val="00B86582"/>
    <w:pPr>
      <w:spacing w:after="0" w:line="480" w:lineRule="auto"/>
    </w:pPr>
  </w:style>
  <w:style w:type="character" w:customStyle="1" w:styleId="BodyTextFirstHalfIndentChar">
    <w:name w:val="Body Text First Half Indent Char"/>
    <w:basedOn w:val="BodyTextChar"/>
    <w:link w:val="BodyTextFirstHalfIndent"/>
    <w:rsid w:val="00B86582"/>
    <w:rPr>
      <w:rFonts w:eastAsiaTheme="minorHAnsi"/>
      <w:color w:val="000000" w:themeColor="text1"/>
      <w:sz w:val="24"/>
      <w:szCs w:val="24"/>
      <w:lang w:eastAsia="en-US"/>
    </w:rPr>
  </w:style>
  <w:style w:type="character" w:customStyle="1" w:styleId="BodyTextFirstHalfIndent2Char">
    <w:name w:val="Body Text First Half Indent 2 Char"/>
    <w:basedOn w:val="BodyTextFirstHalfIndentChar"/>
    <w:link w:val="BodyTextFirstHalfIndent2"/>
    <w:rsid w:val="00B86582"/>
    <w:rPr>
      <w:rFonts w:eastAsiaTheme="minorHAnsi"/>
      <w:color w:val="000000" w:themeColor="text1"/>
      <w:sz w:val="24"/>
      <w:szCs w:val="24"/>
      <w:lang w:eastAsia="en-US"/>
    </w:rPr>
  </w:style>
  <w:style w:type="paragraph" w:customStyle="1" w:styleId="LetteredParagraphDouble">
    <w:name w:val="Lettered Paragraph Double"/>
    <w:basedOn w:val="Normal"/>
    <w:link w:val="LetteredParagraphDoubleChar"/>
    <w:unhideWhenUsed/>
    <w:rsid w:val="00B86582"/>
    <w:pPr>
      <w:numPr>
        <w:numId w:val="9"/>
      </w:numPr>
      <w:tabs>
        <w:tab w:val="left" w:pos="1800"/>
      </w:tabs>
      <w:spacing w:line="480" w:lineRule="auto"/>
      <w:ind w:left="1800"/>
    </w:pPr>
  </w:style>
  <w:style w:type="paragraph" w:customStyle="1" w:styleId="LetteredParagraphSingle">
    <w:name w:val="Lettered Paragraph Single"/>
    <w:basedOn w:val="Normal"/>
    <w:link w:val="LetteredParagraphSingleChar"/>
    <w:unhideWhenUsed/>
    <w:rsid w:val="00B86582"/>
    <w:pPr>
      <w:numPr>
        <w:numId w:val="10"/>
      </w:numPr>
      <w:tabs>
        <w:tab w:val="left" w:pos="1800"/>
      </w:tabs>
      <w:spacing w:after="240"/>
      <w:ind w:left="1800"/>
    </w:pPr>
  </w:style>
  <w:style w:type="character" w:customStyle="1" w:styleId="LetteredParagraphDoubleChar">
    <w:name w:val="Lettered Paragraph Double Char"/>
    <w:basedOn w:val="DefaultParagraphFont"/>
    <w:link w:val="LetteredParagraphDouble"/>
    <w:rsid w:val="00B86582"/>
    <w:rPr>
      <w:rFonts w:eastAsiaTheme="minorHAnsi"/>
      <w:color w:val="000000" w:themeColor="text1"/>
      <w:sz w:val="20"/>
      <w:szCs w:val="24"/>
      <w:lang w:eastAsia="en-US"/>
    </w:rPr>
  </w:style>
  <w:style w:type="paragraph" w:customStyle="1" w:styleId="NumberedParagraphDouble">
    <w:name w:val="Numbered Paragraph Double"/>
    <w:basedOn w:val="Normal"/>
    <w:link w:val="NumberedParagraphDoubleChar"/>
    <w:semiHidden/>
    <w:rsid w:val="00B86582"/>
    <w:pPr>
      <w:numPr>
        <w:numId w:val="11"/>
      </w:numPr>
      <w:tabs>
        <w:tab w:val="left" w:pos="1800"/>
      </w:tabs>
      <w:spacing w:line="480" w:lineRule="auto"/>
      <w:ind w:left="1800"/>
    </w:pPr>
  </w:style>
  <w:style w:type="character" w:customStyle="1" w:styleId="LetteredParagraphSingleChar">
    <w:name w:val="Lettered Paragraph Single Char"/>
    <w:basedOn w:val="DefaultParagraphFont"/>
    <w:link w:val="LetteredParagraphSingle"/>
    <w:rsid w:val="00B86582"/>
    <w:rPr>
      <w:rFonts w:eastAsiaTheme="minorHAnsi"/>
      <w:color w:val="000000" w:themeColor="text1"/>
      <w:sz w:val="20"/>
      <w:szCs w:val="24"/>
      <w:lang w:eastAsia="en-US"/>
    </w:rPr>
  </w:style>
  <w:style w:type="paragraph" w:customStyle="1" w:styleId="NumberedParagraphSingle">
    <w:name w:val="Numbered Paragraph Single"/>
    <w:basedOn w:val="Normal"/>
    <w:link w:val="NumberedParagraphSingleChar"/>
    <w:semiHidden/>
    <w:rsid w:val="00B86582"/>
    <w:pPr>
      <w:numPr>
        <w:numId w:val="12"/>
      </w:numPr>
      <w:tabs>
        <w:tab w:val="left" w:pos="1800"/>
      </w:tabs>
      <w:spacing w:after="240"/>
      <w:ind w:left="1800"/>
    </w:pPr>
  </w:style>
  <w:style w:type="character" w:customStyle="1" w:styleId="NumberedParagraphDoubleChar">
    <w:name w:val="Numbered Paragraph Double Char"/>
    <w:basedOn w:val="DefaultParagraphFont"/>
    <w:link w:val="NumberedParagraphDouble"/>
    <w:semiHidden/>
    <w:rsid w:val="00B86582"/>
    <w:rPr>
      <w:rFonts w:eastAsiaTheme="minorHAnsi"/>
      <w:color w:val="000000" w:themeColor="text1"/>
      <w:sz w:val="20"/>
      <w:szCs w:val="24"/>
      <w:lang w:eastAsia="en-US"/>
    </w:rPr>
  </w:style>
  <w:style w:type="character" w:customStyle="1" w:styleId="NumberedParagraphSingleChar">
    <w:name w:val="Numbered Paragraph Single Char"/>
    <w:basedOn w:val="DefaultParagraphFont"/>
    <w:link w:val="NumberedParagraphSingle"/>
    <w:semiHidden/>
    <w:rsid w:val="00B86582"/>
    <w:rPr>
      <w:rFonts w:eastAsiaTheme="minorHAnsi"/>
      <w:color w:val="000000" w:themeColor="text1"/>
      <w:sz w:val="20"/>
      <w:szCs w:val="24"/>
      <w:lang w:eastAsia="en-US"/>
    </w:rPr>
  </w:style>
  <w:style w:type="numbering" w:customStyle="1" w:styleId="CovingtonLegalNumbering1Headings">
    <w:name w:val="Covington Legal Numbering1 Headings"/>
    <w:uiPriority w:val="99"/>
    <w:rsid w:val="00B86582"/>
    <w:pPr>
      <w:numPr>
        <w:numId w:val="14"/>
      </w:numPr>
    </w:pPr>
  </w:style>
  <w:style w:type="paragraph" w:styleId="ListParagraph">
    <w:name w:val="List Paragraph"/>
    <w:basedOn w:val="Normal"/>
    <w:uiPriority w:val="9"/>
    <w:qFormat/>
    <w:rsid w:val="000A148F"/>
    <w:pPr>
      <w:ind w:left="720"/>
      <w:contextualSpacing/>
    </w:pPr>
  </w:style>
  <w:style w:type="character" w:styleId="CommentReference">
    <w:name w:val="annotation reference"/>
    <w:basedOn w:val="DefaultParagraphFont"/>
    <w:uiPriority w:val="99"/>
    <w:unhideWhenUsed/>
    <w:rsid w:val="007E77BF"/>
    <w:rPr>
      <w:sz w:val="16"/>
      <w:szCs w:val="16"/>
    </w:rPr>
  </w:style>
  <w:style w:type="paragraph" w:styleId="CommentText">
    <w:name w:val="annotation text"/>
    <w:basedOn w:val="Normal"/>
    <w:link w:val="CommentTextChar"/>
    <w:uiPriority w:val="99"/>
    <w:unhideWhenUsed/>
    <w:rsid w:val="007E77BF"/>
    <w:rPr>
      <w:szCs w:val="20"/>
    </w:rPr>
  </w:style>
  <w:style w:type="character" w:customStyle="1" w:styleId="CommentTextChar">
    <w:name w:val="Comment Text Char"/>
    <w:basedOn w:val="DefaultParagraphFont"/>
    <w:link w:val="CommentText"/>
    <w:uiPriority w:val="99"/>
    <w:rsid w:val="007E77BF"/>
    <w:rPr>
      <w:rFonts w:eastAsiaTheme="minorHAnsi"/>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7E77BF"/>
    <w:rPr>
      <w:b/>
      <w:bCs/>
    </w:rPr>
  </w:style>
  <w:style w:type="character" w:customStyle="1" w:styleId="CommentSubjectChar">
    <w:name w:val="Comment Subject Char"/>
    <w:basedOn w:val="CommentTextChar"/>
    <w:link w:val="CommentSubject"/>
    <w:uiPriority w:val="99"/>
    <w:semiHidden/>
    <w:rsid w:val="007E77BF"/>
    <w:rPr>
      <w:rFonts w:eastAsiaTheme="minorHAnsi"/>
      <w:b/>
      <w:bCs/>
      <w:color w:val="000000" w:themeColor="text1"/>
      <w:sz w:val="20"/>
      <w:szCs w:val="20"/>
      <w:lang w:eastAsia="en-US"/>
    </w:rPr>
  </w:style>
  <w:style w:type="character" w:customStyle="1" w:styleId="MBPCBold">
    <w:name w:val="MBPC_Bold"/>
    <w:aliases w:val="c1"/>
    <w:rsid w:val="007443FD"/>
    <w:rPr>
      <w:b/>
    </w:rPr>
  </w:style>
  <w:style w:type="paragraph" w:customStyle="1" w:styleId="TableText12pt">
    <w:name w:val="Table Text (12pt)"/>
    <w:basedOn w:val="Normal"/>
    <w:rsid w:val="007443FD"/>
    <w:rPr>
      <w:rFonts w:ascii="Times New Roman" w:eastAsia="Times New Roman" w:hAnsi="Times New Roman" w:cs="Times New Roman"/>
      <w:color w:val="auto"/>
      <w:sz w:val="24"/>
      <w:szCs w:val="20"/>
    </w:rPr>
  </w:style>
  <w:style w:type="character" w:customStyle="1" w:styleId="UnresolvedMention">
    <w:name w:val="Unresolved Mention"/>
    <w:basedOn w:val="DefaultParagraphFont"/>
    <w:uiPriority w:val="99"/>
    <w:semiHidden/>
    <w:unhideWhenUsed/>
    <w:rsid w:val="00627E8B"/>
    <w:rPr>
      <w:color w:val="605E5C"/>
      <w:shd w:val="clear" w:color="auto" w:fill="E1DFDD"/>
    </w:rPr>
  </w:style>
  <w:style w:type="paragraph" w:styleId="Revision">
    <w:name w:val="Revision"/>
    <w:hidden/>
    <w:uiPriority w:val="99"/>
    <w:semiHidden/>
    <w:rsid w:val="003E1717"/>
    <w:pPr>
      <w:spacing w:after="0" w:line="240" w:lineRule="auto"/>
    </w:pPr>
    <w:rPr>
      <w:rFonts w:eastAsiaTheme="minorHAnsi"/>
      <w:color w:val="000000" w:themeColor="text1"/>
      <w:sz w:val="20"/>
      <w:szCs w:val="24"/>
      <w:lang w:eastAsia="en-US"/>
    </w:rPr>
  </w:style>
  <w:style w:type="paragraph" w:customStyle="1" w:styleId="TableParagraph">
    <w:name w:val="Table Paragraph"/>
    <w:basedOn w:val="Normal"/>
    <w:uiPriority w:val="1"/>
    <w:qFormat/>
    <w:rsid w:val="0040059B"/>
    <w:pPr>
      <w:widowControl w:val="0"/>
      <w:autoSpaceDE w:val="0"/>
      <w:autoSpaceDN w:val="0"/>
      <w:spacing w:before="60"/>
      <w:ind w:right="172"/>
      <w:jc w:val="center"/>
    </w:pPr>
    <w:rPr>
      <w:rFonts w:ascii="Arial" w:eastAsia="Arial" w:hAnsi="Arial" w:cs="Arial"/>
      <w:color w:val="auto"/>
      <w:sz w:val="22"/>
      <w:szCs w:val="22"/>
      <w:lang w:val="en-GB" w:eastAsia="en-GB" w:bidi="en-GB"/>
    </w:rPr>
  </w:style>
  <w:style w:type="paragraph" w:customStyle="1" w:styleId="Header0">
    <w:name w:val="Header_0"/>
    <w:basedOn w:val="Normal0"/>
    <w:link w:val="HeaderChar0"/>
    <w:uiPriority w:val="99"/>
    <w:unhideWhenUsed/>
    <w:rsid w:val="001872B7"/>
    <w:pPr>
      <w:tabs>
        <w:tab w:val="center" w:pos="4513"/>
        <w:tab w:val="right" w:pos="9026"/>
      </w:tabs>
      <w:spacing w:after="0" w:line="240" w:lineRule="auto"/>
    </w:pPr>
  </w:style>
  <w:style w:type="paragraph" w:customStyle="1" w:styleId="Normal0">
    <w:name w:val="Normal_0"/>
    <w:uiPriority w:val="1"/>
    <w:qFormat/>
    <w:pPr>
      <w:spacing w:after="0" w:line="240" w:lineRule="auto"/>
    </w:pPr>
    <w:rPr>
      <w:rFonts w:ascii="Arial" w:eastAsia="Arial" w:hAnsi="Arial" w:cs="Arial"/>
      <w:lang w:val="en-GB" w:eastAsia="en-GB" w:bidi="en-GB"/>
    </w:rPr>
  </w:style>
  <w:style w:type="character" w:customStyle="1" w:styleId="HeaderChar0">
    <w:name w:val="Header Char_0"/>
    <w:basedOn w:val="DefaultParagraphFont"/>
    <w:link w:val="Header0"/>
    <w:uiPriority w:val="99"/>
    <w:rsid w:val="001872B7"/>
    <w:rPr>
      <w:rFonts w:ascii="Arial" w:eastAsia="Arial" w:hAnsi="Arial" w:cs="Arial"/>
      <w:lang w:val="en-GB" w:eastAsia="en-GB" w:bidi="en-GB"/>
    </w:rPr>
  </w:style>
  <w:style w:type="paragraph" w:customStyle="1" w:styleId="Footer0">
    <w:name w:val="Footer_0"/>
    <w:basedOn w:val="Normal0"/>
    <w:link w:val="FooterChar0"/>
    <w:uiPriority w:val="99"/>
    <w:unhideWhenUsed/>
    <w:rsid w:val="001872B7"/>
    <w:pPr>
      <w:tabs>
        <w:tab w:val="center" w:pos="4513"/>
        <w:tab w:val="right" w:pos="9026"/>
      </w:tabs>
      <w:spacing w:after="0" w:line="240" w:lineRule="auto"/>
    </w:pPr>
  </w:style>
  <w:style w:type="character" w:customStyle="1" w:styleId="FooterChar0">
    <w:name w:val="Footer Char_0"/>
    <w:basedOn w:val="DefaultParagraphFont"/>
    <w:link w:val="Footer0"/>
    <w:uiPriority w:val="99"/>
    <w:rsid w:val="001872B7"/>
    <w:rPr>
      <w:rFonts w:ascii="Arial" w:eastAsia="Arial" w:hAnsi="Arial" w:cs="Arial"/>
      <w:lang w:val="en-GB" w:eastAsia="en-GB" w:bidi="en-GB"/>
    </w:rPr>
  </w:style>
  <w:style w:type="paragraph" w:customStyle="1" w:styleId="Normal1">
    <w:name w:val="Normal1"/>
    <w:rsid w:val="00E76C8C"/>
    <w:pPr>
      <w:widowControl/>
      <w:autoSpaceDE/>
      <w:autoSpaceDN/>
      <w:spacing w:after="240" w:line="240" w:lineRule="auto"/>
      <w:ind w:left="851"/>
      <w:jc w:val="both"/>
    </w:pPr>
    <w:rPr>
      <w:rFonts w:ascii="Calibri" w:eastAsia="Calibri" w:hAnsi="Calibri" w:cs="Calibri"/>
      <w:color w:val="000000"/>
      <w:sz w:val="18"/>
      <w:szCs w:val="18"/>
      <w:lang w:eastAsia="en-US"/>
    </w:rPr>
  </w:style>
  <w:style w:type="paragraph" w:customStyle="1" w:styleId="BodyText0">
    <w:name w:val="Body Text_0"/>
    <w:basedOn w:val="Normal0"/>
    <w:link w:val="BodyTextChar0"/>
    <w:uiPriority w:val="1"/>
    <w:qFormat/>
    <w:pPr>
      <w:spacing w:after="0" w:line="240" w:lineRule="auto"/>
    </w:pPr>
    <w:rPr>
      <w:sz w:val="18"/>
      <w:szCs w:val="18"/>
    </w:rPr>
  </w:style>
  <w:style w:type="character" w:customStyle="1" w:styleId="BodyTextChar0">
    <w:name w:val="Body Text Char_0"/>
    <w:basedOn w:val="DefaultParagraphFont"/>
    <w:link w:val="BodyText0"/>
    <w:uiPriority w:val="1"/>
    <w:rsid w:val="0062658A"/>
    <w:rPr>
      <w:rFonts w:ascii="Arial" w:eastAsia="Arial" w:hAnsi="Arial" w:cs="Arial"/>
      <w:sz w:val="18"/>
      <w:szCs w:val="18"/>
      <w:lang w:val="en-GB" w:eastAsia="en-GB" w:bidi="en-GB"/>
    </w:rPr>
  </w:style>
  <w:style w:type="paragraph" w:customStyle="1" w:styleId="ListParagraph0">
    <w:name w:val="List Paragraph_0"/>
    <w:basedOn w:val="Normal0"/>
    <w:link w:val="ListParagraphChar"/>
    <w:uiPriority w:val="99"/>
    <w:qFormat/>
    <w:pPr>
      <w:ind w:left="1499"/>
      <w:jc w:val="both"/>
    </w:pPr>
  </w:style>
  <w:style w:type="character" w:customStyle="1" w:styleId="ListParagraphChar">
    <w:name w:val="List Paragraph Char"/>
    <w:basedOn w:val="DefaultParagraphFont"/>
    <w:link w:val="ListParagraph0"/>
    <w:uiPriority w:val="99"/>
    <w:locked/>
    <w:rsid w:val="00A346C6"/>
    <w:rPr>
      <w:rFonts w:ascii="Arial" w:eastAsia="Arial" w:hAnsi="Arial" w:cs="Arial"/>
      <w:lang w:val="en-GB" w:eastAsia="en-GB" w:bidi="en-GB"/>
    </w:rPr>
  </w:style>
  <w:style w:type="table" w:customStyle="1" w:styleId="TableGrid0">
    <w:name w:val="Table Grid_0"/>
    <w:basedOn w:val="TableNormal"/>
    <w:uiPriority w:val="39"/>
    <w:rsid w:val="00360578"/>
    <w:pPr>
      <w:spacing w:after="0" w:line="240" w:lineRule="auto"/>
    </w:pPr>
    <w:rPr>
      <w:rFonts w:ascii="Arial" w:eastAsia="Arial" w:hAnsi="Arial" w:cs="Arial"/>
      <w:lang w:val="en-GB" w:eastAsia="en-GB" w:bidi="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header" Target="header1.xml" /><Relationship Id="rId12" Type="http://schemas.openxmlformats.org/officeDocument/2006/relationships/header" Target="header2.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header" Target="header3.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footer" Target="footer6.xml" /><Relationship Id="rId2" Type="http://schemas.openxmlformats.org/officeDocument/2006/relationships/webSettings" Target="webSettings.xml" /><Relationship Id="rId20" Type="http://schemas.openxmlformats.org/officeDocument/2006/relationships/header" Target="header4.xml" /><Relationship Id="rId21" Type="http://schemas.openxmlformats.org/officeDocument/2006/relationships/header" Target="header5.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header" Target="header6.xml" /><Relationship Id="rId25" Type="http://schemas.openxmlformats.org/officeDocument/2006/relationships/footer" Target="footer9.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theme/theme1.xml><?xml version="1.0" encoding="utf-8"?>
<a:theme xmlns:a="http://schemas.openxmlformats.org/drawingml/2006/main" name="Covington">
  <a:themeElements>
    <a:clrScheme name="Black Text">
      <a:dk1>
        <a:srgbClr val="000000"/>
      </a:dk1>
      <a:lt1>
        <a:srgbClr val="FFFFFF"/>
      </a:lt1>
      <a:dk2>
        <a:srgbClr val="003366"/>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&#65279;<?xml version="1.0" encoding="utf-8" standalone="yes"?><Relationships xmlns="http://schemas.openxmlformats.org/package/2006/relationships"><Relationship Id="rId1" Type="http://schemas.openxmlformats.org/officeDocument/2006/relationships/customXmlProps" Target="itemProps6.xml" /></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1AC9FEEBDC4DC34D8A3061DE6F351C5E" ma:contentTypeVersion="15" ma:contentTypeDescription="Create a new document." ma:contentTypeScope="" ma:versionID="ca1eb72e3a71cefee6b70f214b4cf12c">
  <xsd:schema xmlns:xsd="http://www.w3.org/2001/XMLSchema" xmlns:xs="http://www.w3.org/2001/XMLSchema" xmlns:p="http://schemas.microsoft.com/office/2006/metadata/properties" xmlns:ns2="373ec30b-dce4-40ca-b5e9-538e8dc8d5f5" xmlns:ns3="43f7afb3-f864-4501-8ca8-c800a085e1e2" targetNamespace="http://schemas.microsoft.com/office/2006/metadata/properties" ma:root="true" ma:fieldsID="53a1d7003177aaf2cf296907a112f43b" ns2:_="" ns3:_="">
    <xsd:import namespace="373ec30b-dce4-40ca-b5e9-538e8dc8d5f5"/>
    <xsd:import namespace="43f7afb3-f864-4501-8ca8-c800a085e1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ec30b-dce4-40ca-b5e9-538e8dc8d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f184122-ba35-40b1-9a2a-69968ec9b48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7afb3-f864-4501-8ca8-c800a085e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d3a2c8d-7124-4060-b25d-a97ab3f56aa1}" ma:internalName="TaxCatchAll" ma:showField="CatchAllData" ma:web="43f7afb3-f864-4501-8ca8-c800a085e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3ec30b-dce4-40ca-b5e9-538e8dc8d5f5">
      <Terms xmlns="http://schemas.microsoft.com/office/infopath/2007/PartnerControls"/>
    </lcf76f155ced4ddcb4097134ff3c332f>
    <TaxCatchAll xmlns="43f7afb3-f864-4501-8ca8-c800a085e1e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3B715-48D1-403A-B422-4F4F8943022A}">
  <ds:schemaRefs>
    <ds:schemaRef ds:uri="http://www.imanage.com/work/xmlschema"/>
  </ds:schemaRefs>
</ds:datastoreItem>
</file>

<file path=customXml/itemProps2.xml><?xml version="1.0" encoding="utf-8"?>
<ds:datastoreItem xmlns:ds="http://schemas.openxmlformats.org/officeDocument/2006/customXml" ds:itemID="{963F4D31-567B-41E1-B47B-5621F2D07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ec30b-dce4-40ca-b5e9-538e8dc8d5f5"/>
    <ds:schemaRef ds:uri="43f7afb3-f864-4501-8ca8-c800a085e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763B08-E121-494A-8064-D0E4A4E3DA6B}">
  <ds:schemaRefs>
    <ds:schemaRef ds:uri="http://www.imanage.com/work/xmlschema"/>
  </ds:schemaRefs>
</ds:datastoreItem>
</file>

<file path=customXml/itemProps4.xml><?xml version="1.0" encoding="utf-8"?>
<ds:datastoreItem xmlns:ds="http://schemas.openxmlformats.org/officeDocument/2006/customXml" ds:itemID="{631B2EF2-6016-4BF7-B0F8-BFE3AF23E338}">
  <ds:schemaRefs>
    <ds:schemaRef ds:uri="http://schemas.microsoft.com/office/2006/metadata/properties"/>
    <ds:schemaRef ds:uri="http://schemas.microsoft.com/office/infopath/2007/PartnerControls"/>
    <ds:schemaRef ds:uri="373ec30b-dce4-40ca-b5e9-538e8dc8d5f5"/>
    <ds:schemaRef ds:uri="43f7afb3-f864-4501-8ca8-c800a085e1e2"/>
  </ds:schemaRefs>
</ds:datastoreItem>
</file>

<file path=customXml/itemProps5.xml><?xml version="1.0" encoding="utf-8"?>
<ds:datastoreItem xmlns:ds="http://schemas.openxmlformats.org/officeDocument/2006/customXml" ds:itemID="{B6CF7293-C594-413B-BEE1-DF50CEA9E5D0}">
  <ds:schemaRefs>
    <ds:schemaRef ds:uri="http://schemas.microsoft.com/sharepoint/v3/contenttype/forms"/>
  </ds:schemaRefs>
</ds:datastoreItem>
</file>

<file path=customXml/itemProps6.xml><?xml version="1.0" encoding="utf-8"?>
<ds:datastoreItem xmlns:ds="http://schemas.openxmlformats.org/officeDocument/2006/customXml" ds:itemID="{10430EAD-13A7-405A-9008-1DB093626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12</Pages>
  <Words>4550</Words>
  <Characters>20384</Characters>
  <Application>Microsoft Office Word</Application>
  <DocSecurity>0</DocSecurity>
  <Lines>702</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legal</dc:creator>
  <cp:lastModifiedBy>Virendra  Singh</cp:lastModifiedBy>
  <cp:revision>48</cp:revision>
  <dcterms:created xsi:type="dcterms:W3CDTF">2025-01-10T04:46:00Z</dcterms:created>
  <dcterms:modified xsi:type="dcterms:W3CDTF">2026-04-27T12:52:00Z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0x0101001AC9FEEBDC4DC34D8A3061DE6F351C5E</vt:lpwstr>
  </property>
  <property fmtid="{D5CDD505-2E9C-101B-9397-08002B2CF9AE}" pid="3" name="iManageFooter">
    <vt:lpwstr>#516278v2&lt;LEGAL&gt; - EY Travel Agency Performance (Incentives) Agreement FINAL (DeC 23)_AWReviewed (002)(EY Legal 07 Jan)_Clean</vt:lpwstr>
  </property>
  <property fmtid="{D5CDD505-2E9C-101B-9397-08002B2CF9AE}" pid="4" name="MediaServiceImageTags">
    <vt:lpwstr/>
  </property>
</Properties>
</file>