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left"/>
        <w:rPr>
          <w:rFonts w:ascii="Calibri" w:cs="Calibri" w:eastAsia="Calibri" w:hAnsi="Calibri"/>
          <w:b w:val="1"/>
          <w:i w:val="1"/>
          <w:sz w:val="24"/>
          <w:szCs w:val="24"/>
        </w:rPr>
      </w:pPr>
      <w:bookmarkStart w:colFirst="0" w:colLast="0" w:name="_3mkp9airvi9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97zu3brkh7ml" w:id="1"/>
      <w:bookmarkEnd w:id="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Javier Nanfuñay Carrión</w:t>
      </w:r>
    </w:p>
    <w:p w:rsidR="00000000" w:rsidDel="00000000" w:rsidP="00000000" w:rsidRDefault="00000000" w:rsidRPr="00000000" w14:paraId="00000003">
      <w:pPr>
        <w:spacing w:line="240" w:lineRule="auto"/>
        <w:ind w:right="279.3307086614186"/>
        <w:jc w:val="both"/>
        <w:rPr>
          <w:rFonts w:ascii="Calibri" w:cs="Calibri" w:eastAsia="Calibri" w:hAnsi="Calibri"/>
          <w:b w:val="1"/>
        </w:rPr>
      </w:pPr>
      <w:bookmarkStart w:colFirst="0" w:colLast="0" w:name="_99te2f2zo7cy" w:id="2"/>
      <w:bookmarkEnd w:id="2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Mencionar 2 ejemplos de desequilibrio ecológico en el Perú y el mundo y explicarlos.</w:t>
      </w:r>
    </w:p>
    <w:p w:rsidR="00000000" w:rsidDel="00000000" w:rsidP="00000000" w:rsidRDefault="00000000" w:rsidRPr="00000000" w14:paraId="00000004">
      <w:pPr>
        <w:spacing w:line="240" w:lineRule="auto"/>
        <w:ind w:left="425.19685039370086" w:right="279.3307086614186" w:hanging="360"/>
        <w:jc w:val="both"/>
        <w:rPr>
          <w:rFonts w:ascii="Calibri" w:cs="Calibri" w:eastAsia="Calibri" w:hAnsi="Calibri"/>
        </w:rPr>
      </w:pPr>
      <w:bookmarkStart w:colFirst="0" w:colLast="0" w:name="_99te2f2zo7cy" w:id="2"/>
      <w:bookmarkEnd w:id="2"/>
      <w:r w:rsidDel="00000000" w:rsidR="00000000" w:rsidRPr="00000000">
        <w:rPr>
          <w:rFonts w:ascii="Calibri" w:cs="Calibri" w:eastAsia="Calibri" w:hAnsi="Calibri"/>
          <w:rtl w:val="0"/>
        </w:rPr>
        <w:t xml:space="preserve">1.       Deforestación en la Amazonía peruana: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240" w:lineRule="auto"/>
        <w:ind w:left="1133.858267716535" w:right="279.3307086614186" w:hanging="360"/>
        <w:jc w:val="both"/>
        <w:rPr>
          <w:rFonts w:ascii="Calibri" w:cs="Calibri" w:eastAsia="Calibri" w:hAnsi="Calibri"/>
        </w:rPr>
      </w:pPr>
      <w:bookmarkStart w:colFirst="0" w:colLast="0" w:name="_s3q125pm0q5y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Tala Indiscriminada</w:t>
      </w:r>
    </w:p>
    <w:p w:rsidR="00000000" w:rsidDel="00000000" w:rsidP="00000000" w:rsidRDefault="00000000" w:rsidRPr="00000000" w14:paraId="00000006">
      <w:pPr>
        <w:spacing w:line="240" w:lineRule="auto"/>
        <w:ind w:left="425.19685039370086" w:right="279.3307086614186" w:hanging="360"/>
        <w:jc w:val="both"/>
        <w:rPr>
          <w:rFonts w:ascii="Calibri" w:cs="Calibri" w:eastAsia="Calibri" w:hAnsi="Calibri"/>
        </w:rPr>
      </w:pPr>
      <w:bookmarkStart w:colFirst="0" w:colLast="0" w:name="_vklpa0vcops3" w:id="4"/>
      <w:bookmarkEnd w:id="4"/>
      <w:r w:rsidDel="00000000" w:rsidR="00000000" w:rsidRPr="00000000">
        <w:rPr>
          <w:rFonts w:ascii="Calibri" w:cs="Calibri" w:eastAsia="Calibri" w:hAnsi="Calibri"/>
          <w:rtl w:val="0"/>
        </w:rPr>
        <w:t xml:space="preserve">2.       Contaminación del aire: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40" w:lineRule="auto"/>
        <w:ind w:left="1133.858267716535" w:right="279.3307086614186" w:hanging="360"/>
        <w:jc w:val="both"/>
        <w:rPr>
          <w:rFonts w:ascii="Calibri" w:cs="Calibri" w:eastAsia="Calibri" w:hAnsi="Calibri"/>
        </w:rPr>
      </w:pPr>
      <w:bookmarkStart w:colFirst="0" w:colLast="0" w:name="_fa5vo08aojjw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 xml:space="preserve">Las ladrilleras ubicadas en la carretera Monsefú – La victoria, contaminan el aire con dióxido de carbono, además de las cenizas que emanan de los hornos</w:t>
      </w:r>
    </w:p>
    <w:p w:rsidR="00000000" w:rsidDel="00000000" w:rsidP="00000000" w:rsidRDefault="00000000" w:rsidRPr="00000000" w14:paraId="00000008">
      <w:pPr>
        <w:spacing w:line="240" w:lineRule="auto"/>
        <w:ind w:right="279.3307086614186"/>
        <w:jc w:val="both"/>
        <w:rPr>
          <w:rFonts w:ascii="Calibri" w:cs="Calibri" w:eastAsia="Calibri" w:hAnsi="Calibri"/>
          <w:b w:val="1"/>
        </w:rPr>
      </w:pPr>
      <w:bookmarkStart w:colFirst="0" w:colLast="0" w:name="_99te2f2zo7cy" w:id="2"/>
      <w:bookmarkEnd w:id="2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Mediante 2 ejemplos explicar las consecuencias del desequilibrio ecológico.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40" w:lineRule="auto"/>
        <w:ind w:left="425.19685039370086" w:right="279.3307086614186" w:hanging="360"/>
        <w:jc w:val="both"/>
        <w:rPr>
          <w:rFonts w:ascii="Calibri" w:cs="Calibri" w:eastAsia="Calibri" w:hAnsi="Calibri"/>
        </w:rPr>
      </w:pPr>
      <w:bookmarkStart w:colFirst="0" w:colLast="0" w:name="_99te2f2zo7cy" w:id="2"/>
      <w:bookmarkEnd w:id="2"/>
      <w:r w:rsidDel="00000000" w:rsidR="00000000" w:rsidRPr="00000000">
        <w:rPr>
          <w:rFonts w:ascii="Calibri" w:cs="Calibri" w:eastAsia="Calibri" w:hAnsi="Calibri"/>
          <w:rtl w:val="0"/>
        </w:rPr>
        <w:t xml:space="preserve">Pérdida de biodiversidad: ejemplo: la incorporación de organismos invasores puede reemplazar a las especies autóctonas y conducir a su extinción.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40" w:lineRule="auto"/>
        <w:ind w:left="425.19685039370086" w:right="279.3307086614186" w:hanging="360"/>
        <w:jc w:val="both"/>
        <w:rPr>
          <w:rFonts w:ascii="Calibri" w:cs="Calibri" w:eastAsia="Calibri" w:hAnsi="Calibri"/>
        </w:rPr>
      </w:pPr>
      <w:bookmarkStart w:colFirst="0" w:colLast="0" w:name="_5iavuusw3716" w:id="6"/>
      <w:bookmarkEnd w:id="6"/>
      <w:r w:rsidDel="00000000" w:rsidR="00000000" w:rsidRPr="00000000">
        <w:rPr>
          <w:rFonts w:ascii="Calibri" w:cs="Calibri" w:eastAsia="Calibri" w:hAnsi="Calibri"/>
          <w:rtl w:val="0"/>
        </w:rPr>
        <w:t xml:space="preserve">Cambio climático: ejemplo: el incremento en la temperatura de los océanos puede producir la disminución de la biodiversidad marina como la flora y fauna</w:t>
      </w:r>
    </w:p>
    <w:p w:rsidR="00000000" w:rsidDel="00000000" w:rsidP="00000000" w:rsidRDefault="00000000" w:rsidRPr="00000000" w14:paraId="0000000B">
      <w:pPr>
        <w:spacing w:line="240" w:lineRule="auto"/>
        <w:ind w:right="279.3307086614186"/>
        <w:jc w:val="both"/>
        <w:rPr>
          <w:rFonts w:ascii="Calibri" w:cs="Calibri" w:eastAsia="Calibri" w:hAnsi="Calibri"/>
          <w:b w:val="1"/>
        </w:rPr>
      </w:pPr>
      <w:bookmarkStart w:colFirst="0" w:colLast="0" w:name="_piku6ivo3evj" w:id="7"/>
      <w:bookmarkEnd w:id="7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Mediante 2 ejemplos, explicar de qué manera el desequilibrio ecológico afecta a la biodiversidad de los ecosistemas.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240" w:lineRule="auto"/>
        <w:ind w:left="425.19685039370086" w:right="279.3307086614186" w:hanging="360"/>
        <w:jc w:val="both"/>
        <w:rPr>
          <w:rFonts w:ascii="Calibri" w:cs="Calibri" w:eastAsia="Calibri" w:hAnsi="Calibri"/>
        </w:rPr>
      </w:pPr>
      <w:bookmarkStart w:colFirst="0" w:colLast="0" w:name="_99te2f2zo7cy" w:id="2"/>
      <w:bookmarkEnd w:id="2"/>
      <w:r w:rsidDel="00000000" w:rsidR="00000000" w:rsidRPr="00000000">
        <w:rPr>
          <w:rFonts w:ascii="Calibri" w:cs="Calibri" w:eastAsia="Calibri" w:hAnsi="Calibri"/>
          <w:rtl w:val="0"/>
        </w:rPr>
        <w:t xml:space="preserve">Destrucción del hábitat: La tala de bosques puede destruir el hábitat de muchas especies animales y vegetales, lo que a su vez puede llevar a la extinción de esas especies.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240" w:lineRule="auto"/>
        <w:ind w:left="425.19685039370086" w:right="279.3307086614186" w:hanging="360"/>
        <w:jc w:val="both"/>
        <w:rPr>
          <w:rFonts w:ascii="Calibri" w:cs="Calibri" w:eastAsia="Calibri" w:hAnsi="Calibri"/>
        </w:rPr>
      </w:pPr>
      <w:bookmarkStart w:colFirst="0" w:colLast="0" w:name="_ez1pdmnmf3gv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Competencias por los recursos: La introducción de especies invasoras en un ecosistema puede competir con las especies nativas por recursos como el alimento y el espacio, lo que puede dar lugar a la disminución de las especies nativas.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Calibri" w:cs="Calibri" w:eastAsia="Calibri" w:hAnsi="Calibri"/>
        </w:rPr>
      </w:pPr>
      <w:bookmarkStart w:colFirst="0" w:colLast="0" w:name="_41h0m44ew79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Calibri" w:cs="Calibri" w:eastAsia="Calibri" w:hAnsi="Calibri"/>
        </w:rPr>
      </w:pPr>
      <w:bookmarkStart w:colFirst="0" w:colLast="0" w:name="_qjzgds7atmxo" w:id="10"/>
      <w:bookmarkEnd w:id="10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