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887227</wp:posOffset>
            </wp:positionH>
            <wp:positionV relativeFrom="paragraph">
              <wp:posOffset>7622</wp:posOffset>
            </wp:positionV>
            <wp:extent cx="5866130" cy="1483995"/>
            <wp:effectExtent b="0" l="0" r="0" t="0"/>
            <wp:wrapSquare wrapText="bothSides" distB="114300" distT="114300" distL="114300" distR="114300"/>
            <wp:docPr id="192172782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66130" cy="1483995"/>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tabs>
          <w:tab w:val="left" w:leader="none" w:pos="7938"/>
        </w:tabs>
        <w:spacing w:before="20" w:line="256" w:lineRule="auto"/>
        <w:ind w:left="1418" w:right="1110" w:firstLine="99.00000000000006"/>
        <w:rPr>
          <w:sz w:val="48"/>
          <w:szCs w:val="48"/>
        </w:rPr>
      </w:pPr>
      <w:r w:rsidDel="00000000" w:rsidR="00000000" w:rsidRPr="00000000">
        <w:rPr>
          <w:rtl w:val="0"/>
        </w:rPr>
        <w:t xml:space="preserve">PLAN DE CONTINGENCIA DE TECNOLOGÍAS DE INFORMACIÓN </w:t>
      </w:r>
      <w:r w:rsidDel="00000000" w:rsidR="00000000" w:rsidRPr="00000000">
        <w:rPr>
          <w:color w:val="000000"/>
          <w:rtl w:val="0"/>
        </w:rPr>
        <w:t xml:space="preserve">INSTITUTO SUPERIOR TECNOLÓGICO REPÚBLICA FEDERAL DE ALEMANIA</w:t>
      </w:r>
      <w:r w:rsidDel="00000000" w:rsidR="00000000" w:rsidRPr="00000000">
        <w:rPr>
          <w:rtl w:val="0"/>
        </w:rPr>
      </w:r>
    </w:p>
    <w:p w:rsidR="00000000" w:rsidDel="00000000" w:rsidP="00000000" w:rsidRDefault="00000000" w:rsidRPr="00000000" w14:paraId="00000012">
      <w:pPr>
        <w:widowControl w:val="1"/>
        <w:spacing w:after="240" w:before="240" w:line="360" w:lineRule="auto"/>
        <w:ind w:left="993" w:right="827" w:firstLine="0"/>
        <w:jc w:val="center"/>
        <w:rPr>
          <w:b w:val="1"/>
          <w:sz w:val="32"/>
          <w:szCs w:val="32"/>
        </w:rPr>
      </w:pPr>
      <w:r w:rsidDel="00000000" w:rsidR="00000000" w:rsidRPr="00000000">
        <w:rPr>
          <w:b w:val="1"/>
          <w:sz w:val="32"/>
          <w:szCs w:val="32"/>
          <w:rtl w:val="0"/>
        </w:rPr>
        <w:t xml:space="preserve">INTEGRANTES</w:t>
      </w:r>
    </w:p>
    <w:p w:rsidR="00000000" w:rsidDel="00000000" w:rsidP="00000000" w:rsidRDefault="00000000" w:rsidRPr="00000000" w14:paraId="00000013">
      <w:pPr>
        <w:widowControl w:val="1"/>
        <w:spacing w:after="160" w:before="240" w:line="360" w:lineRule="auto"/>
        <w:ind w:left="993" w:right="827" w:firstLine="0"/>
        <w:jc w:val="center"/>
        <w:rPr>
          <w:sz w:val="32"/>
          <w:szCs w:val="32"/>
        </w:rPr>
      </w:pPr>
      <w:r w:rsidDel="00000000" w:rsidR="00000000" w:rsidRPr="00000000">
        <w:rPr>
          <w:sz w:val="32"/>
          <w:szCs w:val="32"/>
          <w:rtl w:val="0"/>
        </w:rPr>
        <w:t xml:space="preserve">Collantes Portilla Candy</w:t>
      </w:r>
    </w:p>
    <w:p w:rsidR="00000000" w:rsidDel="00000000" w:rsidP="00000000" w:rsidRDefault="00000000" w:rsidRPr="00000000" w14:paraId="00000014">
      <w:pPr>
        <w:widowControl w:val="1"/>
        <w:spacing w:after="160" w:before="240" w:line="360" w:lineRule="auto"/>
        <w:ind w:left="993" w:right="827" w:firstLine="0"/>
        <w:jc w:val="center"/>
        <w:rPr>
          <w:sz w:val="44"/>
          <w:szCs w:val="44"/>
        </w:rPr>
      </w:pPr>
      <w:r w:rsidDel="00000000" w:rsidR="00000000" w:rsidRPr="00000000">
        <w:rPr>
          <w:sz w:val="32"/>
          <w:szCs w:val="32"/>
          <w:highlight w:val="white"/>
          <w:rtl w:val="0"/>
        </w:rPr>
        <w:t xml:space="preserve">Montalván Pintado Edilsa </w:t>
      </w:r>
      <w:r w:rsidDel="00000000" w:rsidR="00000000" w:rsidRPr="00000000">
        <w:rPr>
          <w:rtl w:val="0"/>
        </w:rPr>
      </w:r>
    </w:p>
    <w:p w:rsidR="00000000" w:rsidDel="00000000" w:rsidP="00000000" w:rsidRDefault="00000000" w:rsidRPr="00000000" w14:paraId="00000015">
      <w:pPr>
        <w:widowControl w:val="1"/>
        <w:spacing w:after="160" w:before="240" w:line="360" w:lineRule="auto"/>
        <w:ind w:left="993" w:right="827" w:firstLine="0"/>
        <w:jc w:val="center"/>
        <w:rPr>
          <w:sz w:val="32"/>
          <w:szCs w:val="32"/>
        </w:rPr>
      </w:pPr>
      <w:r w:rsidDel="00000000" w:rsidR="00000000" w:rsidRPr="00000000">
        <w:rPr>
          <w:sz w:val="32"/>
          <w:szCs w:val="32"/>
          <w:rtl w:val="0"/>
        </w:rPr>
        <w:t xml:space="preserve">Nanfuñay Carrión Javier</w:t>
      </w:r>
    </w:p>
    <w:p w:rsidR="00000000" w:rsidDel="00000000" w:rsidP="00000000" w:rsidRDefault="00000000" w:rsidRPr="00000000" w14:paraId="00000016">
      <w:pPr>
        <w:widowControl w:val="1"/>
        <w:spacing w:before="240" w:line="360" w:lineRule="auto"/>
        <w:ind w:left="993" w:right="827" w:firstLine="0"/>
        <w:jc w:val="center"/>
        <w:rPr>
          <w:sz w:val="32"/>
          <w:szCs w:val="32"/>
        </w:rPr>
      </w:pPr>
      <w:r w:rsidDel="00000000" w:rsidR="00000000" w:rsidRPr="00000000">
        <w:rPr>
          <w:sz w:val="32"/>
          <w:szCs w:val="32"/>
          <w:rtl w:val="0"/>
        </w:rPr>
        <w:t xml:space="preserve">Neyra Quesquen Renzo</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18">
      <w:pPr>
        <w:widowControl w:val="1"/>
        <w:spacing w:after="160" w:before="240" w:line="360" w:lineRule="auto"/>
        <w:jc w:val="right"/>
        <w:rPr>
          <w:b w:val="1"/>
        </w:rPr>
      </w:pPr>
      <w:bookmarkStart w:colFirst="0" w:colLast="0" w:name="_heading=h.30j0zll" w:id="1"/>
      <w:bookmarkEnd w:id="1"/>
      <w:r w:rsidDel="00000000" w:rsidR="00000000" w:rsidRPr="00000000">
        <w:rPr>
          <w:b w:val="1"/>
          <w:sz w:val="32"/>
          <w:szCs w:val="32"/>
          <w:rtl w:val="0"/>
        </w:rPr>
        <w:t xml:space="preserve">Chiclayo, Julio del 2023</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sectPr>
          <w:headerReference r:id="rId8" w:type="default"/>
          <w:pgSz w:h="16850" w:w="11920" w:orient="portrait"/>
          <w:pgMar w:bottom="0" w:top="1560" w:left="60" w:right="260" w:header="707" w:footer="720"/>
          <w:pgNumType w:start="1"/>
        </w:sectPr>
      </w:pPr>
      <w:r w:rsidDel="00000000" w:rsidR="00000000" w:rsidRPr="00000000">
        <w:rPr>
          <w:rtl w:val="0"/>
        </w:rPr>
      </w:r>
    </w:p>
    <w:p w:rsidR="00000000" w:rsidDel="00000000" w:rsidP="00000000" w:rsidRDefault="00000000" w:rsidRPr="00000000" w14:paraId="00000025">
      <w:pPr>
        <w:rPr>
          <w:rFonts w:ascii="Arial MT" w:cs="Arial MT" w:eastAsia="Arial MT" w:hAnsi="Arial MT"/>
          <w:sz w:val="18"/>
          <w:szCs w:val="18"/>
        </w:rPr>
        <w:sectPr>
          <w:type w:val="continuous"/>
          <w:pgSz w:h="16850" w:w="11920" w:orient="portrait"/>
          <w:pgMar w:bottom="0" w:top="1560" w:left="60" w:right="260" w:header="720" w:footer="720"/>
          <w:cols w:equalWidth="0" w:num="4">
            <w:col w:space="240" w:w="2720"/>
            <w:col w:space="240" w:w="2720"/>
            <w:col w:space="240" w:w="2720"/>
            <w:col w:space="0" w:w="2720"/>
          </w:cols>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spacing w:before="196" w:lineRule="auto"/>
        <w:ind w:left="2580" w:right="2176" w:firstLine="0"/>
        <w:jc w:val="center"/>
        <w:rPr>
          <w:b w:val="1"/>
          <w:sz w:val="28"/>
          <w:szCs w:val="28"/>
        </w:rPr>
      </w:pPr>
      <w:r w:rsidDel="00000000" w:rsidR="00000000" w:rsidRPr="00000000">
        <w:rPr>
          <w:b w:val="1"/>
          <w:sz w:val="28"/>
          <w:szCs w:val="28"/>
          <w:rtl w:val="0"/>
        </w:rPr>
        <w:t xml:space="preserve">CONTENIDO</w:t>
      </w:r>
    </w:p>
    <w:p w:rsidR="00000000" w:rsidDel="00000000" w:rsidP="00000000" w:rsidRDefault="00000000" w:rsidRPr="00000000" w14:paraId="0000002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505" w:line="240" w:lineRule="auto"/>
        <w:ind w:left="2304" w:right="0" w:hanging="661"/>
        <w:jc w:val="left"/>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19" w:line="240" w:lineRule="auto"/>
        <w:ind w:left="2304" w:right="0" w:hanging="661"/>
        <w:jc w:val="left"/>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TEORICO</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21" w:line="240" w:lineRule="auto"/>
        <w:ind w:left="2304" w:right="0" w:hanging="661"/>
        <w:jc w:val="left"/>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19" w:line="240" w:lineRule="auto"/>
        <w:ind w:left="2304" w:right="0" w:hanging="661"/>
        <w:jc w:val="left"/>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LEGAL</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21" w:line="240" w:lineRule="auto"/>
        <w:ind w:left="2304" w:right="0" w:hanging="661"/>
        <w:jc w:val="left"/>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20" w:line="240" w:lineRule="auto"/>
        <w:ind w:left="2304" w:right="0" w:hanging="661"/>
        <w:jc w:val="left"/>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DEFINICIONES</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304"/>
          <w:tab w:val="left" w:leader="none" w:pos="2305"/>
          <w:tab w:val="right" w:leader="dot" w:pos="10442"/>
        </w:tabs>
        <w:spacing w:after="0" w:before="119" w:line="240" w:lineRule="auto"/>
        <w:ind w:left="2304" w:right="0" w:hanging="661"/>
        <w:jc w:val="left"/>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DE TRABAJO</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22" w:line="240" w:lineRule="auto"/>
        <w:ind w:left="2249" w:right="0" w:hanging="425.99999999999994"/>
        <w:jc w:val="left"/>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1: Planificación</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19" w:line="240" w:lineRule="auto"/>
        <w:ind w:left="2249" w:right="0" w:hanging="425.99999999999994"/>
        <w:jc w:val="left"/>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2: Determinación de Vulnerabilidades.</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21" w:line="240" w:lineRule="auto"/>
        <w:ind w:left="2249" w:right="0" w:hanging="425.99999999999994"/>
        <w:jc w:val="left"/>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3: Estrategias del Plan de Contingencias</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19" w:line="240" w:lineRule="auto"/>
        <w:ind w:left="2249" w:right="0" w:hanging="425.99999999999994"/>
        <w:jc w:val="left"/>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4: Elaboración del Plan de Contingencia.</w:t>
          <w:tab/>
          <w:t xml:space="preserve">21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21" w:line="240" w:lineRule="auto"/>
        <w:ind w:left="2249" w:right="0" w:hanging="425.99999999999994"/>
        <w:jc w:val="left"/>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5: Implementación del Plan de Contingencia</w:t>
          <w:tab/>
          <w:t xml:space="preserve">21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2250"/>
          <w:tab w:val="right" w:leader="dot" w:pos="10442"/>
        </w:tabs>
        <w:spacing w:after="0" w:before="119" w:line="240" w:lineRule="auto"/>
        <w:ind w:left="2249" w:right="0" w:hanging="425.99999999999994"/>
        <w:jc w:val="left"/>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6: Monitoreo</w:t>
          <w:tab/>
          <w:t xml:space="preserve">21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442"/>
        </w:tabs>
        <w:spacing w:after="0" w:before="119" w:line="240" w:lineRule="auto"/>
        <w:ind w:left="1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23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442"/>
        </w:tabs>
        <w:spacing w:after="0" w:before="119" w:line="240" w:lineRule="auto"/>
        <w:ind w:left="1644" w:right="0" w:firstLine="0"/>
        <w:jc w:val="left"/>
        <w:rPr>
          <w:rFonts w:ascii="Arial" w:cs="Arial" w:eastAsia="Arial" w:hAnsi="Arial"/>
          <w:b w:val="1"/>
          <w:i w:val="0"/>
          <w:smallCaps w:val="0"/>
          <w:strike w:val="0"/>
          <w:color w:val="000000"/>
          <w:sz w:val="22"/>
          <w:szCs w:val="22"/>
          <w:u w:val="none"/>
          <w:shd w:fill="auto" w:val="clear"/>
          <w:vertAlign w:val="baseline"/>
        </w:rPr>
        <w:sectPr>
          <w:headerReference r:id="rId9" w:type="default"/>
          <w:footerReference r:id="rId10" w:type="default"/>
          <w:type w:val="nextPage"/>
          <w:pgSz w:h="16850" w:w="11920" w:orient="portrait"/>
          <w:pgMar w:bottom="1040" w:top="1560" w:left="60" w:right="260" w:header="707" w:footer="841"/>
          <w:pgNumType w:start="2"/>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CRONOGRAMA …………………………………………………………………………………36</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numPr>
          <w:ilvl w:val="2"/>
          <w:numId w:val="38"/>
        </w:numPr>
        <w:tabs>
          <w:tab w:val="left" w:leader="none" w:pos="5140"/>
        </w:tabs>
        <w:ind w:left="5139" w:hanging="361.0000000000002"/>
        <w:jc w:val="left"/>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644" w:right="14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Organización es susceptible a encontrarse frente a una situación de emergencia que puede originar efectos adversos ocasionando pérdidas de vidas humanas, ambientales, materiales, entre otros. El tiempo y la capacidad de respuesta con que cuenta la empresa son piezas claves para enfrentar, controlar cualquier situación de emergencia que se presente tanto externo como internamente.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644" w:right="14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tal sentido, y como buena práctica de TI se ha elaborado el Plan de Contingencia de tecnologías de la información del ISTRFA, dado que la Institución es vulnerable a diferentes hechos que pueden interrumpir los servicios informáticos y afectar el normal funcionamiento de las actividades en la Institución, lo que no sólo afecta a usuarios internos sino también a usuarios externos asimismo el Plan se encuentra alineado al Objetivo estratégico Institucional “Fortalecer la capacidad operativa del ISTRFA”.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644" w:right="1432"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Así, el presente plan establece los objetivos, el alcance y metodología del plan, a fin de lograr minimizar el impacto negativo de la interrupción de los servicios informáticos, contribuyendo a que la Institución esté preparada ante cualquier eventualidad de contingencia a nivel de tecnología de información, toda vez que se está considerando acciones del antes, durante y después de los incidentes.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51" w:line="240"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MARCO TEORICO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674"/>
        </w:tabs>
        <w:spacing w:after="0" w:before="0" w:line="240" w:lineRule="auto"/>
        <w:ind w:left="2674" w:right="0" w:hanging="42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 DE CONTINGENCIA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4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un documento que reúne un conjunto de procedimientos alternativos para facilitar el normal funcionamiento de las Tecnologías de Información y de Comunicaciones (TIC), cuando alguno de sus servicios se ha afectado negativamente por causa de algún incidente interno o externo a la organización.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4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plan permite minimizar las consecuencias en caso de incidente con el fin de reanudar las operaciones en el menor tiempo posible en forma eficiente y oportuna. Asimismo, establece las acciones a realizarse en las siguientes etapas:</w:t>
      </w:r>
    </w:p>
    <w:p w:rsidR="00000000" w:rsidDel="00000000" w:rsidP="00000000" w:rsidRDefault="00000000" w:rsidRPr="00000000" w14:paraId="00000048">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2818"/>
        </w:tabs>
        <w:spacing w:after="0" w:before="160" w:line="259" w:lineRule="auto"/>
        <w:ind w:left="2818" w:right="1429" w:hanging="284.00000000000006"/>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la eventualidad, se contemplará la evaluación de la situación actual de las tecnologías de información en la Institución, a fin de mitigar el nivel de riesgo de las eventualidades. Su importancia radica en que las acciones permitirán disminuir la probabilidad de ocurrencia de una eventualidad que afecte los servicios informáticos.</w:t>
      </w:r>
    </w:p>
    <w:p w:rsidR="00000000" w:rsidDel="00000000" w:rsidP="00000000" w:rsidRDefault="00000000" w:rsidRPr="00000000" w14:paraId="00000049">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2818"/>
        </w:tabs>
        <w:spacing w:after="0" w:before="155" w:line="259" w:lineRule="auto"/>
        <w:ind w:left="2818" w:right="1430" w:hanging="284.00000000000006"/>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Durante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eventualidad, se contemplan estrategias frente a las emergencias. Las acciones descritas en estas estrategias permitirán recuperar la actividad normal frente a la emergencia.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1428" w:hanging="284.00000000000006"/>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Después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la eventualidad, se contempla estrategias para la restauración o recuperación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las acciones a realizarse para regresar al estado normal de los servicios informáticos.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1" w:line="240"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 General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9" w:lineRule="auto"/>
        <w:ind w:left="2818" w:right="14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Establecer disposiciones para garantizar la continuidad de los servicios informático del   ISTRFA, en caso de la ocurrencia de alguna eventualidad que interrumpa su funcionamiento, a fin que su restablecimiento sea en el menor tiempo posible.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49.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 Específicos</w:t>
      </w:r>
    </w:p>
    <w:p w:rsidR="00000000" w:rsidDel="00000000" w:rsidP="00000000" w:rsidRDefault="00000000" w:rsidRPr="00000000" w14:paraId="00000053">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3102"/>
        </w:tabs>
        <w:spacing w:after="0" w:before="22" w:line="259" w:lineRule="auto"/>
        <w:ind w:left="3101"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analizar y proteger los servicios informáticos del   ISTRFA ante riesgos posibles que pueden afectarlos y, por ende, afectar las operaciones de la Institución.</w:t>
      </w:r>
    </w:p>
    <w:p w:rsidR="00000000" w:rsidDel="00000000" w:rsidP="00000000" w:rsidRDefault="00000000" w:rsidRPr="00000000" w14:paraId="00000054">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3102"/>
        </w:tabs>
        <w:spacing w:after="0" w:before="21" w:line="259" w:lineRule="auto"/>
        <w:ind w:left="3101" w:right="1433"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Establecer actividades de preparación y acciones que permitan una restauración adecuada de los servicios informáticos en caso de interrupciones, de forma que no se tenga pérdida o afectación a la información.</w:t>
      </w:r>
    </w:p>
    <w:p w:rsidR="00000000" w:rsidDel="00000000" w:rsidP="00000000" w:rsidRDefault="00000000" w:rsidRPr="00000000" w14:paraId="00000055">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3102"/>
        </w:tabs>
        <w:spacing w:after="0" w:before="20" w:line="259" w:lineRule="auto"/>
        <w:ind w:left="3101" w:right="1431"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Contar con personal debidamente capacitado y organizado para afrontar adecuadamente las contingencias que puedan presentarse con respecto a los servicios informáticos del   ISTRFA.</w:t>
      </w:r>
    </w:p>
    <w:p w:rsidR="00000000" w:rsidDel="00000000" w:rsidP="00000000" w:rsidRDefault="00000000" w:rsidRPr="00000000" w14:paraId="00000056">
      <w:pPr>
        <w:keepNext w:val="0"/>
        <w:keepLines w:val="0"/>
        <w:pageBreakBefore w:val="0"/>
        <w:widowControl w:val="0"/>
        <w:numPr>
          <w:ilvl w:val="4"/>
          <w:numId w:val="38"/>
        </w:numPr>
        <w:pBdr>
          <w:top w:space="0" w:sz="0" w:val="nil"/>
          <w:left w:space="0" w:sz="0" w:val="nil"/>
          <w:bottom w:space="0" w:sz="0" w:val="nil"/>
          <w:right w:space="0" w:sz="0" w:val="nil"/>
          <w:between w:space="0" w:sz="0" w:val="nil"/>
        </w:pBdr>
        <w:shd w:fill="auto" w:val="clear"/>
        <w:tabs>
          <w:tab w:val="left" w:leader="none" w:pos="3102"/>
        </w:tabs>
        <w:spacing w:after="0" w:before="21" w:line="259" w:lineRule="auto"/>
        <w:ind w:left="3101" w:right="1431" w:hanging="283.9999999999998"/>
        <w:jc w:val="both"/>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Establecer actividades que permitan evaluar los resultados obtenidos de la ejecución del plan de contingencia, permitiendo a su vez una mejora continua a dicho plan.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51" w:line="240"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LEGAL</w:t>
      </w:r>
    </w:p>
    <w:p w:rsidR="00000000" w:rsidDel="00000000" w:rsidP="00000000" w:rsidRDefault="00000000" w:rsidRPr="00000000" w14:paraId="0000005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3"/>
          <w:tab w:val="left" w:leader="none" w:pos="2674"/>
        </w:tabs>
        <w:spacing w:after="0" w:before="22" w:line="240" w:lineRule="auto"/>
        <w:ind w:left="2674" w:right="0" w:hanging="28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Ley N° 27658, Ley Marco de Modernización de la Gestión del Estado.</w:t>
      </w:r>
    </w:p>
    <w:p w:rsidR="00000000" w:rsidDel="00000000" w:rsidP="00000000" w:rsidRDefault="00000000" w:rsidRPr="00000000" w14:paraId="0000005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3"/>
          <w:tab w:val="left" w:leader="none" w:pos="2674"/>
        </w:tabs>
        <w:spacing w:after="0" w:before="22" w:line="240" w:lineRule="auto"/>
        <w:ind w:left="2674" w:right="1135" w:hanging="28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Ley Nº 28551, Ley que establece la obligación de elaborar y presentar planes de contingencia</w:t>
      </w:r>
    </w:p>
    <w:p w:rsidR="00000000" w:rsidDel="00000000" w:rsidP="00000000" w:rsidRDefault="00000000" w:rsidRPr="00000000" w14:paraId="0000005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3"/>
          <w:tab w:val="left" w:leader="none" w:pos="2674"/>
        </w:tabs>
        <w:spacing w:after="0" w:before="19" w:line="240" w:lineRule="auto"/>
        <w:ind w:left="2674" w:right="0" w:hanging="28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Ley N° 28613, Ley del Consejo Nacional de Ciencia, Tecnología e Innovación Tecnológica.</w:t>
      </w:r>
    </w:p>
    <w:p w:rsidR="00000000" w:rsidDel="00000000" w:rsidP="00000000" w:rsidRDefault="00000000" w:rsidRPr="00000000" w14:paraId="0000005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3"/>
          <w:tab w:val="left" w:leader="none" w:pos="2674"/>
        </w:tabs>
        <w:spacing w:after="0" w:before="22" w:line="240" w:lineRule="auto"/>
        <w:ind w:left="2818" w:right="1141"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Ley Nº 29664, Ley que crea el Sistema Nacional de Gestión del Riesgo de Desastres (SINAGERD).</w:t>
      </w:r>
    </w:p>
    <w:p w:rsidR="00000000" w:rsidDel="00000000" w:rsidP="00000000" w:rsidRDefault="00000000" w:rsidRPr="00000000" w14:paraId="0000005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2" w:line="240" w:lineRule="auto"/>
        <w:ind w:left="2674" w:right="1135"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Decreto Supremo N° 018-2017 –PCM, Decreto Supremo que aprueba medidas para fortalecer la planificación y operatividad del Sistema Nacional de Gestión de Riesgos de Desastres mediante la adscripción y transferencia de funciones al Ministerio de Defensa a través del Instituto Nacional de Defensa Civil–INDECI y otras disposiciones.</w:t>
      </w:r>
    </w:p>
    <w:p w:rsidR="00000000" w:rsidDel="00000000" w:rsidP="00000000" w:rsidRDefault="00000000" w:rsidRPr="00000000" w14:paraId="0000005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1" w:line="240" w:lineRule="auto"/>
        <w:ind w:left="2674" w:right="1136"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Decreto Supremo N° 026-2014-PCM, que aprueba el Reglamento de Organización y Funciones del Consejo Nacional de Ciencia, Tecnología e Innovación Tecnológica.</w:t>
      </w:r>
    </w:p>
    <w:p w:rsidR="00000000" w:rsidDel="00000000" w:rsidP="00000000" w:rsidRDefault="00000000" w:rsidRPr="00000000" w14:paraId="0000006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4" w:line="237" w:lineRule="auto"/>
        <w:ind w:left="2674" w:right="1136"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Decreto Supremo N° 032·2007-ED que aprueba el Texto Único Ordenado de la Ley N° 28303, Ley Marco de Ciencia, Tecnología e Innovación Tecnológica y reglamento.</w:t>
      </w:r>
    </w:p>
    <w:p w:rsidR="00000000" w:rsidDel="00000000" w:rsidP="00000000" w:rsidRDefault="00000000" w:rsidRPr="00000000" w14:paraId="0000006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3" w:line="240" w:lineRule="auto"/>
        <w:ind w:left="2818" w:right="1133"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Decreto Supremo N° 034-2014-PCM, Decreto Supremo que aprueba el Plan Nacional de Gestión del Riesgos de Desastres - PLANAGERD 2014-2021.</w:t>
      </w:r>
    </w:p>
    <w:p w:rsidR="00000000" w:rsidDel="00000000" w:rsidP="00000000" w:rsidRDefault="00000000" w:rsidRPr="00000000" w14:paraId="0000006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2" w:line="240" w:lineRule="auto"/>
        <w:ind w:left="2674" w:right="1136"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Decreto Supremo Nº 048-2011-PCM, Decreto Supremo que aprueba el Reglamento de la Ley Nº 29664, que crea el Sistema Nacional de Gestión del Riesgo de Desastres (SINAGERD).</w:t>
      </w:r>
    </w:p>
    <w:p w:rsidR="00000000" w:rsidDel="00000000" w:rsidP="00000000" w:rsidRDefault="00000000" w:rsidRPr="00000000" w14:paraId="0000006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0" w:line="240" w:lineRule="auto"/>
        <w:ind w:left="2674" w:right="1135"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Resolución Ministerial N° 028-2015-PCM, aprobación de los Lineamientos para la Gestión de la Continuidad Operativa de las entidades públicas en los tres niveles de Gobierno.</w:t>
      </w:r>
    </w:p>
    <w:p w:rsidR="00000000" w:rsidDel="00000000" w:rsidP="00000000" w:rsidRDefault="00000000" w:rsidRPr="00000000" w14:paraId="0000006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0" w:line="240" w:lineRule="auto"/>
        <w:ind w:left="2674" w:right="1135"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Resolución Ministerial N° 004-2016-PCM, que aprueba el uso obligatorio de la Norma Técnica Peruana “NTP ISO/IEC 27001:2014 Tecnología de la Información. Técnicas de Seguridad. Sistemas de Gestión de Seguridad de la Información. Requisitos. 2a. Edición”, en todas las entidades integrantes del Sistema Nacional de Informática.</w:t>
      </w:r>
    </w:p>
    <w:p w:rsidR="00000000" w:rsidDel="00000000" w:rsidP="00000000" w:rsidRDefault="00000000" w:rsidRPr="00000000" w14:paraId="0000006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5" w:line="237" w:lineRule="auto"/>
        <w:ind w:left="2674" w:right="1132"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Resolución Contraloría General Nº 320-2006-GC que aprueba las Normas de Control Interno para el Sector Público.</w:t>
      </w:r>
    </w:p>
    <w:p w:rsidR="00000000" w:rsidDel="00000000" w:rsidP="00000000" w:rsidRDefault="00000000" w:rsidRPr="00000000" w14:paraId="0000006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3" w:line="240" w:lineRule="auto"/>
        <w:ind w:left="2674" w:right="1135" w:hanging="280.9999999999999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Resolución de Presidencia N° 079-2021-ISTRFA-P, Que aprueba el Plan de Gobierno Digital del   Consejo Nacional de Ciencia, Tecnología e Innovación Tecnológica 2021-2023</w:t>
      </w:r>
    </w:p>
    <w:p w:rsidR="00000000" w:rsidDel="00000000" w:rsidP="00000000" w:rsidRDefault="00000000" w:rsidRPr="00000000" w14:paraId="0000006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2674"/>
        </w:tabs>
        <w:spacing w:after="0" w:before="22" w:line="240" w:lineRule="auto"/>
        <w:ind w:left="2674" w:right="1137" w:hanging="280.99999999999994"/>
        <w:jc w:val="both"/>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Directiva </w:t>
      </w: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N° 005-2021-ISTRFA-SG – “Directiva que regula el uso de los recursos informáticos en el   Consejo Nacional de Ciencia, Tecnología e Innovación Tecnológica – ISTRFA.</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51" w:line="291.99999999999994"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3" w:right="14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disposiciones contenidas en el presente Plan de Contingencia son de cumplimiento obligatorio para las Unidades Ejecutoras que conforman el   del ISTRFA y sus respectivas unidades de organización.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0" w:line="240"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DEFINICIONES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2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Amenaza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13"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Causa potencial de un incidente de seguridad de la información no deseado, que puede resultar en un daño para la organización o el sistema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2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I+D+i</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1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Investigación científica, desarrollo tecnológico e innovación tecnológica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 de Contingencia</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que contiene las acciones a ejecutar en caso de la materialización del riesgo, con el fin de garantizar la continuidad de los servicios y parque informático del   ISTRFA, en caso de la ocurrencia de alguna eventualidad que interrumpa su funcionamiento.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1" w:line="240"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Probabilidad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Posibilidad de que un evento determinado ocurra en un periodo de tiempo dado.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67"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Riesgo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Posibilidad de que suceda algún evento adverso que tendrá un impacto sobre el cumplimiento de los objetivos institucionales o de los procesos para la presentación de servicios al ciudadano. Se expresa en términos de probabilidad y consecuencias.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40"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de Información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3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un conjunto de elementos organizados a fin de administrar datos e información necesarios para lograr un objetivo. Dichos sistemas están formados por personas, equipos y procedimientos.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18"/>
        </w:tabs>
        <w:spacing w:after="0" w:before="0" w:line="267" w:lineRule="auto"/>
        <w:ind w:left="2818" w:right="0" w:hanging="425"/>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Vulnerabilidad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3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Debilidad de un activo o grupo de activos o controles, que pueden ser explotadas por una o varias amenazas. Una vulnerabilidad en sí misma no causa daños.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2370"/>
        </w:tabs>
        <w:spacing w:after="0" w:before="0" w:line="293.00000000000006" w:lineRule="auto"/>
        <w:ind w:left="2369" w:right="0" w:hanging="36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METODOLOGÍA DE TRABAJO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3" w:right="14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bien los planes de contingencia de tecnologías de la información se realizan a fin de prevenir fallas o accidentes en las operaciones de una entidad, para la elaboración de los mismos es importante tener en cuenta el estado de la infraestructura informática y de los servicios informáticos de la Institución, por lo que los planes de cada Institución son muy propios.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393"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ese sentido, el desarrollo del Plan se basa en las siguientes seis (6) fases: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1" w:line="240" w:lineRule="auto"/>
        <w:ind w:left="2827"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1: Planificación</w:t>
      </w:r>
    </w:p>
    <w:p w:rsidR="00000000" w:rsidDel="00000000" w:rsidP="00000000" w:rsidRDefault="00000000" w:rsidRPr="00000000" w14:paraId="0000008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0" w:line="240" w:lineRule="auto"/>
        <w:ind w:left="2827"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2: Determinación de Vulnerabilidades</w:t>
      </w:r>
    </w:p>
    <w:p w:rsidR="00000000" w:rsidDel="00000000" w:rsidP="00000000" w:rsidRDefault="00000000" w:rsidRPr="00000000" w14:paraId="0000008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0" w:line="240" w:lineRule="auto"/>
        <w:ind w:left="2827"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3: Estrategias del Plan de Contingencia</w:t>
      </w:r>
    </w:p>
    <w:p w:rsidR="00000000" w:rsidDel="00000000" w:rsidP="00000000" w:rsidRDefault="00000000" w:rsidRPr="00000000" w14:paraId="0000008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0" w:line="240" w:lineRule="auto"/>
        <w:ind w:left="2827"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ase 4: Elaboración del Plan de Contingencia</w:t>
      </w:r>
    </w:p>
    <w:p w:rsidR="00000000" w:rsidDel="00000000" w:rsidP="00000000" w:rsidRDefault="00000000" w:rsidRPr="00000000" w14:paraId="0000008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1" w:line="240" w:lineRule="auto"/>
        <w:ind w:left="2827"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5: Implementación del Plan de Contingencia</w:t>
      </w:r>
    </w:p>
    <w:p w:rsidR="00000000" w:rsidDel="00000000" w:rsidP="00000000" w:rsidRDefault="00000000" w:rsidRPr="00000000" w14:paraId="0000008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2828"/>
        </w:tabs>
        <w:spacing w:after="0" w:before="0" w:line="240" w:lineRule="auto"/>
        <w:ind w:left="2827" w:right="0" w:hanging="360.99999999999994"/>
        <w:jc w:val="left"/>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6: Monitoreo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8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detallan cada uno de las fases: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3"/>
          <w:numId w:val="38"/>
        </w:numPr>
        <w:tabs>
          <w:tab w:val="left" w:leader="none" w:pos="2818"/>
        </w:tabs>
        <w:ind w:left="2818" w:hanging="425"/>
        <w:rPr/>
      </w:pPr>
      <w:bookmarkStart w:colFirst="0" w:colLast="0" w:name="_heading=h.2s8eyo1" w:id="9"/>
      <w:bookmarkEnd w:id="9"/>
      <w:r w:rsidDel="00000000" w:rsidR="00000000" w:rsidRPr="00000000">
        <w:rPr>
          <w:rtl w:val="0"/>
        </w:rPr>
        <w:t xml:space="preserve">Fase 1: Planificación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3385"/>
        </w:tabs>
        <w:spacing w:after="0" w:before="1" w:line="240" w:lineRule="auto"/>
        <w:ind w:left="3385" w:right="0" w:hanging="566.9999999999999"/>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Oficina de Tecnologías de la Información (OTI), depende directamente de la Oficina General de Administración (OGA), y es responsable de administrar y brindar soluciones informáticas y soporte técnico en materia de tecnologías de la Información (TIC) a los órganos del ISTRFA, para la mejor ejecución de sus funciones, así como, desarrollar el soporte tecnológico y soluciones informáticas para la operatividad de la red nacional de información científica e interconexión telemática.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85"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Tiene dentro de sus funciones, elaborar y proponer lineamientos, directivas y la homologación de tecnologías informáticas y de comunicaciones para el ISTRFA, sus órganos, proyectos y programas. Para el funcionamiento del Plan de Contingencias de Tecnologías de la información se ha establecido, el siguiente organigrama describiendo los roles y los equipos que conforman el plan de contingencias de TI y está conformado por el personal de la Oficina de Tecnologías de la información (OTI) del ISTRFA y el personal de la Unidad de Tecnologías de Información (UTI) de PROCIENCIA. Los cuáles serán designados a través de memorando.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ind w:left="6188" w:right="1263" w:hanging="2528"/>
        <w:rPr>
          <w:b w:val="1"/>
        </w:rPr>
      </w:pPr>
      <w:r w:rsidDel="00000000" w:rsidR="00000000" w:rsidRPr="00000000">
        <w:rPr>
          <w:b w:val="1"/>
          <w:rtl w:val="0"/>
        </w:rPr>
        <w:t xml:space="preserve">Organigrama de la organización del plan de contingencias de Tecnologías de la Información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88900</wp:posOffset>
                </wp:positionV>
                <wp:extent cx="3437255" cy="4217035"/>
                <wp:effectExtent b="0" l="0" r="0" t="0"/>
                <wp:wrapTopAndBottom distB="0" distT="0"/>
                <wp:docPr id="1921727822" name=""/>
                <a:graphic>
                  <a:graphicData uri="http://schemas.microsoft.com/office/word/2010/wordprocessingGroup">
                    <wpg:wgp>
                      <wpg:cNvGrpSpPr/>
                      <wpg:grpSpPr>
                        <a:xfrm>
                          <a:off x="3665450" y="1671475"/>
                          <a:ext cx="3437255" cy="4217035"/>
                          <a:chOff x="3665450" y="1671475"/>
                          <a:chExt cx="3437275" cy="4217050"/>
                        </a:xfrm>
                      </wpg:grpSpPr>
                      <wpg:grpSp>
                        <wpg:cNvGrpSpPr/>
                        <wpg:grpSpPr>
                          <a:xfrm>
                            <a:off x="3665473" y="1671483"/>
                            <a:ext cx="3437250" cy="4217025"/>
                            <a:chOff x="0" y="0"/>
                            <a:chExt cx="3437250" cy="4217025"/>
                          </a:xfrm>
                        </wpg:grpSpPr>
                        <wps:wsp>
                          <wps:cNvSpPr/>
                          <wps:cNvPr id="3" name="Shape 3"/>
                          <wps:spPr>
                            <a:xfrm>
                              <a:off x="0" y="0"/>
                              <a:ext cx="3437250" cy="421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240" y="13970"/>
                              <a:ext cx="3344545" cy="4125595"/>
                            </a:xfrm>
                            <a:prstGeom prst="rect">
                              <a:avLst/>
                            </a:prstGeom>
                            <a:noFill/>
                            <a:ln cap="flat" cmpd="sng" w="12700">
                              <a:solidFill>
                                <a:srgbClr val="1F487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88900</wp:posOffset>
                </wp:positionV>
                <wp:extent cx="3437255" cy="4217035"/>
                <wp:effectExtent b="0" l="0" r="0" t="0"/>
                <wp:wrapTopAndBottom distB="0" distT="0"/>
                <wp:docPr id="192172782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437255" cy="4217035"/>
                        </a:xfrm>
                        <a:prstGeom prst="rect"/>
                        <a:ln/>
                      </pic:spPr>
                    </pic:pic>
                  </a:graphicData>
                </a:graphic>
              </wp:anchor>
            </w:drawing>
          </mc:Fallback>
        </mc:AlternateConten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4795" w:firstLine="0"/>
        <w:jc w:val="right"/>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Elaboración propia</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3385"/>
        </w:tabs>
        <w:spacing w:after="0" w:before="57" w:line="267" w:lineRule="auto"/>
        <w:ind w:left="3385" w:right="0" w:hanging="566.9999999999999"/>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funciones y responsabilidades dentro del Plan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describe los roles, responsabilidades y funciones que deben desarrollar los distintos equipos del Plan de Contingencia de Tecnologías de la Información: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leader="none" w:pos="3810"/>
        </w:tabs>
        <w:spacing w:after="0" w:before="1" w:line="240" w:lineRule="auto"/>
        <w:ind w:left="3809" w:right="0" w:hanging="425"/>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Coordinador de Continuidad.</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Será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representado por el/la jefe(a) de la OTI y tiene las siguientes funciones:</w:t>
      </w:r>
    </w:p>
    <w:p w:rsidR="00000000" w:rsidDel="00000000" w:rsidP="00000000" w:rsidRDefault="00000000" w:rsidRPr="00000000" w14:paraId="000000A1">
      <w:pPr>
        <w:keepNext w:val="0"/>
        <w:keepLines w:val="0"/>
        <w:pageBreakBefore w:val="0"/>
        <w:widowControl w:val="0"/>
        <w:numPr>
          <w:ilvl w:val="4"/>
          <w:numId w:val="32"/>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dirigir y decidir respecto a acciones o estrategias a seguir en caso de una continencia dado.</w:t>
      </w:r>
    </w:p>
    <w:p w:rsidR="00000000" w:rsidDel="00000000" w:rsidP="00000000" w:rsidRDefault="00000000" w:rsidRPr="00000000" w14:paraId="000000A2">
      <w:pPr>
        <w:keepNext w:val="0"/>
        <w:keepLines w:val="0"/>
        <w:pageBreakBefore w:val="0"/>
        <w:widowControl w:val="0"/>
        <w:numPr>
          <w:ilvl w:val="4"/>
          <w:numId w:val="32"/>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Monitorear, supervisar y vigilar la recuperación de infraestructura de TI en los laboratorios.</w:t>
      </w:r>
    </w:p>
    <w:p w:rsidR="00000000" w:rsidDel="00000000" w:rsidP="00000000" w:rsidRDefault="00000000" w:rsidRPr="00000000" w14:paraId="000000A3">
      <w:pPr>
        <w:keepNext w:val="0"/>
        <w:keepLines w:val="0"/>
        <w:pageBreakBefore w:val="0"/>
        <w:widowControl w:val="0"/>
        <w:numPr>
          <w:ilvl w:val="4"/>
          <w:numId w:val="32"/>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Tomar decisión de activar el Plan de Contingencia de Tecnologías de la Información.</w:t>
      </w:r>
    </w:p>
    <w:p w:rsidR="00000000" w:rsidDel="00000000" w:rsidP="00000000" w:rsidRDefault="00000000" w:rsidRPr="00000000" w14:paraId="000000A4">
      <w:pPr>
        <w:keepNext w:val="0"/>
        <w:keepLines w:val="0"/>
        <w:pageBreakBefore w:val="0"/>
        <w:widowControl w:val="0"/>
        <w:numPr>
          <w:ilvl w:val="4"/>
          <w:numId w:val="32"/>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7"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Declarar el evento de término de la ejecución de las operaciones del Plan de Contingencia de Tecnologías de la Información, cuando las operaciones de los laboratorios hayan sido restablecidas.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leader="none" w:pos="3810"/>
        </w:tabs>
        <w:spacing w:after="0" w:before="0" w:line="240" w:lineRule="auto"/>
        <w:ind w:left="3809" w:right="0" w:hanging="425"/>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Equipo de Prevención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equipo encargado de ejecutar las acciones preventivas, antes que ocurra un siniestro o desastre, con el fin de evitar se concrete el siniestro o desastre y en caso ocurriese, tener todas las herramientas o medios necesario para realizar la recuperación de los servicios de tecnologías de la información, en el menor tiempo posible.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2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responsable del Equipo de Prevención es el Especialista en seguridad digital y es designado mediante Memorando por el Coordinador de Continuidad. A continuación, se detalla las funciones por cada miembro del equipo de prevención: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B">
      <w:pPr>
        <w:ind w:left="3809" w:firstLine="0"/>
        <w:rPr>
          <w:i w:val="1"/>
        </w:rPr>
      </w:pPr>
      <w:r w:rsidDel="00000000" w:rsidR="00000000" w:rsidRPr="00000000">
        <w:rPr>
          <w:i w:val="1"/>
          <w:u w:val="single"/>
          <w:rtl w:val="0"/>
        </w:rPr>
        <w:t xml:space="preserve">Especialista en seguridad digital:</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Establecer y supervisar los procedimientos de seguridad de los servicios de TI.</w:t>
      </w:r>
    </w:p>
    <w:p w:rsidR="00000000" w:rsidDel="00000000" w:rsidP="00000000" w:rsidRDefault="00000000" w:rsidRPr="00000000" w14:paraId="000000A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la realización de pruebas de restauración de hardware y Software.</w:t>
      </w:r>
    </w:p>
    <w:p w:rsidR="00000000" w:rsidDel="00000000" w:rsidP="00000000" w:rsidRDefault="00000000" w:rsidRPr="00000000" w14:paraId="000000A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Participar en las pruebas de simulacro.</w:t>
      </w:r>
    </w:p>
    <w:p w:rsidR="00000000" w:rsidDel="00000000" w:rsidP="00000000" w:rsidRDefault="00000000" w:rsidRPr="00000000" w14:paraId="000000A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las pruebas de copias de respaldo (backup).</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1">
      <w:pPr>
        <w:ind w:left="3809" w:firstLine="0"/>
        <w:rPr>
          <w:i w:val="1"/>
        </w:rPr>
      </w:pPr>
      <w:r w:rsidDel="00000000" w:rsidR="00000000" w:rsidRPr="00000000">
        <w:rPr>
          <w:i w:val="1"/>
          <w:u w:val="single"/>
          <w:rtl w:val="0"/>
        </w:rPr>
        <w:t xml:space="preserve">Especialista de Infraestructura:</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8"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Contactar a los proveedores para el reemplazo de hardware, software y/o activación de servicios para los sistemas afectados.</w:t>
      </w:r>
    </w:p>
    <w:p w:rsidR="00000000" w:rsidDel="00000000" w:rsidP="00000000" w:rsidRDefault="00000000" w:rsidRPr="00000000" w14:paraId="000000B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8"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la realización del mantenimiento preventivo de los equipos de los laboratorios.</w:t>
      </w:r>
    </w:p>
    <w:p w:rsidR="00000000" w:rsidDel="00000000" w:rsidP="00000000" w:rsidRDefault="00000000" w:rsidRPr="00000000" w14:paraId="000000B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actualizado el inventario de hardware, software de los laboratorios del   ISTRFA.</w:t>
      </w:r>
    </w:p>
    <w:p w:rsidR="00000000" w:rsidDel="00000000" w:rsidP="00000000" w:rsidRDefault="00000000" w:rsidRPr="00000000" w14:paraId="000000B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 y verificar las copias de respaldo (backup)</w:t>
      </w:r>
    </w:p>
    <w:p w:rsidR="00000000" w:rsidDel="00000000" w:rsidP="00000000" w:rsidRDefault="00000000" w:rsidRPr="00000000" w14:paraId="000000B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1"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Programar el mantenimiento preventivo de los equipos de comunicaciones y de los equipos de Centro de Datos, considerando el tiempo de vida útil y garantía de los mismos.</w:t>
      </w:r>
    </w:p>
    <w:p w:rsidR="00000000" w:rsidDel="00000000" w:rsidP="00000000" w:rsidRDefault="00000000" w:rsidRPr="00000000" w14:paraId="000000B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3"/>
        </w:tabs>
        <w:spacing w:after="0" w:before="0" w:line="267" w:lineRule="auto"/>
        <w:ind w:left="4093" w:right="0" w:hanging="283.9999999999998"/>
        <w:jc w:val="both"/>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informes   técnicos   de   conformidad,   luego   de   los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409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mantenimientos efectuados.</w:t>
      </w:r>
    </w:p>
    <w:p w:rsidR="00000000" w:rsidDel="00000000" w:rsidP="00000000" w:rsidRDefault="00000000" w:rsidRPr="00000000" w14:paraId="000000B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2" w:line="237"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informes periódicos del funcionamiento de los laboratorios.</w:t>
      </w:r>
    </w:p>
    <w:p w:rsidR="00000000" w:rsidDel="00000000" w:rsidP="00000000" w:rsidRDefault="00000000" w:rsidRPr="00000000" w14:paraId="000000B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2" w:line="240" w:lineRule="auto"/>
        <w:ind w:left="4093" w:right="1428"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actualizado el diagrama de red, servidores y la documentación de configuración de los equipos de comunicaciones.</w:t>
      </w:r>
    </w:p>
    <w:p w:rsidR="00000000" w:rsidDel="00000000" w:rsidP="00000000" w:rsidRDefault="00000000" w:rsidRPr="00000000" w14:paraId="000000B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Monitorear la red y definir medidas preventivas para minimizar las contingencias.</w:t>
      </w:r>
    </w:p>
    <w:p w:rsidR="00000000" w:rsidDel="00000000" w:rsidP="00000000" w:rsidRDefault="00000000" w:rsidRPr="00000000" w14:paraId="000000B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pruebas previas de recuperación.</w:t>
      </w:r>
    </w:p>
    <w:p w:rsidR="00000000" w:rsidDel="00000000" w:rsidP="00000000" w:rsidRDefault="00000000" w:rsidRPr="00000000" w14:paraId="000000B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Monitorear el funcionamiento de la central telefónica.</w:t>
      </w:r>
    </w:p>
    <w:p w:rsidR="00000000" w:rsidDel="00000000" w:rsidP="00000000" w:rsidRDefault="00000000" w:rsidRPr="00000000" w14:paraId="000000B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actualizado el software que utiliza la central telefónica.</w:t>
      </w:r>
    </w:p>
    <w:p w:rsidR="00000000" w:rsidDel="00000000" w:rsidP="00000000" w:rsidRDefault="00000000" w:rsidRPr="00000000" w14:paraId="000000B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actualizado la lista de teléfonos y anexos.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1">
      <w:pPr>
        <w:spacing w:before="1" w:lineRule="auto"/>
        <w:ind w:left="3809" w:firstLine="0"/>
        <w:rPr>
          <w:i w:val="1"/>
        </w:rPr>
      </w:pPr>
      <w:r w:rsidDel="00000000" w:rsidR="00000000" w:rsidRPr="00000000">
        <w:rPr>
          <w:i w:val="1"/>
          <w:u w:val="single"/>
          <w:rtl w:val="0"/>
        </w:rPr>
        <w:t xml:space="preserve">Especialista de sistemas de ISTRFA:</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el manteamiento de los sistemas de información existentes.</w:t>
      </w:r>
    </w:p>
    <w:p w:rsidR="00000000" w:rsidDel="00000000" w:rsidP="00000000" w:rsidRDefault="00000000" w:rsidRPr="00000000" w14:paraId="000000C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un control actualizado de las versiones de las fuentes de los sistemas de información y de los portales de la entidad.</w:t>
      </w:r>
    </w:p>
    <w:p w:rsidR="00000000" w:rsidDel="00000000" w:rsidP="00000000" w:rsidRDefault="00000000" w:rsidRPr="00000000" w14:paraId="000000C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1"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un control de la documentación y validación de los manuales de los sistemas en producción.</w:t>
      </w:r>
    </w:p>
    <w:p w:rsidR="00000000" w:rsidDel="00000000" w:rsidP="00000000" w:rsidRDefault="00000000" w:rsidRPr="00000000" w14:paraId="000000C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6"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periódicamente las pruebas de restauración de las fuentes de los sistemas informáticos de la entidad.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7">
      <w:pPr>
        <w:ind w:left="3809" w:firstLine="0"/>
        <w:rPr>
          <w:i w:val="1"/>
        </w:rPr>
      </w:pPr>
      <w:r w:rsidDel="00000000" w:rsidR="00000000" w:rsidRPr="00000000">
        <w:rPr>
          <w:i w:val="1"/>
          <w:u w:val="single"/>
          <w:rtl w:val="0"/>
        </w:rPr>
        <w:t xml:space="preserve">Especialista en Administración de Base de Datos:</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copias de respaldo de las Bases de Datos de los aplicativos de la entidad.</w:t>
      </w:r>
    </w:p>
    <w:p w:rsidR="00000000" w:rsidDel="00000000" w:rsidP="00000000" w:rsidRDefault="00000000" w:rsidRPr="00000000" w14:paraId="000000C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las pruebas de restauración de base de datos en coordinación con la especialista de seguridad de la Información.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ind w:left="3809" w:firstLine="0"/>
        <w:rPr>
          <w:i w:val="1"/>
        </w:rPr>
      </w:pPr>
      <w:r w:rsidDel="00000000" w:rsidR="00000000" w:rsidRPr="00000000">
        <w:rPr>
          <w:i w:val="1"/>
          <w:u w:val="single"/>
          <w:rtl w:val="0"/>
        </w:rPr>
        <w:t xml:space="preserve">Especialista de sistemas de PROCIENCIA</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el manteamiento de los sistemas de información existentes.</w:t>
      </w:r>
    </w:p>
    <w:p w:rsidR="00000000" w:rsidDel="00000000" w:rsidP="00000000" w:rsidRDefault="00000000" w:rsidRPr="00000000" w14:paraId="000000C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un control actualizado de las versiones de las fuentes de los sistemas de información y de los portales de la entidad.</w:t>
      </w:r>
    </w:p>
    <w:p w:rsidR="00000000" w:rsidDel="00000000" w:rsidP="00000000" w:rsidRDefault="00000000" w:rsidRPr="00000000" w14:paraId="000000C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8"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un control de la documentación y validación de los manuales de los sistemas en producción.</w:t>
      </w:r>
    </w:p>
    <w:p w:rsidR="00000000" w:rsidDel="00000000" w:rsidP="00000000" w:rsidRDefault="00000000" w:rsidRPr="00000000" w14:paraId="000000C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6"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periódicamente las pruebas de restauración de las fuentes de los sistemas informáticos de la entidad.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leader="none" w:pos="3810"/>
        </w:tabs>
        <w:spacing w:after="0" w:before="1" w:line="240" w:lineRule="auto"/>
        <w:ind w:left="3809" w:right="0" w:hanging="425"/>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Equipo de Emergencia</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2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equipo encargado de ejecutar las acciones requeridas durante la materialización del siniestro o desastre. Con el fin de mitigar el impacto que pueda tener en los equipos de TI del   ISTRFA, y procurando salvaguardar su pérdida o deterioro.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3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responsable del Equipo de emergencia es el responsable de infraestructura y es designado mediante Memorando por el Coordinador de Continuidad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28"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detalla las funciones por cada miembro del equipo de emergencia:</w:t>
      </w:r>
    </w:p>
    <w:p w:rsidR="00000000" w:rsidDel="00000000" w:rsidP="00000000" w:rsidRDefault="00000000" w:rsidRPr="00000000" w14:paraId="000000D7">
      <w:pPr>
        <w:spacing w:before="83" w:lineRule="auto"/>
        <w:ind w:left="3809" w:firstLine="0"/>
        <w:jc w:val="both"/>
        <w:rPr>
          <w:i w:val="1"/>
        </w:rPr>
      </w:pPr>
      <w:r w:rsidDel="00000000" w:rsidR="00000000" w:rsidRPr="00000000">
        <w:rPr>
          <w:i w:val="1"/>
          <w:u w:val="single"/>
          <w:rtl w:val="0"/>
        </w:rPr>
        <w:t xml:space="preserve">Especialista de Infraestructura:</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2" w:line="237"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Informar sobre el desastre o incidencia al coordinador de Continuidad</w:t>
      </w:r>
    </w:p>
    <w:p w:rsidR="00000000" w:rsidDel="00000000" w:rsidP="00000000" w:rsidRDefault="00000000" w:rsidRPr="00000000" w14:paraId="000000D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2" w:line="240" w:lineRule="auto"/>
        <w:ind w:left="4093" w:right="1431"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 las acciones de emergencia en los equipos informáticos y los componentes instalados en los laboratorios del   ISTRFA.</w:t>
      </w:r>
    </w:p>
    <w:p w:rsidR="00000000" w:rsidDel="00000000" w:rsidP="00000000" w:rsidRDefault="00000000" w:rsidRPr="00000000" w14:paraId="000000D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2"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 evaluación de condiciones de los equipos informáticos y comunicaciones de los laboratorios durante la emergencia.</w:t>
      </w:r>
    </w:p>
    <w:p w:rsidR="00000000" w:rsidDel="00000000" w:rsidP="00000000" w:rsidRDefault="00000000" w:rsidRPr="00000000" w14:paraId="000000D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 las acciones de emergencia en los equipos celulares del   ISTRFA.</w:t>
      </w:r>
    </w:p>
    <w:p w:rsidR="00000000" w:rsidDel="00000000" w:rsidP="00000000" w:rsidRDefault="00000000" w:rsidRPr="00000000" w14:paraId="000000D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1"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Informar al coordinador de Continuidad de OTI las acciones de emergencias ejecutadas.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E">
      <w:pPr>
        <w:ind w:left="3809" w:firstLine="0"/>
        <w:rPr>
          <w:i w:val="1"/>
        </w:rPr>
      </w:pPr>
      <w:r w:rsidDel="00000000" w:rsidR="00000000" w:rsidRPr="00000000">
        <w:rPr>
          <w:i w:val="1"/>
          <w:u w:val="single"/>
          <w:rtl w:val="0"/>
        </w:rPr>
        <w:t xml:space="preserve">Especialista de sistemas-ISTRFA</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la verificación del estado de los sistemas informáticos, alojados en los servidores de aplicaciones.</w:t>
      </w:r>
    </w:p>
    <w:p w:rsidR="00000000" w:rsidDel="00000000" w:rsidP="00000000" w:rsidRDefault="00000000" w:rsidRPr="00000000" w14:paraId="000000E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7"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verificar el estado de la base de datos de los sistemas informáticos del   ISTRFA.</w:t>
      </w:r>
    </w:p>
    <w:p w:rsidR="00000000" w:rsidDel="00000000" w:rsidP="00000000" w:rsidRDefault="00000000" w:rsidRPr="00000000" w14:paraId="000000E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28"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verificar los logs de los sistemas informáticos afectados durante la emergencia.</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spacing w:line="267" w:lineRule="auto"/>
        <w:ind w:left="3809" w:firstLine="0"/>
        <w:rPr>
          <w:i w:val="1"/>
        </w:rPr>
      </w:pPr>
      <w:r w:rsidDel="00000000" w:rsidR="00000000" w:rsidRPr="00000000">
        <w:rPr>
          <w:i w:val="1"/>
          <w:u w:val="single"/>
          <w:rtl w:val="0"/>
        </w:rPr>
        <w:t xml:space="preserve">Especialista en Administración de Base de Datos:</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29"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 evaluación de la información almacenada en las diferentes bases de datos, durante la emergencia.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ind w:left="3809" w:firstLine="0"/>
        <w:jc w:val="both"/>
        <w:rPr>
          <w:i w:val="1"/>
        </w:rPr>
      </w:pPr>
      <w:r w:rsidDel="00000000" w:rsidR="00000000" w:rsidRPr="00000000">
        <w:rPr>
          <w:i w:val="1"/>
          <w:u w:val="single"/>
          <w:rtl w:val="0"/>
        </w:rPr>
        <w:t xml:space="preserve">Especialista de soporte informático</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1"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 evaluación de la afectación de los equipos informáticos utilizado por los usuarios finales (Computadoras, estabilizadores, impresoras, teléfonos fijos, entre otros).</w:t>
      </w:r>
    </w:p>
    <w:p w:rsidR="00000000" w:rsidDel="00000000" w:rsidP="00000000" w:rsidRDefault="00000000" w:rsidRPr="00000000" w14:paraId="000000E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 al coordinador de continuidad, sobre casos críticos encontrados en los equipos de los usuarios finales que afecta la continuidad de operaciones o pérdida de información.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A">
      <w:pPr>
        <w:ind w:left="3951" w:firstLine="0"/>
        <w:rPr>
          <w:i w:val="1"/>
        </w:rPr>
      </w:pPr>
      <w:r w:rsidDel="00000000" w:rsidR="00000000" w:rsidRPr="00000000">
        <w:rPr>
          <w:i w:val="1"/>
          <w:u w:val="single"/>
          <w:rtl w:val="0"/>
        </w:rPr>
        <w:t xml:space="preserve">Especialista en seguridad Digital:</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Apoyar en labores de verificación y validación de operación de los servicios de TI.</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ind w:left="3951" w:firstLine="0"/>
        <w:rPr>
          <w:i w:val="1"/>
        </w:rPr>
      </w:pPr>
      <w:r w:rsidDel="00000000" w:rsidR="00000000" w:rsidRPr="00000000">
        <w:rPr>
          <w:i w:val="1"/>
          <w:u w:val="single"/>
          <w:rtl w:val="0"/>
        </w:rPr>
        <w:t xml:space="preserve">Especialista de sistemas-PROCIENCIA</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la verificación del estado de los sistemas informáticos, alojados en los servidores de aplicaciones.</w:t>
      </w:r>
    </w:p>
    <w:p w:rsidR="00000000" w:rsidDel="00000000" w:rsidP="00000000" w:rsidRDefault="00000000" w:rsidRPr="00000000" w14:paraId="000000E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4" w:line="237" w:lineRule="auto"/>
        <w:ind w:left="4093" w:right="1427"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verificar el estado de la base de datos de los sistemas informáticos de la entidad.</w:t>
      </w:r>
    </w:p>
    <w:p w:rsidR="00000000" w:rsidDel="00000000" w:rsidP="00000000" w:rsidRDefault="00000000" w:rsidRPr="00000000" w14:paraId="000000F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acciones para verificar los logs de los sistemas informáticos afectados durante la emergencia.</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ind w:left="3809" w:firstLine="0"/>
        <w:jc w:val="both"/>
        <w:rPr>
          <w:i w:val="1"/>
        </w:rPr>
      </w:pPr>
      <w:r w:rsidDel="00000000" w:rsidR="00000000" w:rsidRPr="00000000">
        <w:rPr>
          <w:i w:val="1"/>
          <w:u w:val="single"/>
          <w:rtl w:val="0"/>
        </w:rPr>
        <w:t xml:space="preserve">Especialista de soporte informático-PROCIENCIA</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 evaluación de la afectación de los equipos informáticos utilizado por los usuarios finales (Computadoras, estabilizadores, impresoras, teléfonos fijos, entre otros).</w:t>
      </w:r>
    </w:p>
    <w:p w:rsidR="00000000" w:rsidDel="00000000" w:rsidP="00000000" w:rsidRDefault="00000000" w:rsidRPr="00000000" w14:paraId="000000F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30" w:hanging="283.9999999999998"/>
        <w:jc w:val="both"/>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 al coordinador de continuidad, sobre casos críticos encontrados en los equipos de los usuarios finales que afecta la continuidad de operaciones o pérdida de información.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3"/>
          <w:numId w:val="32"/>
        </w:numPr>
        <w:pBdr>
          <w:top w:space="0" w:sz="0" w:val="nil"/>
          <w:left w:space="0" w:sz="0" w:val="nil"/>
          <w:bottom w:space="0" w:sz="0" w:val="nil"/>
          <w:right w:space="0" w:sz="0" w:val="nil"/>
          <w:between w:space="0" w:sz="0" w:val="nil"/>
        </w:pBdr>
        <w:shd w:fill="auto" w:val="clear"/>
        <w:tabs>
          <w:tab w:val="left" w:leader="none" w:pos="3810"/>
        </w:tabs>
        <w:spacing w:after="0" w:before="57" w:line="267" w:lineRule="auto"/>
        <w:ind w:left="3809" w:right="0" w:hanging="425"/>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Equipo de Restauración.</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2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equipo encargado de ejecutar todas las acciones después de haber sido controlado el desastre o siniestro, con el fin de restituir en el menor tiempo posible la operatividad de los equipos tecnológico y recuperar el servicio informático del   ISTRFA, de manera conjunta con el coordinador de Continuidad y los especialistas.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43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responsable del Equipo de restauración es el Especialista de infraestructura y es designado mediante Memorando por el Coordinador de Continuidad.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09" w:right="142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detalla las funciones por cada miembro del equipo de restauración: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B">
      <w:pPr>
        <w:spacing w:before="1" w:lineRule="auto"/>
        <w:ind w:left="3809" w:firstLine="0"/>
        <w:jc w:val="both"/>
        <w:rPr>
          <w:i w:val="1"/>
        </w:rPr>
      </w:pPr>
      <w:r w:rsidDel="00000000" w:rsidR="00000000" w:rsidRPr="00000000">
        <w:rPr>
          <w:i w:val="1"/>
          <w:u w:val="single"/>
          <w:rtl w:val="0"/>
        </w:rPr>
        <w:t xml:space="preserve">Especialista de Infraestructura:</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Iniciar el proceso de recuperación de los servicios de TI, realizando pruebas de funcionamiento en los equipos afectados de infraestructura de los laboratorios del   ISTRFA.</w:t>
      </w:r>
    </w:p>
    <w:p w:rsidR="00000000" w:rsidDel="00000000" w:rsidP="00000000" w:rsidRDefault="00000000" w:rsidRPr="00000000" w14:paraId="000000F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Restaurar la información de los equipos afectados de la infraestructura informática que afecten los servicios de los laboratorios del   ISTRFA.</w:t>
      </w:r>
    </w:p>
    <w:p w:rsidR="00000000" w:rsidDel="00000000" w:rsidP="00000000" w:rsidRDefault="00000000" w:rsidRPr="00000000" w14:paraId="000000F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Informar al coordinador de Continuidad de TI las acciones de recuperación ejecutadas.</w:t>
      </w:r>
    </w:p>
    <w:p w:rsidR="00000000" w:rsidDel="00000000" w:rsidP="00000000" w:rsidRDefault="00000000" w:rsidRPr="00000000" w14:paraId="000000F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las acciones de recuperación de los equipos de comunicación, central telefónica y de los equipos de los laboratorios.</w:t>
      </w:r>
    </w:p>
    <w:p w:rsidR="00000000" w:rsidDel="00000000" w:rsidP="00000000" w:rsidRDefault="00000000" w:rsidRPr="00000000" w14:paraId="0000010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Iniciar el proceso de recuperación de los servicios relacionado a la Central telefónica del   ISTRFA y de los equipos móviles.</w:t>
      </w:r>
    </w:p>
    <w:p w:rsidR="00000000" w:rsidDel="00000000" w:rsidP="00000000" w:rsidRDefault="00000000" w:rsidRPr="00000000" w14:paraId="0000010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1"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 evaluación de las condiciones de los equipos de telecomunicaciones, durante la emergencia.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spacing w:line="267" w:lineRule="auto"/>
        <w:ind w:left="3809" w:firstLine="0"/>
        <w:jc w:val="both"/>
        <w:rPr>
          <w:i w:val="1"/>
        </w:rPr>
      </w:pPr>
      <w:r w:rsidDel="00000000" w:rsidR="00000000" w:rsidRPr="00000000">
        <w:rPr>
          <w:i w:val="1"/>
          <w:u w:val="single"/>
          <w:rtl w:val="0"/>
        </w:rPr>
        <w:t xml:space="preserve">Especialista de sistemas-ISTRFA</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y verificar el estado de los sistemas alojados en los servidores de aplicaciones</w:t>
      </w:r>
    </w:p>
    <w:p w:rsidR="00000000" w:rsidDel="00000000" w:rsidP="00000000" w:rsidRDefault="00000000" w:rsidRPr="00000000" w14:paraId="0000010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el estado de la base de datos de los sistemas de información.</w:t>
      </w:r>
    </w:p>
    <w:p w:rsidR="00000000" w:rsidDel="00000000" w:rsidP="00000000" w:rsidRDefault="00000000" w:rsidRPr="00000000" w14:paraId="0000010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y monitorear la restauración de los sistemas de información y ejecución de pruebas para la verificación de su funcionalidad.</w:t>
      </w:r>
    </w:p>
    <w:p w:rsidR="00000000" w:rsidDel="00000000" w:rsidP="00000000" w:rsidRDefault="00000000" w:rsidRPr="00000000" w14:paraId="0000010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que los sistemas de información estén funcionando correctamente.</w:t>
      </w:r>
    </w:p>
    <w:p w:rsidR="00000000" w:rsidDel="00000000" w:rsidP="00000000" w:rsidRDefault="00000000" w:rsidRPr="00000000" w14:paraId="0000010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4" w:line="237"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 evaluación de condiciones de los sistemas de información del   ISTRFA.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ind w:left="3809" w:firstLine="0"/>
        <w:jc w:val="both"/>
        <w:rPr>
          <w:i w:val="1"/>
        </w:rPr>
      </w:pPr>
      <w:r w:rsidDel="00000000" w:rsidR="00000000" w:rsidRPr="00000000">
        <w:rPr>
          <w:i w:val="1"/>
          <w:u w:val="single"/>
          <w:rtl w:val="0"/>
        </w:rPr>
        <w:t xml:space="preserve">Especialista en Administración de Base de Datos:</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29"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el funcionamiento de las bases de datos del   ISTRFA</w:t>
      </w:r>
    </w:p>
    <w:p w:rsidR="00000000" w:rsidDel="00000000" w:rsidP="00000000" w:rsidRDefault="00000000" w:rsidRPr="00000000" w14:paraId="0000010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caso sea requerido, realizar la creación de base de datos en servidores alternos.</w:t>
      </w:r>
    </w:p>
    <w:p w:rsidR="00000000" w:rsidDel="00000000" w:rsidP="00000000" w:rsidRDefault="00000000" w:rsidRPr="00000000" w14:paraId="0000010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Restaurar las copias de respaldo correspondientes.</w:t>
      </w:r>
    </w:p>
    <w:p w:rsidR="00000000" w:rsidDel="00000000" w:rsidP="00000000" w:rsidRDefault="00000000" w:rsidRPr="00000000" w14:paraId="0000010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las pruebas de funcionamiento.</w:t>
      </w:r>
    </w:p>
    <w:p w:rsidR="00000000" w:rsidDel="00000000" w:rsidP="00000000" w:rsidRDefault="00000000" w:rsidRPr="00000000" w14:paraId="0000010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2" w:line="237" w:lineRule="auto"/>
        <w:ind w:left="4093" w:right="1428" w:hanging="283.9999999999998"/>
        <w:jc w:val="left"/>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 evaluación de condiciones de los datos del   ISTRFA, luego de afectado el proceso de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47" w:right="291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recuperación.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2">
      <w:pPr>
        <w:ind w:left="3809" w:firstLine="0"/>
        <w:jc w:val="both"/>
        <w:rPr>
          <w:i w:val="1"/>
        </w:rPr>
      </w:pPr>
      <w:r w:rsidDel="00000000" w:rsidR="00000000" w:rsidRPr="00000000">
        <w:rPr>
          <w:i w:val="1"/>
          <w:u w:val="single"/>
          <w:rtl w:val="0"/>
        </w:rPr>
        <w:t xml:space="preserve">Especialista de soporte informático-ISTRFA</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el funcionamiento de los equipos de cómputo del   ISTRFA afectada, distribuyendo el trabajo entre los técnicos de soporte.</w:t>
      </w:r>
    </w:p>
    <w:p w:rsidR="00000000" w:rsidDel="00000000" w:rsidP="00000000" w:rsidRDefault="00000000" w:rsidRPr="00000000" w14:paraId="0000011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32"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Solucionar problemas de conexión de los equipos informáticos, impresoras, escáner, entre otros.</w:t>
      </w:r>
    </w:p>
    <w:p w:rsidR="00000000" w:rsidDel="00000000" w:rsidP="00000000" w:rsidRDefault="00000000" w:rsidRPr="00000000" w14:paraId="0000011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 evaluación de condiciones de equipos informáticos del   ISTRFA, luego de afectado el proceso de recuperación.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7">
      <w:pPr>
        <w:ind w:left="3809" w:firstLine="0"/>
        <w:rPr>
          <w:i w:val="1"/>
        </w:rPr>
      </w:pPr>
      <w:r w:rsidDel="00000000" w:rsidR="00000000" w:rsidRPr="00000000">
        <w:rPr>
          <w:i w:val="1"/>
          <w:u w:val="single"/>
          <w:rtl w:val="0"/>
        </w:rPr>
        <w:t xml:space="preserve">Especialista en seguridad en seguridad Digital:</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1" w:line="240" w:lineRule="auto"/>
        <w:ind w:left="4093"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Supervisar la restauración de los servicios de TI.</w:t>
      </w:r>
    </w:p>
    <w:p w:rsidR="00000000" w:rsidDel="00000000" w:rsidP="00000000" w:rsidRDefault="00000000" w:rsidRPr="00000000" w14:paraId="0000011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2"/>
          <w:tab w:val="left" w:leader="none" w:pos="4093"/>
        </w:tabs>
        <w:spacing w:after="0" w:before="0" w:line="240" w:lineRule="auto"/>
        <w:ind w:left="4093" w:right="1431"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Validar la información documentada de los procedimientos de restauración utilizada.</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ind w:left="3809" w:firstLine="0"/>
        <w:rPr>
          <w:i w:val="1"/>
        </w:rPr>
      </w:pPr>
      <w:r w:rsidDel="00000000" w:rsidR="00000000" w:rsidRPr="00000000">
        <w:rPr>
          <w:i w:val="1"/>
          <w:u w:val="single"/>
          <w:rtl w:val="0"/>
        </w:rPr>
        <w:t xml:space="preserve">Especialista de sistemas-PROCIENCIA</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0"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y verificar el estado de los sistemas alojados en los servidores de aplicaciones</w:t>
      </w:r>
    </w:p>
    <w:p w:rsidR="00000000" w:rsidDel="00000000" w:rsidP="00000000" w:rsidRDefault="00000000" w:rsidRPr="00000000" w14:paraId="0000011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32"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el estado de la base de datos de los sistemas de información.</w:t>
      </w:r>
    </w:p>
    <w:p w:rsidR="00000000" w:rsidDel="00000000" w:rsidP="00000000" w:rsidRDefault="00000000" w:rsidRPr="00000000" w14:paraId="0000011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7"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Coordinar y monitorear la restauración de los sistemas de información y ejecución de pruebas para la verificación de su funcionalidad.</w:t>
      </w:r>
    </w:p>
    <w:p w:rsidR="00000000" w:rsidDel="00000000" w:rsidP="00000000" w:rsidRDefault="00000000" w:rsidRPr="00000000" w14:paraId="0000011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2"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que los sistemas de información estén funcionando correctamente.</w:t>
      </w:r>
    </w:p>
    <w:p w:rsidR="00000000" w:rsidDel="00000000" w:rsidP="00000000" w:rsidRDefault="00000000" w:rsidRPr="00000000" w14:paraId="000001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 evaluación de condiciones de los sistemas de información de la Entidad.</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spacing w:line="267" w:lineRule="auto"/>
        <w:ind w:left="3809" w:firstLine="0"/>
        <w:jc w:val="both"/>
        <w:rPr>
          <w:i w:val="1"/>
        </w:rPr>
      </w:pPr>
      <w:r w:rsidDel="00000000" w:rsidR="00000000" w:rsidRPr="00000000">
        <w:rPr>
          <w:i w:val="1"/>
          <w:u w:val="single"/>
          <w:rtl w:val="0"/>
        </w:rPr>
        <w:t xml:space="preserve">Especialista de soporte informático - PROCIENCIA</w:t>
      </w: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el funcionamiento de los equipos de cómputo del   ISTRFA afectada, distribuyendo el trabajo entre los técnicos de soporte.</w:t>
      </w:r>
    </w:p>
    <w:p w:rsidR="00000000" w:rsidDel="00000000" w:rsidP="00000000" w:rsidRDefault="00000000" w:rsidRPr="00000000" w14:paraId="000001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432"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Solucionar problemas de conexión de los equipos informáticos, impresoras, escáner, entre otros.</w:t>
      </w:r>
    </w:p>
    <w:p w:rsidR="00000000" w:rsidDel="00000000" w:rsidP="00000000" w:rsidRDefault="00000000" w:rsidRPr="00000000" w14:paraId="0000012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093"/>
        </w:tabs>
        <w:spacing w:after="0" w:before="1" w:line="240" w:lineRule="auto"/>
        <w:ind w:left="4093" w:right="1428" w:hanging="283.999999999999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informe técnico que incluya la evaluación de condiciones de equipos informáticos de la entidad, luego de afectado el proceso de recuperación.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2"/>
        <w:numPr>
          <w:ilvl w:val="3"/>
          <w:numId w:val="38"/>
        </w:numPr>
        <w:tabs>
          <w:tab w:val="left" w:leader="none" w:pos="2874"/>
        </w:tabs>
        <w:ind w:left="2873" w:hanging="480.99999999999994"/>
        <w:rPr/>
      </w:pPr>
      <w:bookmarkStart w:colFirst="0" w:colLast="0" w:name="_heading=h.17dp8vu" w:id="10"/>
      <w:bookmarkEnd w:id="10"/>
      <w:r w:rsidDel="00000000" w:rsidR="00000000" w:rsidRPr="00000000">
        <w:rPr>
          <w:rtl w:val="0"/>
        </w:rPr>
        <w:t xml:space="preserve">Fase 2: Determinación de Vulnerabilidades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9" w:right="113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esta fase se realiza la identificación de las aplicaciones críticas, los recursos y el periodo máximo de recuperación de los servicios de TI del   ISTRFA, considerando todos los elementos susceptibles de provocar eventos que conlleven a activar la contingencia.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3385"/>
        </w:tabs>
        <w:spacing w:after="0" w:before="0" w:line="267" w:lineRule="auto"/>
        <w:ind w:left="3385" w:right="0" w:hanging="5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Procesos y recursos críticos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3"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proceso se detallan los procesos, aplicaciones y recursos críticos con su expectativa del tiempo de recuperación:</w:t>
      </w:r>
    </w:p>
    <w:p w:rsidR="00000000" w:rsidDel="00000000" w:rsidP="00000000" w:rsidRDefault="00000000" w:rsidRPr="00000000" w14:paraId="0000012D">
      <w:pPr>
        <w:spacing w:after="3" w:before="83" w:lineRule="auto"/>
        <w:ind w:left="4793" w:firstLine="0"/>
        <w:rPr>
          <w:b w:val="1"/>
        </w:rPr>
      </w:pPr>
      <w:r w:rsidDel="00000000" w:rsidR="00000000" w:rsidRPr="00000000">
        <w:rPr>
          <w:b w:val="1"/>
          <w:rtl w:val="0"/>
        </w:rPr>
        <w:t xml:space="preserve">Tabla N° 1 – Procesos y recursos críticos de TI</w:t>
      </w:r>
    </w:p>
    <w:tbl>
      <w:tblPr>
        <w:tblStyle w:val="Table1"/>
        <w:tblW w:w="6947.0" w:type="dxa"/>
        <w:jc w:val="left"/>
        <w:tblInd w:w="35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6"/>
        <w:gridCol w:w="4273"/>
        <w:gridCol w:w="1388"/>
        <w:tblGridChange w:id="0">
          <w:tblGrid>
            <w:gridCol w:w="1286"/>
            <w:gridCol w:w="4273"/>
            <w:gridCol w:w="1388"/>
          </w:tblGrid>
        </w:tblGridChange>
      </w:tblGrid>
      <w:tr>
        <w:trPr>
          <w:cantSplit w:val="0"/>
          <w:trHeight w:val="657" w:hRule="atLeast"/>
          <w:tblHeader w:val="0"/>
        </w:trPr>
        <w:tc>
          <w:tcPr>
            <w:shd w:fill="edebe0"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Proceso</w:t>
            </w:r>
          </w:p>
        </w:tc>
        <w:tc>
          <w:tcPr>
            <w:shd w:fill="edebe0"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Aplicaciones y/o recursos</w:t>
            </w:r>
          </w:p>
        </w:tc>
        <w:tc>
          <w:tcPr>
            <w:shd w:fill="edebe0"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 w:right="175" w:hanging="1.999999999999993"/>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Tiempo de Recuperación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459" w:right="45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(RTO)</w:t>
            </w:r>
          </w:p>
        </w:tc>
      </w:tr>
      <w:tr>
        <w:trPr>
          <w:cantSplit w:val="0"/>
          <w:trHeight w:val="302" w:hRule="atLeast"/>
          <w:tblHeader w:val="0"/>
        </w:trPr>
        <w:tc>
          <w:tcPr>
            <w:vMerge w:val="restart"/>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85" w:hanging="0.9999999999999964"/>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Gestión de infraestructura Tecnológica</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Equipos de comunicaciones</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h</w:t>
            </w:r>
          </w:p>
        </w:tc>
      </w:tr>
      <w:tr>
        <w:trPr>
          <w:cantSplit w:val="0"/>
          <w:trHeight w:val="299"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Cableado de red de datos</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h</w:t>
            </w:r>
          </w:p>
        </w:tc>
      </w:tr>
      <w:tr>
        <w:trPr>
          <w:cantSplit w:val="0"/>
          <w:trHeight w:val="438" w:hRule="atLeast"/>
          <w:tblHeader w:val="0"/>
        </w:trPr>
        <w:tc>
          <w:tcPr>
            <w:vMerge w:val="continue"/>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Enlaces de cobre y fibra óptica para interconexión entre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 sede central y el proveedor de servicios </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8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h</w:t>
            </w:r>
          </w:p>
        </w:tc>
      </w:tr>
      <w:tr>
        <w:trPr>
          <w:cantSplit w:val="0"/>
          <w:trHeight w:val="302" w:hRule="atLeast"/>
          <w:tblHeader w:val="0"/>
        </w:trPr>
        <w:tc>
          <w:tcPr>
            <w:vMerge w:val="continue"/>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de almacenamiento</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h</w:t>
            </w:r>
          </w:p>
        </w:tc>
      </w:tr>
      <w:tr>
        <w:trPr>
          <w:cantSplit w:val="0"/>
          <w:trHeight w:val="299"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Medios de respaldo (backup)</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h</w:t>
            </w:r>
          </w:p>
        </w:tc>
      </w:tr>
      <w:tr>
        <w:trPr>
          <w:cantSplit w:val="0"/>
          <w:trHeight w:val="516" w:hRule="atLeast"/>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Servidores de red críticos: Directorio Activo, File Server, Base de Datos,</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 h</w:t>
            </w:r>
          </w:p>
        </w:tc>
      </w:tr>
      <w:tr>
        <w:trPr>
          <w:cantSplit w:val="0"/>
          <w:trHeight w:val="242" w:hRule="atLeast"/>
          <w:tblHeader w:val="0"/>
        </w:trPr>
        <w:tc>
          <w:tcPr>
            <w:vMerge w:val="restart"/>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6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Desarrollo y Mantenimiento de soluciones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65" w:right="6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tecnológica</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11"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Sistemas de información administrativos</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11"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 h</w:t>
            </w:r>
          </w:p>
        </w:tc>
      </w:tr>
      <w:tr>
        <w:trPr>
          <w:cantSplit w:val="0"/>
          <w:trHeight w:val="625" w:hRule="atLeast"/>
          <w:tblHeader w:val="0"/>
        </w:trPr>
        <w:tc>
          <w:tcPr>
            <w:vMerge w:val="continue"/>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67" w:right="4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Base de datos y repositorios utilizados por los sistemas y aplicativos.</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h</w:t>
            </w:r>
          </w:p>
        </w:tc>
      </w:tr>
      <w:tr>
        <w:trPr>
          <w:cantSplit w:val="0"/>
          <w:trHeight w:val="1098"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 w:right="121" w:firstLine="1.999999999999993"/>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Soporte Técnico de las Soluciones y Recursos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8" w:right="6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Tecnológicos</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7" w:right="59"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Estaciones de trabajo del personal crítico (computadoras personales y portátiles)</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 h</w:t>
            </w:r>
          </w:p>
        </w:tc>
      </w:tr>
      <w:tr>
        <w:trPr>
          <w:cantSplit w:val="0"/>
          <w:trHeight w:val="820"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203" w:firstLine="33.0000000000000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Gestión de Gobierno Ti</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Personal crítico responsable de los procesos de TIC</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1"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h</w:t>
            </w:r>
          </w:p>
        </w:tc>
      </w:tr>
    </w:tbl>
    <w:p w:rsidR="00000000" w:rsidDel="00000000" w:rsidP="00000000" w:rsidRDefault="00000000" w:rsidRPr="00000000" w14:paraId="00000162">
      <w:pPr>
        <w:ind w:left="3526" w:firstLine="0"/>
        <w:rPr>
          <w:sz w:val="16"/>
          <w:szCs w:val="16"/>
        </w:rPr>
      </w:pPr>
      <w:r w:rsidDel="00000000" w:rsidR="00000000" w:rsidRPr="00000000">
        <w:rPr>
          <w:sz w:val="16"/>
          <w:szCs w:val="16"/>
          <w:rtl w:val="0"/>
        </w:rPr>
        <w:t xml:space="preserve">RTO: Tempe de recuperación objetivo, es determinado mediante Juicio de expertos.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3385"/>
        </w:tabs>
        <w:spacing w:after="0" w:before="0" w:line="240" w:lineRule="auto"/>
        <w:ind w:left="3385" w:right="0" w:hanging="566.9999999999999"/>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Identificación de amenazas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Permite identificar aquellas amenazas que pudieran vulnerar los servicios de TI del   ISTRFA, considerando la ubicación geográfica, el contexto actual de la sede central y centro de datos, así como del juicio de experto.</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spacing w:after="2" w:lineRule="auto"/>
        <w:ind w:left="4726" w:firstLine="0"/>
        <w:rPr>
          <w:b w:val="1"/>
          <w:sz w:val="20"/>
          <w:szCs w:val="20"/>
        </w:rPr>
      </w:pPr>
      <w:r w:rsidDel="00000000" w:rsidR="00000000" w:rsidRPr="00000000">
        <w:rPr>
          <w:b w:val="1"/>
          <w:sz w:val="20"/>
          <w:szCs w:val="20"/>
          <w:rtl w:val="0"/>
        </w:rPr>
        <w:t xml:space="preserve">Tabla N° 2 – Tipos de Amenazas a los servicios de TI</w:t>
      </w:r>
    </w:p>
    <w:tbl>
      <w:tblPr>
        <w:tblStyle w:val="Table2"/>
        <w:tblW w:w="6911.0" w:type="dxa"/>
        <w:jc w:val="left"/>
        <w:tblInd w:w="35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6"/>
        <w:gridCol w:w="5065"/>
        <w:gridCol w:w="1280"/>
        <w:tblGridChange w:id="0">
          <w:tblGrid>
            <w:gridCol w:w="566"/>
            <w:gridCol w:w="5065"/>
            <w:gridCol w:w="1280"/>
          </w:tblGrid>
        </w:tblGridChange>
      </w:tblGrid>
      <w:tr>
        <w:trPr>
          <w:cantSplit w:val="0"/>
          <w:trHeight w:val="525" w:hRule="atLeast"/>
          <w:tblHeader w:val="0"/>
        </w:trPr>
        <w:tc>
          <w:tcPr>
            <w:shd w:fill="d9d9d9"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61" w:right="145"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p>
        </w:tc>
        <w:tc>
          <w:tcPr>
            <w:tcBorders>
              <w:right w:color="000000" w:space="0" w:sz="6" w:val="single"/>
            </w:tcBorders>
            <w:shd w:fill="d9d9d9"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2" w:lineRule="auto"/>
              <w:ind w:left="2160" w:right="214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Amenaza (Evento)</w:t>
            </w:r>
          </w:p>
        </w:tc>
        <w:tc>
          <w:tcPr>
            <w:tcBorders>
              <w:left w:color="000000" w:space="0" w:sz="6" w:val="single"/>
            </w:tcBorders>
            <w:shd w:fill="d9d9d9"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96" w:right="19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w:t>
            </w:r>
          </w:p>
        </w:tc>
      </w:tr>
      <w:tr>
        <w:trPr>
          <w:cantSplit w:val="0"/>
          <w:trHeight w:val="244" w:hRule="atLeast"/>
          <w:tblHeader w:val="0"/>
        </w:trPr>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right w:color="000000" w:space="0" w:sz="6" w:val="single"/>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Terremoto/Sismo</w:t>
            </w:r>
          </w:p>
        </w:tc>
        <w:tc>
          <w:tcPr>
            <w:vMerge w:val="restart"/>
            <w:tcBorders>
              <w:left w:color="000000" w:space="0" w:sz="6"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44" w:right="21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Siniestros Naturales</w:t>
            </w:r>
          </w:p>
        </w:tc>
      </w:tr>
      <w:tr>
        <w:trPr>
          <w:cantSplit w:val="0"/>
          <w:trHeight w:val="244" w:hRule="atLeast"/>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02</w:t>
            </w:r>
          </w:p>
        </w:tc>
        <w:tc>
          <w:tcPr>
            <w:tcBorders>
              <w:right w:color="000000" w:space="0" w:sz="6" w:val="single"/>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Inundación y aniego en los laboratorios.</w:t>
            </w:r>
          </w:p>
        </w:tc>
        <w:tc>
          <w:tcPr>
            <w:vMerge w:val="continue"/>
            <w:tcBorders>
              <w:left w:color="000000" w:space="0" w:sz="6"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03</w:t>
            </w:r>
          </w:p>
        </w:tc>
        <w:tc>
          <w:tcPr>
            <w:tcBorders>
              <w:right w:color="000000" w:space="0" w:sz="6"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Incendio en los laboratorios.</w:t>
            </w:r>
          </w:p>
        </w:tc>
        <w:tc>
          <w:tcPr>
            <w:vMerge w:val="continue"/>
            <w:tcBorders>
              <w:left w:color="000000" w:space="0" w:sz="6"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42" w:hRule="atLeast"/>
          <w:tblHeader w:val="0"/>
        </w:trPr>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04</w:t>
            </w:r>
          </w:p>
        </w:tc>
        <w:tc>
          <w:tcPr>
            <w:tcBorders>
              <w:right w:color="000000" w:space="0" w:sz="6"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en telecomunicaciones.</w:t>
            </w:r>
          </w:p>
        </w:tc>
        <w:tc>
          <w:tcPr>
            <w:vMerge w:val="restart"/>
            <w:tcBorders>
              <w:left w:color="000000" w:space="0" w:sz="6"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Tecnológicos</w:t>
            </w:r>
          </w:p>
        </w:tc>
      </w:tr>
      <w:tr>
        <w:trPr>
          <w:cantSplit w:val="0"/>
          <w:trHeight w:val="245"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w:t>
            </w:r>
          </w:p>
        </w:tc>
        <w:tc>
          <w:tcPr>
            <w:tcBorders>
              <w:right w:color="000000" w:space="0" w:sz="6"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Incidente de Seguridad informática.</w:t>
            </w:r>
          </w:p>
        </w:tc>
        <w:tc>
          <w:tcPr>
            <w:vMerge w:val="continue"/>
            <w:tcBorders>
              <w:left w:color="000000" w:space="0" w:sz="6"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06</w:t>
            </w:r>
          </w:p>
        </w:tc>
        <w:tc>
          <w:tcPr>
            <w:tcBorders>
              <w:right w:color="000000" w:space="0" w:sz="6"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de hardware y software.</w:t>
            </w:r>
          </w:p>
        </w:tc>
        <w:tc>
          <w:tcPr>
            <w:vMerge w:val="continue"/>
            <w:tcBorders>
              <w:left w:color="000000" w:space="0" w:sz="6"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07</w:t>
            </w:r>
          </w:p>
        </w:tc>
        <w:tc>
          <w:tcPr>
            <w:tcBorders>
              <w:right w:color="000000" w:space="0" w:sz="6" w:val="single"/>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del suministro eléctrico en los laboratorios y</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gabinetes de comunicación.</w:t>
            </w:r>
          </w:p>
        </w:tc>
        <w:tc>
          <w:tcPr>
            <w:tcBorders>
              <w:left w:color="000000" w:space="0" w:sz="6"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93" w:right="19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Físico y</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96" w:right="19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ambiental</w:t>
            </w:r>
          </w:p>
        </w:tc>
      </w:tr>
      <w:tr>
        <w:trPr>
          <w:cantSplit w:val="0"/>
          <w:trHeight w:val="244" w:hRule="atLeast"/>
          <w:tblHeader w:val="0"/>
        </w:trPr>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1" w:right="15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08</w:t>
            </w:r>
          </w:p>
        </w:tc>
        <w:tc>
          <w:tcPr>
            <w:tcBorders>
              <w:right w:color="000000" w:space="0" w:sz="6" w:val="single"/>
            </w:tcBorders>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Ausencia o no disponibilidad del personal crítico de TI.</w:t>
            </w:r>
          </w:p>
        </w:tc>
        <w:tc>
          <w:tcPr>
            <w:tcBorders>
              <w:left w:color="000000" w:space="0" w:sz="6"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95" w:right="19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Humanos</w:t>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2"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determinadas las amenazas que pueden afectar los recursos críticos de TI, se calcula el nivel de probabilidad de ocurrencia, para lo cual se utilizó los valores definidos en la metodología de Gestión de riesgos que se encuentra en la siguiente Tabla:</w:t>
      </w:r>
    </w:p>
    <w:p w:rsidR="00000000" w:rsidDel="00000000" w:rsidP="00000000" w:rsidRDefault="00000000" w:rsidRPr="00000000" w14:paraId="00000188">
      <w:pPr>
        <w:spacing w:before="85" w:lineRule="auto"/>
        <w:ind w:left="4947" w:firstLine="0"/>
        <w:rPr>
          <w:b w:val="1"/>
          <w:sz w:val="20"/>
          <w:szCs w:val="20"/>
        </w:rPr>
      </w:pPr>
      <w:r w:rsidDel="00000000" w:rsidR="00000000" w:rsidRPr="00000000">
        <w:rPr>
          <w:b w:val="1"/>
          <w:sz w:val="20"/>
          <w:szCs w:val="20"/>
          <w:rtl w:val="0"/>
        </w:rPr>
        <w:t xml:space="preserve">Tabla N° 3 – Determinación de la Probabilidad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tbl>
      <w:tblPr>
        <w:tblStyle w:val="Table3"/>
        <w:tblW w:w="7228.0" w:type="dxa"/>
        <w:jc w:val="left"/>
        <w:tblInd w:w="32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1565"/>
        <w:gridCol w:w="4671"/>
        <w:tblGridChange w:id="0">
          <w:tblGrid>
            <w:gridCol w:w="992"/>
            <w:gridCol w:w="1565"/>
            <w:gridCol w:w="4671"/>
          </w:tblGrid>
        </w:tblGridChange>
      </w:tblGrid>
      <w:tr>
        <w:trPr>
          <w:cantSplit w:val="0"/>
          <w:trHeight w:val="373" w:hRule="atLeast"/>
          <w:tblHeader w:val="0"/>
        </w:trPr>
        <w:tc>
          <w:tcPr>
            <w:shd w:fill="c0504d"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06" w:right="18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Valor</w:t>
            </w:r>
            <w:r w:rsidDel="00000000" w:rsidR="00000000" w:rsidRPr="00000000">
              <w:rPr>
                <w:rtl w:val="0"/>
              </w:rPr>
            </w:r>
          </w:p>
        </w:tc>
        <w:tc>
          <w:tcPr>
            <w:shd w:fill="c0504d"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1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Clasificación</w:t>
            </w:r>
            <w:r w:rsidDel="00000000" w:rsidR="00000000" w:rsidRPr="00000000">
              <w:rPr>
                <w:rtl w:val="0"/>
              </w:rPr>
            </w:r>
          </w:p>
        </w:tc>
        <w:tc>
          <w:tcPr>
            <w:shd w:fill="c0504d"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3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Definición</w:t>
            </w: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0"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Muy Bajo</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56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Puede que no se haya presentado u ocurrir en situaciones excepcionales </w:t>
            </w: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(Por Ejemplo: Nunca</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ha ocurrido)</w:t>
            </w:r>
          </w:p>
        </w:tc>
      </w:tr>
      <w:tr>
        <w:trPr>
          <w:cantSplit w:val="0"/>
          <w:trHeight w:val="424" w:hRule="atLeast"/>
          <w:tblHeader w:val="0"/>
        </w:trPr>
        <w:tc>
          <w:tcPr>
            <w:tcBorders>
              <w:bottom w:color="000000" w:space="0" w:sz="6" w:val="single"/>
            </w:tcBorders>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7" w:lineRule="auto"/>
              <w:ind w:left="16" w:right="0"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2</w:t>
            </w:r>
          </w:p>
        </w:tc>
        <w:tc>
          <w:tcPr>
            <w:tcBorders>
              <w:bottom w:color="000000" w:space="0" w:sz="6"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625" w:right="50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Bajo</w:t>
            </w:r>
          </w:p>
        </w:tc>
        <w:tc>
          <w:tcPr>
            <w:tcBorders>
              <w:bottom w:color="000000" w:space="0" w:sz="6"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Puede ocurrir en pocas situaciones </w:t>
            </w: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(Por Ejemplo:</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7"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Ha sucedido en la historia de la institución)</w:t>
            </w:r>
          </w:p>
        </w:tc>
      </w:tr>
      <w:tr>
        <w:trPr>
          <w:cantSplit w:val="0"/>
          <w:trHeight w:val="414" w:hRule="atLeast"/>
          <w:tblHeader w:val="0"/>
        </w:trPr>
        <w:tc>
          <w:tcPr>
            <w:tcBorders>
              <w:top w:color="000000" w:space="0" w:sz="6" w:val="single"/>
            </w:tcBorders>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6" w:right="0"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3</w:t>
            </w:r>
          </w:p>
        </w:tc>
        <w:tc>
          <w:tcPr>
            <w:tcBorders>
              <w:top w:color="000000" w:space="0" w:sz="6"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611"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Medio</w:t>
            </w:r>
          </w:p>
        </w:tc>
        <w:tc>
          <w:tcPr>
            <w:tcBorders>
              <w:top w:color="000000" w:space="0" w:sz="6" w:val="single"/>
            </w:tcBorders>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Puede ocurrir a largo plaz</w:t>
            </w: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o (Por Ejemplo: Ocurre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7"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una vez al año)</w:t>
            </w:r>
          </w:p>
        </w:tc>
      </w:tr>
      <w:tr>
        <w:trPr>
          <w:cantSplit w:val="0"/>
          <w:trHeight w:val="414"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16" w:right="0"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637" w:right="443"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Alto</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1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 produce por tendencia o constantemente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89"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(Por Ejemplo: Ocurre una vez al mes)</w:t>
            </w:r>
          </w:p>
        </w:tc>
      </w:tr>
      <w:tr>
        <w:trPr>
          <w:cantSplit w:val="0"/>
          <w:trHeight w:val="621"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0"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5</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Muy Alto</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1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 produce a corto plazo y sin interrupciones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12" w:right="1087"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(Por Ejemplo: Ocurre una o más veces a la semana</w:t>
            </w:r>
          </w:p>
        </w:tc>
      </w:tr>
    </w:tbl>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B">
      <w:pPr>
        <w:ind w:left="3385" w:right="1134" w:firstLine="0"/>
        <w:jc w:val="both"/>
        <w:rPr>
          <w:b w:val="1"/>
        </w:rPr>
      </w:pPr>
      <w:r w:rsidDel="00000000" w:rsidR="00000000" w:rsidRPr="00000000">
        <w:rPr>
          <w:b w:val="1"/>
          <w:rtl w:val="0"/>
        </w:rPr>
        <w:t xml:space="preserve">A continuación, se detalla el resultado obtenido</w:t>
      </w:r>
      <w:r w:rsidDel="00000000" w:rsidR="00000000" w:rsidRPr="00000000">
        <w:rPr>
          <w:rtl w:val="0"/>
        </w:rPr>
        <w:t xml:space="preserve">, en base a la metodología de gestión de riesgos, mediante la cual se ha determinado el valor de probabilidad por cada amenaza</w:t>
      </w:r>
      <w:r w:rsidDel="00000000" w:rsidR="00000000" w:rsidRPr="00000000">
        <w:rPr>
          <w:b w:val="1"/>
          <w:rtl w:val="0"/>
        </w:rPr>
        <w:t xml:space="preserv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spacing w:before="1" w:lineRule="auto"/>
        <w:ind w:left="3502" w:firstLine="0"/>
        <w:rPr>
          <w:b w:val="1"/>
          <w:sz w:val="20"/>
          <w:szCs w:val="20"/>
        </w:rPr>
      </w:pPr>
      <w:r w:rsidDel="00000000" w:rsidR="00000000" w:rsidRPr="00000000">
        <w:rPr>
          <w:b w:val="1"/>
          <w:sz w:val="20"/>
          <w:szCs w:val="20"/>
          <w:rtl w:val="0"/>
        </w:rPr>
        <w:t xml:space="preserve">Tabla N°4 – Probabilidad estimada de las amenazas a los servicios de TI</w:t>
      </w:r>
    </w:p>
    <w:tbl>
      <w:tblPr>
        <w:tblStyle w:val="Table4"/>
        <w:tblW w:w="7207.0" w:type="dxa"/>
        <w:jc w:val="left"/>
        <w:tblInd w:w="32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
        <w:gridCol w:w="3781"/>
        <w:gridCol w:w="1583"/>
        <w:gridCol w:w="1331"/>
        <w:tblGridChange w:id="0">
          <w:tblGrid>
            <w:gridCol w:w="512"/>
            <w:gridCol w:w="3781"/>
            <w:gridCol w:w="1583"/>
            <w:gridCol w:w="1331"/>
          </w:tblGrid>
        </w:tblGridChange>
      </w:tblGrid>
      <w:tr>
        <w:trPr>
          <w:cantSplit w:val="0"/>
          <w:trHeight w:val="1283" w:hRule="atLeast"/>
          <w:tblHeader w:val="0"/>
        </w:trPr>
        <w:tc>
          <w:tcPr>
            <w:shd w:fill="d9d9d9"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p>
        </w:tc>
        <w:tc>
          <w:tcPr>
            <w:shd w:fill="d9d9d9"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Amenaza (Evento)</w:t>
            </w:r>
          </w:p>
        </w:tc>
        <w:tc>
          <w:tcPr>
            <w:shd w:fill="d9d9d9"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33" w:right="126" w:hanging="0.9999999999999964"/>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Nivel de Probabilidad de ocurrencia (valor)</w:t>
            </w:r>
          </w:p>
        </w:tc>
        <w:tc>
          <w:tcPr>
            <w:shd w:fill="d9d9d9"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2" w:right="130" w:firstLine="3.000000000000007"/>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Nivel de Probabilidad Estimada</w:t>
            </w:r>
          </w:p>
        </w:tc>
      </w:tr>
      <w:tr>
        <w:trPr>
          <w:cantSplit w:val="0"/>
          <w:trHeight w:val="242"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Sismo.</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Muy Bajo</w:t>
            </w:r>
          </w:p>
        </w:tc>
      </w:tr>
      <w:tr>
        <w:trPr>
          <w:cantSplit w:val="0"/>
          <w:trHeight w:val="323" w:hRule="atLeast"/>
          <w:tblHeader w:val="0"/>
        </w:trPr>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Inundación y aniego en los laboratorios.</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Muy Bajo</w:t>
            </w:r>
          </w:p>
        </w:tc>
      </w:tr>
      <w:tr>
        <w:trPr>
          <w:cantSplit w:val="0"/>
          <w:trHeight w:val="270"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37"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37"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Incendio. </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743"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 w:lineRule="auto"/>
              <w:ind w:left="257" w:right="25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Muy Bajo</w:t>
            </w:r>
          </w:p>
        </w:tc>
      </w:tr>
      <w:tr>
        <w:trPr>
          <w:cantSplit w:val="0"/>
          <w:trHeight w:val="244"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en telecomunicaciones.</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Medio</w:t>
            </w:r>
          </w:p>
        </w:tc>
      </w:tr>
      <w:tr>
        <w:trPr>
          <w:cantSplit w:val="0"/>
          <w:trHeight w:val="309"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Incidente de Seguridad informática.</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Bajo</w:t>
            </w:r>
          </w:p>
        </w:tc>
      </w:tr>
      <w:tr>
        <w:trPr>
          <w:cantSplit w:val="0"/>
          <w:trHeight w:val="489"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del suministro eléctrico.</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Bajo</w:t>
            </w:r>
          </w:p>
        </w:tc>
      </w:tr>
      <w:tr>
        <w:trPr>
          <w:cantSplit w:val="0"/>
          <w:trHeight w:val="441"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Falla del hardware y software.</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Medio</w:t>
            </w:r>
          </w:p>
        </w:tc>
      </w:tr>
      <w:tr>
        <w:trPr>
          <w:cantSplit w:val="0"/>
          <w:trHeight w:val="489"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0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99999999999997"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Ausencia o no disponibilidad del personal</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crítico de TI.</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6"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Bajo</w:t>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3385"/>
        </w:tabs>
        <w:spacing w:after="0" w:before="0" w:line="240" w:lineRule="auto"/>
        <w:ind w:left="3385" w:right="0" w:hanging="5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Identificación de controles existentes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identificación de controles existentes, permiten conocer que tan protegidos están los recursos de TI del   ISTRFA frente a cada amenaza. Los controles existentes son los siguientes: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1" w:line="240" w:lineRule="auto"/>
        <w:ind w:left="3809"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Cámaras de vigilancia para la seguridad física de los bienes informáticos.</w:t>
      </w:r>
    </w:p>
    <w:p w:rsidR="00000000" w:rsidDel="00000000" w:rsidP="00000000" w:rsidRDefault="00000000" w:rsidRPr="00000000" w14:paraId="000001DF">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0" w:line="240" w:lineRule="auto"/>
        <w:ind w:left="3809"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Grupo electrógeno para los laboratorios operativo.</w:t>
      </w:r>
    </w:p>
    <w:p w:rsidR="00000000" w:rsidDel="00000000" w:rsidP="00000000" w:rsidRDefault="00000000" w:rsidRPr="00000000" w14:paraId="000001E0">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1" w:line="240" w:lineRule="auto"/>
        <w:ind w:left="3809" w:right="1133"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Redundancia en los enlaces de comunicaciones (fibra óptica) y de internet, pero con el mismo proveedor.</w:t>
      </w:r>
    </w:p>
    <w:p w:rsidR="00000000" w:rsidDel="00000000" w:rsidP="00000000" w:rsidRDefault="00000000" w:rsidRPr="00000000" w14:paraId="000001E1">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0" w:line="267" w:lineRule="auto"/>
        <w:ind w:left="3809"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contra incendios en los laboratorios.</w:t>
      </w:r>
    </w:p>
    <w:p w:rsidR="00000000" w:rsidDel="00000000" w:rsidP="00000000" w:rsidRDefault="00000000" w:rsidRPr="00000000" w14:paraId="000001E2">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0" w:line="267" w:lineRule="auto"/>
        <w:ind w:left="3809" w:right="0" w:hanging="283.9999999999998"/>
        <w:jc w:val="left"/>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Respaldo de información y custodia externa de medios de respaldo.</w:t>
      </w:r>
    </w:p>
    <w:p w:rsidR="00000000" w:rsidDel="00000000" w:rsidP="00000000" w:rsidRDefault="00000000" w:rsidRPr="00000000" w14:paraId="000001E3">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3809"/>
          <w:tab w:val="left" w:leader="none" w:pos="3810"/>
        </w:tabs>
        <w:spacing w:after="0" w:before="83" w:line="240" w:lineRule="auto"/>
        <w:ind w:left="3809" w:right="0"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Solución antivirus instalada en los servidores de red y computadoras.</w:t>
      </w:r>
    </w:p>
    <w:p w:rsidR="00000000" w:rsidDel="00000000" w:rsidP="00000000" w:rsidRDefault="00000000" w:rsidRPr="00000000" w14:paraId="000001E4">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3385"/>
        </w:tabs>
        <w:spacing w:after="0" w:before="226" w:line="240" w:lineRule="auto"/>
        <w:ind w:left="3385" w:right="0" w:hanging="5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Evaluación del Nivel de Riesgo</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determinar el Nivel de Riesgo de un recurso de TI crítico del   ISTRFA, se consideraron los controles existentes que mitigan la afectación de la amenaza descritos en el numeral 7.2.2, así como el valor del Nivel de Probabilidad de ocurrencia Identificado en la tabla N° 3 – Probabilidad estimada de las amenazas a los servicios de TI, y los valores definidos de acuerdo a la aplicación de la metodología de gestión de riesgos descrita tabla de impacto (Tabla N°5) y cálculo del nivel de riesgo (Tabla N° 7 ).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calcular el resultado del impacto, se considera el valor del nivel del impacto, definido en la aplicación de la metodología de Gestión de riesgos, de acuerdo a la siguiente tabla:</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spacing w:before="1" w:lineRule="auto"/>
        <w:ind w:left="5408" w:firstLine="0"/>
        <w:rPr>
          <w:b w:val="1"/>
          <w:sz w:val="20"/>
          <w:szCs w:val="20"/>
        </w:rPr>
      </w:pPr>
      <w:r w:rsidDel="00000000" w:rsidR="00000000" w:rsidRPr="00000000">
        <w:rPr>
          <w:b w:val="1"/>
          <w:sz w:val="20"/>
          <w:szCs w:val="20"/>
          <w:rtl w:val="0"/>
        </w:rPr>
        <w:t xml:space="preserve">Tabla N°5 Determinación del Impacto:</w:t>
      </w:r>
    </w:p>
    <w:tbl>
      <w:tblPr>
        <w:tblStyle w:val="Table5"/>
        <w:tblW w:w="7744.000000000001" w:type="dxa"/>
        <w:jc w:val="left"/>
        <w:tblInd w:w="367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4"/>
        <w:gridCol w:w="1558"/>
        <w:gridCol w:w="5192"/>
        <w:tblGridChange w:id="0">
          <w:tblGrid>
            <w:gridCol w:w="994"/>
            <w:gridCol w:w="1558"/>
            <w:gridCol w:w="5192"/>
          </w:tblGrid>
        </w:tblGridChange>
      </w:tblGrid>
      <w:tr>
        <w:trPr>
          <w:cantSplit w:val="0"/>
          <w:trHeight w:val="522" w:hRule="atLeast"/>
          <w:tblHeader w:val="0"/>
        </w:trPr>
        <w:tc>
          <w:tcPr>
            <w:shd w:fill="c0504d" w:val="clea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43" w:right="21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Nivel</w:t>
            </w:r>
            <w:r w:rsidDel="00000000" w:rsidR="00000000" w:rsidRPr="00000000">
              <w:rPr>
                <w:rtl w:val="0"/>
              </w:rPr>
            </w:r>
          </w:p>
        </w:tc>
        <w:tc>
          <w:tcPr>
            <w:shd w:fill="c0504d"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18" w:right="85"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Descripción</w:t>
            </w:r>
            <w:r w:rsidDel="00000000" w:rsidR="00000000" w:rsidRPr="00000000">
              <w:rPr>
                <w:rtl w:val="0"/>
              </w:rPr>
            </w:r>
          </w:p>
        </w:tc>
        <w:tc>
          <w:tcPr>
            <w:shd w:fill="c0504d" w:val="cle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799" w:right="2566"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Impacto</w:t>
            </w:r>
            <w:r w:rsidDel="00000000" w:rsidR="00000000" w:rsidRPr="00000000">
              <w:rPr>
                <w:rtl w:val="0"/>
              </w:rPr>
            </w:r>
          </w:p>
        </w:tc>
      </w:tr>
      <w:tr>
        <w:trPr>
          <w:cantSplit w:val="0"/>
          <w:trHeight w:val="1588" w:hRule="atLeast"/>
          <w:tblHeader w:val="0"/>
        </w:trPr>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3"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18"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Grave</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6" w:right="75"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el evento llegara a presentarse, tendría un trágico impacto, comprometiendo la confidencialidad o integridad de información crítica de la entidad o la continuidad de las operaciones por paralización de los servicios críticos más allá de los tiempos tolerables por el</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negocio.</w:t>
            </w:r>
          </w:p>
        </w:tc>
      </w:tr>
      <w:tr>
        <w:trPr>
          <w:cantSplit w:val="0"/>
          <w:trHeight w:val="2380" w:hRule="atLeast"/>
          <w:tblHeader w:val="0"/>
        </w:trPr>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Mayor</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6" w:right="77"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el evento llegara a presentarse, tendría un alto impacto comprometiendo la confidencialidad o integridad de información crítica de la entidad o la continuidad de las operaciones por paralización de los servicios críticos más allá de los tiempos tolerables por el negocio (se puede llegar a comprometer documentos internos clasificados como confidenciales, paralizar o retrasar procesos claves de la entidad por un tiempo</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considerable).</w:t>
            </w:r>
          </w:p>
        </w:tc>
      </w:tr>
      <w:tr>
        <w:trPr>
          <w:cantSplit w:val="0"/>
          <w:trHeight w:val="1585"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33"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117"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Moderado</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6" w:right="73" w:firstLine="0"/>
              <w:jc w:val="both"/>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el evento llegara a presentarse, tendría un moderado impacto sobre la confidencialidad, integridad y disponibilidad de la información es limitado en tiempo y alcance. Su efecto es para un proceso de soporte o actividad específica que puede subsanarse en corto</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plazo.</w:t>
            </w:r>
          </w:p>
        </w:tc>
      </w:tr>
      <w:tr>
        <w:trPr>
          <w:cantSplit w:val="0"/>
          <w:trHeight w:val="794" w:hRule="atLeast"/>
          <w:tblHeader w:val="0"/>
        </w:trPr>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81"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Menor</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6" w:right="7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el evento llegara a presentarse, tendría un menor impacto (El impacto es leve y se puede prescindir del</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6"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mismo en un tiempo limitado).</w:t>
            </w:r>
          </w:p>
        </w:tc>
      </w:tr>
      <w:tr>
        <w:trPr>
          <w:cantSplit w:val="0"/>
          <w:trHeight w:val="786" w:hRule="atLeast"/>
          <w:tblHeader w:val="0"/>
        </w:trPr>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3"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8" w:right="8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Insignificante</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6" w:right="347"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el evento llegara a presentarse, no representa un impacto importante para la entidad.</w:t>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5" w:right="1133"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valor obtenido ha sido en base a la metodología de Gestión de Riesgos (Tabla N°5) que ha determinado el impacto por cada amenaza, siendo el resultado siguiente:</w:t>
      </w:r>
    </w:p>
    <w:p w:rsidR="00000000" w:rsidDel="00000000" w:rsidP="00000000" w:rsidRDefault="00000000" w:rsidRPr="00000000" w14:paraId="0000020F">
      <w:pPr>
        <w:spacing w:after="3" w:before="83" w:lineRule="auto"/>
        <w:ind w:left="2580" w:right="192" w:firstLine="0"/>
        <w:jc w:val="center"/>
        <w:rPr>
          <w:b w:val="1"/>
        </w:rPr>
      </w:pPr>
      <w:r w:rsidDel="00000000" w:rsidR="00000000" w:rsidRPr="00000000">
        <w:rPr>
          <w:b w:val="1"/>
          <w:rtl w:val="0"/>
        </w:rPr>
        <w:t xml:space="preserve">Tabla N°6 Resultado del impacto de los servicios de TI</w:t>
      </w:r>
    </w:p>
    <w:tbl>
      <w:tblPr>
        <w:tblStyle w:val="Table6"/>
        <w:tblW w:w="8509.0" w:type="dxa"/>
        <w:jc w:val="left"/>
        <w:tblInd w:w="29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2"/>
        <w:gridCol w:w="3260"/>
        <w:gridCol w:w="425"/>
        <w:gridCol w:w="428"/>
        <w:gridCol w:w="425"/>
        <w:gridCol w:w="425"/>
        <w:gridCol w:w="425"/>
        <w:gridCol w:w="567"/>
        <w:gridCol w:w="428"/>
        <w:gridCol w:w="567"/>
        <w:gridCol w:w="567"/>
        <w:tblGridChange w:id="0">
          <w:tblGrid>
            <w:gridCol w:w="992"/>
            <w:gridCol w:w="3260"/>
            <w:gridCol w:w="425"/>
            <w:gridCol w:w="428"/>
            <w:gridCol w:w="425"/>
            <w:gridCol w:w="425"/>
            <w:gridCol w:w="425"/>
            <w:gridCol w:w="567"/>
            <w:gridCol w:w="428"/>
            <w:gridCol w:w="567"/>
            <w:gridCol w:w="567"/>
          </w:tblGrid>
        </w:tblGridChange>
      </w:tblGrid>
      <w:tr>
        <w:trPr>
          <w:cantSplit w:val="0"/>
          <w:trHeight w:val="3580" w:hRule="atLeast"/>
          <w:tblHeader w:val="0"/>
        </w:trPr>
        <w:tc>
          <w:tcPr>
            <w:tcBorders>
              <w:bottom w:color="000000" w:space="0" w:sz="4" w:val="single"/>
              <w:right w:color="000000" w:space="0" w:sz="4" w:val="single"/>
            </w:tcBorders>
            <w:shd w:fill="d9d9d9" w:val="cle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 w:right="285"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Item</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9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Recursos Críticos / Amenazas (Eventos)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Terremoto</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Inundación y aniego en los laboratorios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Incendio en los laboratorios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en telecomunicaciones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Incidente de Seguridad informática</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6.99999999999994" w:lineRule="auto"/>
              <w:ind w:left="0" w:right="15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del suministro eléctrico en los laboratorios y gabinetes de comunicación</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del hardware y software</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6.99999999999994" w:lineRule="auto"/>
              <w:ind w:left="0" w:right="351"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Ausencia o no disponibilidad del personal crítico de TI</w:t>
            </w:r>
          </w:p>
        </w:tc>
        <w:tc>
          <w:tcPr>
            <w:tcBorders>
              <w:left w:color="000000" w:space="0" w:sz="4" w:val="single"/>
              <w:bottom w:color="000000" w:space="0" w:sz="4" w:val="single"/>
            </w:tcBorders>
            <w:shd w:fill="d9d9d9"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Pandemia y/o Epidemia</w:t>
            </w:r>
          </w:p>
        </w:tc>
      </w:tr>
      <w:tr>
        <w:trPr>
          <w:cantSplit w:val="0"/>
          <w:trHeight w:val="44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Equipos de comunicaciones.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6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Equipos de protección eléctrica del centro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68"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de datos (UPS) y grupo electrógeno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42"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Aire acondicionado de los laboratorios.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275"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Infraestructura de los laboratorios.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r>
      <w:tr>
        <w:trPr>
          <w:cantSplit w:val="0"/>
          <w:trHeight w:val="28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Cableado de red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9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Sistema de almacenamiento (storage).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29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Servidores de 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26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Medios de respaldo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2"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2"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6"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r>
      <w:tr>
        <w:trPr>
          <w:cantSplit w:val="0"/>
          <w:trHeight w:val="285"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292" w:right="285"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Sistemas de información y portales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40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92" w:right="285"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74"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Base de datos utilizados por los sistemas y aplicativos.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407" w:hRule="atLeast"/>
          <w:tblHeader w:val="0"/>
        </w:trPr>
        <w:tc>
          <w:tcPr>
            <w:tcBorders>
              <w:top w:color="000000" w:space="0" w:sz="4" w:val="single"/>
              <w:right w:color="000000" w:space="0" w:sz="4" w:val="single"/>
            </w:tcBorders>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92" w:right="285"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74" w:right="246"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Estaciones de trabajo del personal crítico (computadoras personales y portátiles)</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6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tcBorders>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6"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r>
    </w:tb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Cálculo del Nivel de Riesgo: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desarrolla considerando el mayor Nivel de Riesgo del recurso afectado por la amenaza que se está analizando. Para la identificación del Nivel de Riesgo se considera la siguiente matriz:</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spacing w:after="3" w:before="1" w:lineRule="auto"/>
        <w:ind w:left="2580" w:right="192" w:firstLine="0"/>
        <w:jc w:val="center"/>
        <w:rPr>
          <w:b w:val="1"/>
        </w:rPr>
      </w:pPr>
      <w:r w:rsidDel="00000000" w:rsidR="00000000" w:rsidRPr="00000000">
        <w:rPr>
          <w:b w:val="1"/>
          <w:rtl w:val="0"/>
        </w:rPr>
        <w:t xml:space="preserve">Tabla N° 7 Matriz del Nivel de Riesgo</w:t>
      </w:r>
    </w:p>
    <w:tbl>
      <w:tblPr>
        <w:tblStyle w:val="Table7"/>
        <w:tblW w:w="8494.0" w:type="dxa"/>
        <w:jc w:val="left"/>
        <w:tblInd w:w="286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0"/>
        <w:gridCol w:w="1368"/>
        <w:gridCol w:w="1390"/>
        <w:gridCol w:w="1255"/>
        <w:gridCol w:w="1258"/>
        <w:gridCol w:w="1257"/>
        <w:gridCol w:w="1356"/>
        <w:tblGridChange w:id="0">
          <w:tblGrid>
            <w:gridCol w:w="610"/>
            <w:gridCol w:w="1368"/>
            <w:gridCol w:w="1390"/>
            <w:gridCol w:w="1255"/>
            <w:gridCol w:w="1258"/>
            <w:gridCol w:w="1257"/>
            <w:gridCol w:w="1356"/>
          </w:tblGrid>
        </w:tblGridChange>
      </w:tblGrid>
      <w:tr>
        <w:trPr>
          <w:cantSplit w:val="0"/>
          <w:trHeight w:val="481" w:hRule="atLeast"/>
          <w:tblHeader w:val="0"/>
        </w:trPr>
        <w:tc>
          <w:tcPr>
            <w:vMerge w:val="restart"/>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671"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PROBABILIDAD</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244" w:right="8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Muy Alto (5)</w:t>
            </w:r>
          </w:p>
        </w:tc>
        <w:tc>
          <w:tcPr>
            <w:tcBorders>
              <w:top w:color="000000" w:space="0" w:sz="4" w:val="single"/>
              <w:bottom w:color="000000" w:space="0" w:sz="4" w:val="single"/>
            </w:tcBorders>
            <w:shd w:fill="ffff00" w:val="cle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tcBorders>
              <w:top w:color="000000" w:space="0" w:sz="4" w:val="single"/>
              <w:bottom w:color="000000" w:space="0" w:sz="4" w:val="single"/>
            </w:tcBorders>
            <w:shd w:fill="ffff00" w:val="cle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1" w:right="4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tcBorders>
              <w:top w:color="000000" w:space="0" w:sz="4" w:val="single"/>
              <w:bottom w:color="000000" w:space="0" w:sz="4" w:val="single"/>
            </w:tcBorders>
            <w:shd w:fill="ffc000" w:val="cle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5" w:right="4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tcBorders>
              <w:top w:color="000000" w:space="0" w:sz="4" w:val="single"/>
              <w:bottom w:color="000000" w:space="0" w:sz="4" w:val="single"/>
            </w:tcBorders>
            <w:shd w:fill="ff0000" w:val="cle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2" w:right="48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tcBorders>
              <w:top w:color="000000" w:space="0" w:sz="4" w:val="single"/>
              <w:bottom w:color="000000" w:space="0" w:sz="4" w:val="single"/>
              <w:right w:color="000000" w:space="0" w:sz="4" w:val="single"/>
            </w:tcBorders>
            <w:shd w:fill="ff0000" w:val="cle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54"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w:t>
            </w:r>
          </w:p>
        </w:tc>
      </w:tr>
      <w:tr>
        <w:trPr>
          <w:cantSplit w:val="0"/>
          <w:trHeight w:val="481" w:hRule="atLeast"/>
          <w:tblHeader w:val="0"/>
        </w:trPr>
        <w:tc>
          <w:tcPr>
            <w:vMerge w:val="continue"/>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8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Alto (4)</w:t>
            </w:r>
          </w:p>
        </w:tc>
        <w:tc>
          <w:tcPr>
            <w:tcBorders>
              <w:top w:color="000000" w:space="0" w:sz="4" w:val="single"/>
              <w:bottom w:color="000000" w:space="0" w:sz="4" w:val="single"/>
            </w:tcBorders>
            <w:shd w:fill="92d050" w:val="cle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tcBorders>
              <w:top w:color="000000" w:space="0" w:sz="4" w:val="single"/>
              <w:bottom w:color="000000" w:space="0" w:sz="4" w:val="single"/>
            </w:tcBorders>
            <w:shd w:fill="ffff00" w:val="cle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tcBorders>
              <w:top w:color="000000" w:space="0" w:sz="4" w:val="single"/>
              <w:bottom w:color="000000" w:space="0" w:sz="4" w:val="single"/>
            </w:tcBorders>
            <w:shd w:fill="ffc000" w:val="cle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5" w:right="48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c>
          <w:tcPr>
            <w:tcBorders>
              <w:top w:color="000000" w:space="0" w:sz="4" w:val="single"/>
              <w:bottom w:color="000000" w:space="0" w:sz="4" w:val="single"/>
            </w:tcBorders>
            <w:shd w:fill="ffc000" w:val="cle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2" w:right="48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p>
        </w:tc>
        <w:tc>
          <w:tcPr>
            <w:tcBorders>
              <w:top w:color="000000" w:space="0" w:sz="4" w:val="single"/>
              <w:bottom w:color="000000" w:space="0" w:sz="4" w:val="single"/>
              <w:right w:color="000000" w:space="0" w:sz="4" w:val="single"/>
            </w:tcBorders>
            <w:shd w:fill="ff0000" w:val="clea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54"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r>
      <w:tr>
        <w:trPr>
          <w:cantSplit w:val="0"/>
          <w:trHeight w:val="477" w:hRule="atLeast"/>
          <w:tblHeader w:val="0"/>
        </w:trPr>
        <w:tc>
          <w:tcPr>
            <w:vMerge w:val="continue"/>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2" w:right="8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Medio (3)</w:t>
            </w:r>
          </w:p>
        </w:tc>
        <w:tc>
          <w:tcPr>
            <w:tcBorders>
              <w:top w:color="000000" w:space="0" w:sz="4" w:val="single"/>
              <w:bottom w:color="000000" w:space="0" w:sz="4" w:val="single"/>
            </w:tcBorders>
            <w:shd w:fill="92d050" w:val="clea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tcBorders>
              <w:top w:color="000000" w:space="0" w:sz="4" w:val="single"/>
              <w:bottom w:color="000000" w:space="0" w:sz="4" w:val="single"/>
            </w:tcBorders>
            <w:shd w:fill="ffff00" w:val="cle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tcBorders>
              <w:top w:color="000000" w:space="0" w:sz="4" w:val="single"/>
              <w:bottom w:color="000000" w:space="0" w:sz="4" w:val="single"/>
            </w:tcBorders>
            <w:shd w:fill="ffff00" w:val="cle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tcBorders>
              <w:top w:color="000000" w:space="0" w:sz="4" w:val="single"/>
              <w:bottom w:color="000000" w:space="0" w:sz="4" w:val="single"/>
            </w:tcBorders>
            <w:shd w:fill="ffc000" w:val="cle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12" w:right="482"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c>
          <w:tcPr>
            <w:tcBorders>
              <w:top w:color="000000" w:space="0" w:sz="4" w:val="single"/>
              <w:bottom w:color="000000" w:space="0" w:sz="4" w:val="single"/>
              <w:right w:color="000000" w:space="0" w:sz="4" w:val="single"/>
            </w:tcBorders>
            <w:shd w:fill="ffc000" w:val="cle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54"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r>
      <w:tr>
        <w:trPr>
          <w:cantSplit w:val="0"/>
          <w:trHeight w:val="481" w:hRule="atLeast"/>
          <w:tblHeader w:val="0"/>
        </w:trPr>
        <w:tc>
          <w:tcPr>
            <w:vMerge w:val="continue"/>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8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Bajo (2)</w:t>
            </w:r>
          </w:p>
        </w:tc>
        <w:tc>
          <w:tcPr>
            <w:tcBorders>
              <w:top w:color="000000" w:space="0" w:sz="4" w:val="single"/>
              <w:bottom w:color="000000" w:space="0" w:sz="4" w:val="single"/>
            </w:tcBorders>
            <w:shd w:fill="00ae50" w:val="clea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tcBorders>
              <w:top w:color="000000" w:space="0" w:sz="4" w:val="single"/>
              <w:bottom w:color="000000" w:space="0" w:sz="4" w:val="single"/>
            </w:tcBorders>
            <w:shd w:fill="92d050" w:val="cle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tcBorders>
              <w:top w:color="000000" w:space="0" w:sz="4" w:val="single"/>
              <w:bottom w:color="000000" w:space="0" w:sz="4" w:val="single"/>
            </w:tcBorders>
            <w:shd w:fill="ffff00" w:val="clea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tcBorders>
              <w:top w:color="000000" w:space="0" w:sz="4" w:val="single"/>
              <w:bottom w:color="000000" w:space="0" w:sz="4" w:val="single"/>
            </w:tcBorders>
            <w:shd w:fill="ffff00" w:val="cle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tcBorders>
              <w:top w:color="000000" w:space="0" w:sz="4" w:val="single"/>
              <w:bottom w:color="000000" w:space="0" w:sz="4" w:val="single"/>
              <w:right w:color="000000" w:space="0" w:sz="4" w:val="single"/>
            </w:tcBorders>
            <w:shd w:fill="ffff00" w:val="cle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554"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r>
      <w:tr>
        <w:trPr>
          <w:cantSplit w:val="0"/>
          <w:trHeight w:val="481" w:hRule="atLeast"/>
          <w:tblHeader w:val="0"/>
        </w:trPr>
        <w:tc>
          <w:tcPr>
            <w:vMerge w:val="continue"/>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8" w:right="82"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Muy Bajo (1)</w:t>
            </w:r>
          </w:p>
        </w:tc>
        <w:tc>
          <w:tcPr>
            <w:tcBorders>
              <w:top w:color="000000" w:space="0" w:sz="4" w:val="single"/>
              <w:bottom w:color="000000" w:space="0" w:sz="4" w:val="single"/>
            </w:tcBorders>
            <w:shd w:fill="00ae50" w:val="cle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4" w:val="single"/>
              <w:bottom w:color="000000" w:space="0" w:sz="4" w:val="single"/>
            </w:tcBorders>
            <w:shd w:fill="00ae50" w:val="cle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9"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tcBorders>
              <w:top w:color="000000" w:space="0" w:sz="4" w:val="single"/>
              <w:bottom w:color="000000" w:space="0" w:sz="4" w:val="single"/>
            </w:tcBorders>
            <w:shd w:fill="92d050" w:val="cle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3"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tcBorders>
              <w:top w:color="000000" w:space="0" w:sz="4" w:val="single"/>
              <w:bottom w:color="000000" w:space="0" w:sz="4" w:val="single"/>
            </w:tcBorders>
            <w:shd w:fill="92d050" w:val="clea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tcBorders>
              <w:top w:color="000000" w:space="0" w:sz="4" w:val="single"/>
              <w:bottom w:color="000000" w:space="0" w:sz="4" w:val="single"/>
              <w:right w:color="000000" w:space="0" w:sz="4" w:val="single"/>
            </w:tcBorders>
            <w:shd w:fill="ffff00" w:val="clea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0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r>
      <w:tr>
        <w:trPr>
          <w:cantSplit w:val="0"/>
          <w:trHeight w:val="479" w:hRule="atLeast"/>
          <w:tblHeader w:val="0"/>
        </w:trPr>
        <w:tc>
          <w:tcPr>
            <w:gridSpan w:val="2"/>
            <w:vMerge w:val="restart"/>
            <w:tcBorders>
              <w:left w:color="000000" w:space="0" w:sz="0" w:val="nil"/>
              <w:bottom w:color="000000" w:space="0" w:sz="0" w:val="nil"/>
              <w:right w:color="000000" w:space="0" w:sz="4"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 w:right="3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Insignificante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Menor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11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Moderado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Mayor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9" w:lineRule="auto"/>
              <w:ind w:left="0" w:right="572" w:firstLine="0"/>
              <w:jc w:val="righ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Grave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573" w:firstLine="0"/>
              <w:jc w:val="righ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rHeight w:val="482" w:hRule="atLeast"/>
          <w:tblHeader w:val="0"/>
        </w:trPr>
        <w:tc>
          <w:tcPr>
            <w:gridSpan w:val="2"/>
            <w:vMerge w:val="continue"/>
            <w:tcBorders>
              <w:left w:color="000000" w:space="0" w:sz="0" w:val="nil"/>
              <w:bottom w:color="000000" w:space="0" w:sz="0" w:val="nil"/>
              <w:right w:color="000000" w:space="0" w:sz="4" w:val="single"/>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893" w:right="285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IMPACTO</w:t>
            </w:r>
          </w:p>
        </w:tc>
      </w:tr>
    </w:tbl>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obtiene el resultado de la evaluación del riesgo de los servicios de TI:</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C">
      <w:pPr>
        <w:ind w:left="3531" w:firstLine="0"/>
        <w:jc w:val="both"/>
        <w:rPr>
          <w:b w:val="1"/>
          <w:sz w:val="20"/>
          <w:szCs w:val="20"/>
        </w:rPr>
        <w:sectPr>
          <w:type w:val="nextPage"/>
          <w:pgSz w:h="16850" w:w="11920" w:orient="portrait"/>
          <w:pgMar w:bottom="1120" w:top="1560" w:left="60" w:right="260" w:header="707" w:footer="841"/>
        </w:sectPr>
      </w:pPr>
      <w:r w:rsidDel="00000000" w:rsidR="00000000" w:rsidRPr="00000000">
        <w:rPr>
          <w:b w:val="1"/>
          <w:sz w:val="20"/>
          <w:szCs w:val="20"/>
          <w:rtl w:val="0"/>
        </w:rPr>
        <w:t xml:space="preserve">Tabla N° 8 – Resultado de la evaluación de riesgos de los servicios de TI</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7506.999999999999" w:type="dxa"/>
        <w:jc w:val="left"/>
        <w:tblInd w:w="35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70"/>
        <w:gridCol w:w="3005"/>
        <w:gridCol w:w="417"/>
        <w:gridCol w:w="419"/>
        <w:gridCol w:w="420"/>
        <w:gridCol w:w="417"/>
        <w:gridCol w:w="419"/>
        <w:gridCol w:w="640"/>
        <w:gridCol w:w="330"/>
        <w:gridCol w:w="551"/>
        <w:gridCol w:w="419"/>
        <w:tblGridChange w:id="0">
          <w:tblGrid>
            <w:gridCol w:w="470"/>
            <w:gridCol w:w="3005"/>
            <w:gridCol w:w="417"/>
            <w:gridCol w:w="419"/>
            <w:gridCol w:w="420"/>
            <w:gridCol w:w="417"/>
            <w:gridCol w:w="419"/>
            <w:gridCol w:w="640"/>
            <w:gridCol w:w="330"/>
            <w:gridCol w:w="551"/>
            <w:gridCol w:w="419"/>
          </w:tblGrid>
        </w:tblGridChange>
      </w:tblGrid>
      <w:tr>
        <w:trPr>
          <w:cantSplit w:val="0"/>
          <w:trHeight w:val="3532" w:hRule="atLeast"/>
          <w:tblHeader w:val="0"/>
        </w:trPr>
        <w:tc>
          <w:tcPr>
            <w:tcBorders>
              <w:bottom w:color="000000" w:space="0" w:sz="4" w:val="single"/>
              <w:right w:color="000000" w:space="0" w:sz="4" w:val="single"/>
            </w:tcBorders>
            <w:shd w:fill="d9d9d9" w:val="cle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49" w:right="36"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Item</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0" w:right="323" w:hanging="783"/>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Recursos Críticos / Amenazas (Eventos)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5"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Terremoto</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94" w:right="-1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Inundación y aniego en los laboratorios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85" w:right="-1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Incendio en los laboratorios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62" w:right="-1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en telecomunicaciones</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863"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Incidente de Seguridad informática</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6.99999999999994" w:lineRule="auto"/>
              <w:ind w:left="810" w:right="-20" w:hanging="684"/>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del suministro eléctrico en los laboratorios y gabinetes de comunicación</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300" w:right="-1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Falla del hardware y software</w:t>
            </w:r>
          </w:p>
        </w:tc>
        <w:tc>
          <w:tcPr>
            <w:tcBorders>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15"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Ausencia o no disponibilidad del personal</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5"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crítico de TI</w:t>
            </w:r>
          </w:p>
        </w:tc>
        <w:tc>
          <w:tcPr>
            <w:tcBorders>
              <w:left w:color="000000" w:space="0" w:sz="4" w:val="single"/>
              <w:bottom w:color="000000" w:space="0" w:sz="4" w:val="single"/>
            </w:tcBorders>
            <w:shd w:fill="d9d9d9" w:val="clea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44" w:right="-15"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Pandemia y/o Epidemia</w:t>
            </w:r>
          </w:p>
        </w:tc>
      </w:tr>
      <w:tr>
        <w:trPr>
          <w:cantSplit w:val="0"/>
          <w:trHeight w:val="247"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Equipos de comunicaciones.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97"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56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436"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Equipos de protección eléctrica de los laboratorios (UPS) y grupo electrógeno</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00af50"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9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2" w:lineRule="auto"/>
              <w:ind w:left="72" w:right="323"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Aire acondicionado de los laboratorios.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00af50" w:val="cle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26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Infraestructura de los laboratorios.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00af50" w:val="cle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tcBorders>
            <w:shd w:fill="92d050" w:val="clea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r>
      <w:tr>
        <w:trPr>
          <w:cantSplit w:val="0"/>
          <w:trHeight w:val="31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Cableado de red de datos.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00af50" w:val="clea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517"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Sistema de almacenamiento (storage).</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74"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Servidores de red</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6" w:right="8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41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2" w:right="0"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Medios de respaldo</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92d050" w:val="cle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27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5" w:right="36"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Sistemas de información y portales web</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06" w:right="8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367"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45" w:right="36"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Base de datos utilizados por los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66"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sistemas y aplicativos.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6" w:right="8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tcBorders>
            <w:shd w:fill="00af50" w:val="cle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r>
      <w:tr>
        <w:trPr>
          <w:cantSplit w:val="0"/>
          <w:trHeight w:val="553" w:hRule="atLeast"/>
          <w:tblHeader w:val="0"/>
        </w:trPr>
        <w:tc>
          <w:tcPr>
            <w:tcBorders>
              <w:top w:color="000000" w:space="0" w:sz="4" w:val="single"/>
              <w:right w:color="000000" w:space="0" w:sz="4" w:val="single"/>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 w:right="36" w:firstLine="0"/>
              <w:jc w:val="center"/>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12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428"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Estaciones de trabajo del personal crítico (computadoras personales 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 w:lineRule="auto"/>
              <w:ind w:left="72"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Fonts w:ascii="Arial MT" w:cs="Arial MT" w:eastAsia="Arial MT" w:hAnsi="Arial MT"/>
                <w:b w:val="0"/>
                <w:i w:val="0"/>
                <w:smallCaps w:val="0"/>
                <w:strike w:val="0"/>
                <w:color w:val="000000"/>
                <w:sz w:val="16"/>
                <w:szCs w:val="16"/>
                <w:u w:val="none"/>
                <w:shd w:fill="auto" w:val="clear"/>
                <w:vertAlign w:val="baseline"/>
                <w:rtl w:val="0"/>
              </w:rPr>
              <w:t xml:space="preserve">portátiles)</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149"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144"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06" w:right="8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25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00" w:val="clea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00" w:val="cle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39"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tcBorders>
            <w:shd w:fill="00af50" w:val="cle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32"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r>
    </w:tbl>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3385"/>
        </w:tabs>
        <w:spacing w:after="0" w:before="56" w:line="240" w:lineRule="auto"/>
        <w:ind w:left="3385" w:right="0" w:hanging="5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Escenarios de riesgo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3526"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han establecido los siguientes escenarios que corresponden a amenazas con probabilidad de nivel medio o superior:</w:t>
      </w:r>
    </w:p>
    <w:p w:rsidR="00000000" w:rsidDel="00000000" w:rsidP="00000000" w:rsidRDefault="00000000" w:rsidRPr="00000000" w14:paraId="0000037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029"/>
        </w:tabs>
        <w:spacing w:after="0" w:before="174" w:line="240" w:lineRule="auto"/>
        <w:ind w:left="4028" w:right="0" w:hanging="361.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Destrucción e indisponibilidad de los laboratorios por terremoto.</w:t>
      </w:r>
    </w:p>
    <w:p w:rsidR="00000000" w:rsidDel="00000000" w:rsidP="00000000" w:rsidRDefault="00000000" w:rsidRPr="00000000" w14:paraId="0000037E">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029"/>
        </w:tabs>
        <w:spacing w:after="0" w:before="1" w:line="240" w:lineRule="auto"/>
        <w:ind w:left="4028" w:right="113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Falla en el funcionamiento de los sistemas de información y portales web por delito informático (ataque cibernético, virus, etc.).</w:t>
      </w:r>
    </w:p>
    <w:p w:rsidR="00000000" w:rsidDel="00000000" w:rsidP="00000000" w:rsidRDefault="00000000" w:rsidRPr="00000000" w14:paraId="0000037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029"/>
        </w:tabs>
        <w:spacing w:after="0" w:before="0" w:line="240" w:lineRule="auto"/>
        <w:ind w:left="4028" w:right="1138"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Indisponibilidad de los servidores de red por falla de hardware y software.</w:t>
      </w:r>
    </w:p>
    <w:p w:rsidR="00000000" w:rsidDel="00000000" w:rsidP="00000000" w:rsidRDefault="00000000" w:rsidRPr="00000000" w14:paraId="00000380">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029"/>
        </w:tabs>
        <w:spacing w:after="0" w:before="1" w:line="240" w:lineRule="auto"/>
        <w:ind w:left="4028" w:right="113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Interrupción de comunicaciones por fallas en el suministro eléctrico de los laboratorios y/o en los gabinetes de comunicación de la sede central.</w:t>
      </w:r>
    </w:p>
    <w:p w:rsidR="00000000" w:rsidDel="00000000" w:rsidP="00000000" w:rsidRDefault="00000000" w:rsidRPr="00000000" w14:paraId="00000381">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029"/>
        </w:tabs>
        <w:spacing w:after="0" w:before="0" w:line="267" w:lineRule="auto"/>
        <w:ind w:left="4028" w:right="0" w:hanging="361.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Falla en los equipos de telecomunicaciones del   ISTRFA.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3"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detallan los escenarios de riesgo y su impacto, para activar el Plan de Contingencia de Tecnologías de la Información conforme a la aplicación de la clasificación de gestión de riesgos que se describe en el Anexo N° 1</w:t>
      </w:r>
    </w:p>
    <w:p w:rsidR="00000000" w:rsidDel="00000000" w:rsidP="00000000" w:rsidRDefault="00000000" w:rsidRPr="00000000" w14:paraId="00000384">
      <w:pPr>
        <w:spacing w:after="3" w:before="83" w:lineRule="auto"/>
        <w:ind w:left="4959" w:firstLine="0"/>
        <w:rPr>
          <w:b w:val="1"/>
        </w:rPr>
      </w:pPr>
      <w:r w:rsidDel="00000000" w:rsidR="00000000" w:rsidRPr="00000000">
        <w:rPr>
          <w:b w:val="1"/>
          <w:rtl w:val="0"/>
        </w:rPr>
        <w:t xml:space="preserve">Tabla N° 9 – Escenario de Riesgos</w:t>
      </w:r>
    </w:p>
    <w:tbl>
      <w:tblPr>
        <w:tblStyle w:val="Table9"/>
        <w:tblW w:w="7229.0" w:type="dxa"/>
        <w:jc w:val="left"/>
        <w:tblInd w:w="3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85"/>
        <w:gridCol w:w="3833"/>
        <w:gridCol w:w="1111"/>
        <w:tblGridChange w:id="0">
          <w:tblGrid>
            <w:gridCol w:w="2285"/>
            <w:gridCol w:w="3833"/>
            <w:gridCol w:w="1111"/>
          </w:tblGrid>
        </w:tblGridChange>
      </w:tblGrid>
      <w:tr>
        <w:trPr>
          <w:cantSplit w:val="0"/>
          <w:trHeight w:val="464" w:hRule="atLeast"/>
          <w:tblHeader w:val="0"/>
        </w:trPr>
        <w:tc>
          <w:tcPr>
            <w:shd w:fill="f0f0f0" w:val="cle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Riesgo</w:t>
            </w:r>
          </w:p>
        </w:tc>
        <w:tc>
          <w:tcPr>
            <w:shd w:fill="f0f0f0" w:val="clea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363" w:right="1348"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shd w:fill="f0f0f0" w:val="clea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9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Impacto</w:t>
            </w:r>
          </w:p>
        </w:tc>
      </w:tr>
      <w:tr>
        <w:trPr>
          <w:cantSplit w:val="0"/>
          <w:trHeight w:val="2147" w:hRule="atLeast"/>
          <w:tblHeader w:val="0"/>
        </w:trPr>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6"/>
              </w:tabs>
              <w:spacing w:after="0" w:before="0" w:line="240" w:lineRule="auto"/>
              <w:ind w:left="282" w:right="46"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Destrucción</w:t>
              <w:tab/>
              <w:t xml:space="preserve">e indisponibilidad de los laboratorios</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escenario consiste en que los laboratorios deje de funcionar o se destruya, como resultado de un terremoto o incendio, lo cual podría ocasionar caídas de servicios y destrucción de los equipos informáticos alojados en el centro datos, como también los componentes del</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mismo.</w:t>
            </w:r>
          </w:p>
        </w:tc>
        <w:tc>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r>
      <w:tr>
        <w:trPr>
          <w:cantSplit w:val="0"/>
          <w:trHeight w:val="1343" w:hRule="atLeast"/>
          <w:tblHeader w:val="0"/>
        </w:trPr>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1"/>
                <w:tab w:val="left" w:leader="none" w:pos="2053"/>
                <w:tab w:val="left" w:leader="none" w:pos="2115"/>
              </w:tabs>
              <w:spacing w:after="0" w:before="0" w:line="240" w:lineRule="auto"/>
              <w:ind w:left="282" w:right="46"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Falla</w:t>
              <w:tab/>
              <w:t xml:space="preserve">en</w:t>
              <w:tab/>
              <w:t xml:space="preserve">el funcionamiento de los sistemas de información</w:t>
              <w:tab/>
              <w:tab/>
              <w:t xml:space="preserve">y</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portales web</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refiere a la falla lógica o caída de los sistemas de información, aplicativos y portales web, lo cual produce que la información o servicios brindados por</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ellos no estén disponibles.</w:t>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r>
      <w:tr>
        <w:trPr>
          <w:cantSplit w:val="0"/>
          <w:trHeight w:val="1074" w:hRule="atLeast"/>
          <w:tblHeader w:val="0"/>
        </w:trPr>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46"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Indisponibilidad de los servidores de red por falla de hardware</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software.</w:t>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refiere al fallo físico o lógico de los servidores físicos y virtuales, lo cual produce que la información o servicios</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brindados por ellos no estén disponibles.</w:t>
            </w:r>
          </w:p>
        </w:tc>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r>
      <w:tr>
        <w:trPr>
          <w:cantSplit w:val="0"/>
          <w:trHeight w:val="2954" w:hRule="atLeast"/>
          <w:tblHeader w:val="0"/>
        </w:trPr>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1"/>
              </w:tabs>
              <w:spacing w:after="0" w:before="0" w:line="240" w:lineRule="auto"/>
              <w:ind w:left="282" w:right="45"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Interrupción</w:t>
              <w:tab/>
              <w:t xml:space="preserve">de comunicaciones por fallas en el suministro eléctrico de los laboratorios y/o en el gabinete</w:t>
              <w:tab/>
              <w:t xml:space="preserve">de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4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comunicación del   ISTRFA</w:t>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escenario consiste en el corte o interrupción de las comunicaciones entre la sede central y los laboratorios, así como los servicios publicados en internet, como resultado de fallas del sistema eléctrico o equipos de suministro eléctrico, así como el corte de energía eléctrica, lo cual ocasionar caídas de servicios informáticos y pérdidas de comunicación en los equipos de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infraestructura tecnológica.</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6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Alto</w:t>
            </w:r>
          </w:p>
        </w:tc>
      </w:tr>
      <w:tr>
        <w:trPr>
          <w:cantSplit w:val="0"/>
          <w:trHeight w:val="1343" w:hRule="atLeast"/>
          <w:tblHeader w:val="0"/>
        </w:trPr>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82" w:right="45"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Falla en los equipos de telecomunicaciones del   ISTRFA</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4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refiere al fallo físico o lógico de los equipos de comunicaciones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Switches, Firewall, Controlador etc.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 cual produce que la información o servicios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brindados por ellos no estén disponibles.</w:t>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r>
    </w:tbl>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3"/>
          <w:numId w:val="38"/>
        </w:numPr>
        <w:pBdr>
          <w:top w:space="0" w:sz="0" w:val="nil"/>
          <w:left w:space="0" w:sz="0" w:val="nil"/>
          <w:bottom w:space="0" w:sz="0" w:val="nil"/>
          <w:right w:space="0" w:sz="0" w:val="nil"/>
          <w:between w:space="0" w:sz="0" w:val="nil"/>
        </w:pBdr>
        <w:shd w:fill="auto" w:val="clear"/>
        <w:tabs>
          <w:tab w:val="left" w:leader="none" w:pos="2874"/>
        </w:tabs>
        <w:spacing w:after="0" w:before="0" w:line="240" w:lineRule="auto"/>
        <w:ind w:left="2873" w:right="0" w:hanging="480.99999999999994"/>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Fase 3: Estrategias del Plan de Contingencias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37" w:lineRule="auto"/>
        <w:ind w:left="2789" w:right="113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presentan estrategias para la contingencia operativa en caso de un desastre: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numPr>
          <w:ilvl w:val="2"/>
          <w:numId w:val="42"/>
        </w:numPr>
        <w:pBdr>
          <w:top w:space="0" w:sz="0" w:val="nil"/>
          <w:left w:space="0" w:sz="0" w:val="nil"/>
          <w:bottom w:space="0" w:sz="0" w:val="nil"/>
          <w:right w:space="0" w:sz="0" w:val="nil"/>
          <w:between w:space="0" w:sz="0" w:val="nil"/>
        </w:pBdr>
        <w:shd w:fill="auto" w:val="clear"/>
        <w:tabs>
          <w:tab w:val="left" w:leader="none" w:pos="3576"/>
          <w:tab w:val="left" w:leader="none" w:pos="3577"/>
        </w:tabs>
        <w:spacing w:after="0" w:before="158" w:line="240" w:lineRule="auto"/>
        <w:ind w:left="3577" w:right="0" w:hanging="759.0000000000003"/>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Estrategias de prevención de tecnologías de la información</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tabs>
          <w:tab w:val="left" w:leader="none" w:pos="3810"/>
        </w:tabs>
        <w:spacing w:after="0" w:before="56" w:line="240" w:lineRule="auto"/>
        <w:ind w:left="3809" w:right="0" w:hanging="361.0000000000002"/>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Almacenamiento y respaldo</w:t>
      </w:r>
    </w:p>
    <w:p w:rsidR="00000000" w:rsidDel="00000000" w:rsidP="00000000" w:rsidRDefault="00000000" w:rsidRPr="00000000" w14:paraId="000003B7">
      <w:pPr>
        <w:keepNext w:val="0"/>
        <w:keepLines w:val="0"/>
        <w:pageBreakBefore w:val="0"/>
        <w:widowControl w:val="0"/>
        <w:numPr>
          <w:ilvl w:val="4"/>
          <w:numId w:val="42"/>
        </w:numPr>
        <w:pBdr>
          <w:top w:space="0" w:sz="0" w:val="nil"/>
          <w:left w:space="0" w:sz="0" w:val="nil"/>
          <w:bottom w:space="0" w:sz="0" w:val="nil"/>
          <w:right w:space="0" w:sz="0" w:val="nil"/>
          <w:between w:space="0" w:sz="0" w:val="nil"/>
        </w:pBdr>
        <w:shd w:fill="auto" w:val="clear"/>
        <w:tabs>
          <w:tab w:val="left" w:leader="none" w:pos="4093"/>
          <w:tab w:val="left" w:leader="none" w:pos="10353"/>
        </w:tabs>
        <w:spacing w:after="0" w:before="3" w:line="237" w:lineRule="auto"/>
        <w:ind w:left="4093" w:right="1135"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Realización de copias de respaldo de la información almacenada</w:t>
        <w:tab/>
        <w:t xml:space="preserve">y procesada en los laboratorios.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numPr>
          <w:ilvl w:val="4"/>
          <w:numId w:val="42"/>
        </w:numPr>
        <w:pBdr>
          <w:top w:space="0" w:sz="0" w:val="nil"/>
          <w:left w:space="0" w:sz="0" w:val="nil"/>
          <w:bottom w:space="0" w:sz="0" w:val="nil"/>
          <w:right w:space="0" w:sz="0" w:val="nil"/>
          <w:between w:space="0" w:sz="0" w:val="nil"/>
        </w:pBdr>
        <w:shd w:fill="auto" w:val="clear"/>
        <w:tabs>
          <w:tab w:val="left" w:leader="none" w:pos="4093"/>
        </w:tabs>
        <w:spacing w:after="0" w:before="0" w:line="240" w:lineRule="auto"/>
        <w:ind w:left="4093" w:right="1136" w:hanging="283.9999999999998"/>
        <w:jc w:val="left"/>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Realización de copias de instaladores de las aplicaciones, de software base, sistema operativo, utilitarios, etc.</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numPr>
          <w:ilvl w:val="4"/>
          <w:numId w:val="42"/>
        </w:numPr>
        <w:pBdr>
          <w:top w:space="0" w:sz="0" w:val="nil"/>
          <w:left w:space="0" w:sz="0" w:val="nil"/>
          <w:bottom w:space="0" w:sz="0" w:val="nil"/>
          <w:right w:space="0" w:sz="0" w:val="nil"/>
          <w:between w:space="0" w:sz="0" w:val="nil"/>
        </w:pBdr>
        <w:shd w:fill="auto" w:val="clear"/>
        <w:tabs>
          <w:tab w:val="left" w:leader="none" w:pos="4093"/>
        </w:tabs>
        <w:spacing w:after="0" w:before="59" w:line="237" w:lineRule="auto"/>
        <w:ind w:left="4093" w:right="1134" w:hanging="283.99999999999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la ejecución periódica de las tareas programadas de respaldo de información y comprobación de los medios de respaldo.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ind w:left="4093" w:firstLine="0"/>
        <w:rPr/>
      </w:pPr>
      <w:r w:rsidDel="00000000" w:rsidR="00000000" w:rsidRPr="00000000">
        <w:rPr>
          <w:b w:val="1"/>
          <w:rtl w:val="0"/>
        </w:rPr>
        <w:t xml:space="preserve">Periodicidad</w:t>
      </w:r>
      <w:r w:rsidDel="00000000" w:rsidR="00000000" w:rsidRPr="00000000">
        <w:rPr>
          <w:rtl w:val="0"/>
        </w:rPr>
        <w:t xml:space="preserve">: Trimestral</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93" w:right="12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Especialista de infraestructura y el especialista de seguridad digital.</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tabs>
          <w:tab w:val="left" w:leader="none" w:pos="3810"/>
        </w:tabs>
        <w:spacing w:after="0" w:before="0" w:line="240" w:lineRule="auto"/>
        <w:ind w:left="3809" w:right="0" w:hanging="361.000000000000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Entorno de réplica</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09"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plan incluye una estrategia para recuperar y ejecutar operaciones de sistemas en instalaciones alternativas por un periodo extendido, propios de la entidad. Y el especialista de Infraestructura, identifica un ambiente adecuado para la recuperación de equipos y servicios de tecnologías de la información de los laboratorios.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3">
      <w:pPr>
        <w:ind w:left="3809" w:firstLine="0"/>
        <w:jc w:val="both"/>
        <w:rPr/>
      </w:pPr>
      <w:r w:rsidDel="00000000" w:rsidR="00000000" w:rsidRPr="00000000">
        <w:rPr>
          <w:b w:val="1"/>
          <w:rtl w:val="0"/>
        </w:rPr>
        <w:t xml:space="preserve">Periodicidad</w:t>
      </w:r>
      <w:r w:rsidDel="00000000" w:rsidR="00000000" w:rsidRPr="00000000">
        <w:rPr>
          <w:rtl w:val="0"/>
        </w:rPr>
        <w:t xml:space="preserve">: anual.</w:t>
      </w:r>
    </w:p>
    <w:p w:rsidR="00000000" w:rsidDel="00000000" w:rsidP="00000000" w:rsidRDefault="00000000" w:rsidRPr="00000000" w14:paraId="000003C4">
      <w:pPr>
        <w:spacing w:before="1" w:lineRule="auto"/>
        <w:ind w:left="3802" w:firstLine="0"/>
        <w:jc w:val="both"/>
        <w:rPr/>
      </w:pPr>
      <w:r w:rsidDel="00000000" w:rsidR="00000000" w:rsidRPr="00000000">
        <w:rPr>
          <w:b w:val="1"/>
          <w:rtl w:val="0"/>
        </w:rPr>
        <w:t xml:space="preserve">Responsables: </w:t>
      </w:r>
      <w:r w:rsidDel="00000000" w:rsidR="00000000" w:rsidRPr="00000000">
        <w:rPr>
          <w:rtl w:val="0"/>
        </w:rPr>
        <w:t xml:space="preserve">especialista de Infraestructura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tabs>
          <w:tab w:val="left" w:leader="none" w:pos="3810"/>
        </w:tabs>
        <w:spacing w:after="0" w:before="0" w:line="240" w:lineRule="auto"/>
        <w:ind w:left="3809" w:right="0" w:hanging="361.000000000000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Evaluación y gestión de proveedores.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Actualizar el listado de proveedores claves de servicios y recursos de TI y mantener listas detalladas de necesidades de equipos y sus especificaciones técnicas.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9">
      <w:pPr>
        <w:ind w:left="3809" w:firstLine="0"/>
        <w:jc w:val="both"/>
        <w:rPr/>
      </w:pPr>
      <w:r w:rsidDel="00000000" w:rsidR="00000000" w:rsidRPr="00000000">
        <w:rPr>
          <w:b w:val="1"/>
          <w:rtl w:val="0"/>
        </w:rPr>
        <w:t xml:space="preserve">Periodicidad</w:t>
      </w:r>
      <w:r w:rsidDel="00000000" w:rsidR="00000000" w:rsidRPr="00000000">
        <w:rPr>
          <w:rtl w:val="0"/>
        </w:rPr>
        <w:t xml:space="preserve">: Semestral.</w:t>
      </w:r>
    </w:p>
    <w:p w:rsidR="00000000" w:rsidDel="00000000" w:rsidP="00000000" w:rsidRDefault="00000000" w:rsidRPr="00000000" w14:paraId="000003CA">
      <w:pPr>
        <w:ind w:left="3802" w:firstLine="0"/>
        <w:jc w:val="both"/>
        <w:rPr/>
      </w:pPr>
      <w:r w:rsidDel="00000000" w:rsidR="00000000" w:rsidRPr="00000000">
        <w:rPr>
          <w:b w:val="1"/>
          <w:rtl w:val="0"/>
        </w:rPr>
        <w:t xml:space="preserve">Responsables: </w:t>
      </w:r>
      <w:r w:rsidDel="00000000" w:rsidR="00000000" w:rsidRPr="00000000">
        <w:rPr>
          <w:rtl w:val="0"/>
        </w:rPr>
        <w:t xml:space="preserve">Especialista de Infraestructura</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tabs>
          <w:tab w:val="left" w:leader="none" w:pos="3810"/>
        </w:tabs>
        <w:spacing w:after="0" w:before="1" w:line="240" w:lineRule="auto"/>
        <w:ind w:left="3809" w:right="0" w:hanging="361.000000000000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Entrenamiento y personal de reemplazo</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personal de la OTI y UTI, debe entrenarse en el proceso de recuperación de los servicios de TI. El entrenamiento se evalúa para verificar que ha logrado sus objetivos.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inicio de cada año se debe realizar un programa de vacaciones que garantice la presencia permanente del personal crítico de las diferentes áreas y procesos de OTI, tales como soporte técnico, redes y comunicaciones, sistemas de información y bases de datos, así como seguridad de la información.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1">
      <w:pPr>
        <w:ind w:left="3809" w:firstLine="0"/>
        <w:jc w:val="both"/>
        <w:rPr/>
      </w:pPr>
      <w:r w:rsidDel="00000000" w:rsidR="00000000" w:rsidRPr="00000000">
        <w:rPr>
          <w:b w:val="1"/>
          <w:rtl w:val="0"/>
        </w:rPr>
        <w:t xml:space="preserve">Periodicidad</w:t>
      </w:r>
      <w:r w:rsidDel="00000000" w:rsidR="00000000" w:rsidRPr="00000000">
        <w:rPr>
          <w:rtl w:val="0"/>
        </w:rPr>
        <w:t xml:space="preserve">: Semestral.</w:t>
      </w:r>
    </w:p>
    <w:p w:rsidR="00000000" w:rsidDel="00000000" w:rsidP="00000000" w:rsidRDefault="00000000" w:rsidRPr="00000000" w14:paraId="000003D2">
      <w:pPr>
        <w:ind w:left="3802" w:firstLine="0"/>
        <w:jc w:val="both"/>
        <w:rPr/>
      </w:pPr>
      <w:r w:rsidDel="00000000" w:rsidR="00000000" w:rsidRPr="00000000">
        <w:rPr>
          <w:b w:val="1"/>
          <w:rtl w:val="0"/>
        </w:rPr>
        <w:t xml:space="preserve">Responsables: </w:t>
      </w:r>
      <w:r w:rsidDel="00000000" w:rsidR="00000000" w:rsidRPr="00000000">
        <w:rPr>
          <w:rtl w:val="0"/>
        </w:rPr>
        <w:t xml:space="preserve">Especialista de seguridad digital</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tabs>
          <w:tab w:val="left" w:leader="none" w:pos="3810"/>
        </w:tabs>
        <w:spacing w:after="0" w:before="0" w:line="267" w:lineRule="auto"/>
        <w:ind w:left="3809" w:right="0" w:hanging="361.000000000000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Renovación tecnológica.</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9"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desarrolla la programación en el plan operativo Institucional que incluye acciones de renovación tecnológica.</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ind w:left="3809" w:firstLine="0"/>
        <w:jc w:val="both"/>
        <w:rPr/>
      </w:pPr>
      <w:r w:rsidDel="00000000" w:rsidR="00000000" w:rsidRPr="00000000">
        <w:rPr>
          <w:b w:val="1"/>
          <w:rtl w:val="0"/>
        </w:rPr>
        <w:t xml:space="preserve">Periodicidad</w:t>
      </w:r>
      <w:r w:rsidDel="00000000" w:rsidR="00000000" w:rsidRPr="00000000">
        <w:rPr>
          <w:rtl w:val="0"/>
        </w:rPr>
        <w:t xml:space="preserve">: Anual.</w:t>
      </w:r>
    </w:p>
    <w:p w:rsidR="00000000" w:rsidDel="00000000" w:rsidP="00000000" w:rsidRDefault="00000000" w:rsidRPr="00000000" w14:paraId="000003D8">
      <w:pPr>
        <w:ind w:left="3802" w:firstLine="0"/>
        <w:jc w:val="both"/>
        <w:rPr/>
      </w:pPr>
      <w:r w:rsidDel="00000000" w:rsidR="00000000" w:rsidRPr="00000000">
        <w:rPr>
          <w:b w:val="1"/>
          <w:rtl w:val="0"/>
        </w:rPr>
        <w:t xml:space="preserve">Responsables: </w:t>
      </w:r>
      <w:r w:rsidDel="00000000" w:rsidR="00000000" w:rsidRPr="00000000">
        <w:rPr>
          <w:rtl w:val="0"/>
        </w:rPr>
        <w:t xml:space="preserve">Especialista de Infraestructura</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2"/>
          <w:numId w:val="42"/>
        </w:numPr>
        <w:pBdr>
          <w:top w:space="0" w:sz="0" w:val="nil"/>
          <w:left w:space="0" w:sz="0" w:val="nil"/>
          <w:bottom w:space="0" w:sz="0" w:val="nil"/>
          <w:right w:space="0" w:sz="0" w:val="nil"/>
          <w:between w:space="0" w:sz="0" w:val="nil"/>
        </w:pBdr>
        <w:shd w:fill="auto" w:val="clear"/>
        <w:tabs>
          <w:tab w:val="left" w:leader="none" w:pos="3527"/>
        </w:tabs>
        <w:spacing w:after="0" w:before="1" w:line="240" w:lineRule="auto"/>
        <w:ind w:left="3526" w:right="0" w:hanging="708.9999999999998"/>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Estrategia frente a emergencias en tecnologías de la información</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3"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alcance de las estrategias frente a emergencias involucra las acciones que deben realizarse durante una emergencia o desastre, a fin de salvaguardar la información del   ISTRFA y garantizar la continuidad de los servicios informáticos para lo cual se definen las acciones para mitigar las pérdidas que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5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puedan producirse en una emergencia o desastre.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citan las acciones que se realizarán durante una contingencia:</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Acciones durante la emergencia</w:t>
      </w:r>
      <w:r w:rsidDel="00000000" w:rsidR="00000000" w:rsidRPr="00000000">
        <w:rPr>
          <w:rtl w:val="0"/>
        </w:rPr>
      </w:r>
    </w:p>
    <w:p w:rsidR="00000000" w:rsidDel="00000000" w:rsidP="00000000" w:rsidRDefault="00000000" w:rsidRPr="00000000" w14:paraId="000003E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952"/>
        </w:tabs>
        <w:spacing w:after="0" w:before="2" w:line="237" w:lineRule="auto"/>
        <w:ind w:left="3951" w:right="1136"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Notificar y reunir a los demás integrantes del equipo de Emergencia y Restauración.</w:t>
      </w:r>
    </w:p>
    <w:p w:rsidR="00000000" w:rsidDel="00000000" w:rsidP="00000000" w:rsidRDefault="00000000" w:rsidRPr="00000000" w14:paraId="000003E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952"/>
        </w:tabs>
        <w:spacing w:after="0" w:before="2" w:line="240" w:lineRule="auto"/>
        <w:ind w:left="3951" w:right="1133"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Informar al coordinador de continuidad sobre la situación presentada, para decidir la realización de la Declaración de Contingencia.</w:t>
      </w:r>
    </w:p>
    <w:p w:rsidR="00000000" w:rsidDel="00000000" w:rsidP="00000000" w:rsidRDefault="00000000" w:rsidRPr="00000000" w14:paraId="000003E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952"/>
        </w:tabs>
        <w:spacing w:after="0" w:before="0" w:line="240" w:lineRule="auto"/>
        <w:ind w:left="3951" w:right="1136"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Determinar si el área afectada es segura para el personal (en caso de catástrofe).</w:t>
      </w:r>
    </w:p>
    <w:p w:rsidR="00000000" w:rsidDel="00000000" w:rsidP="00000000" w:rsidRDefault="00000000" w:rsidRPr="00000000" w14:paraId="000003E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952"/>
        </w:tabs>
        <w:spacing w:after="0" w:before="1" w:line="240" w:lineRule="auto"/>
        <w:ind w:left="3951" w:right="1139"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Estudiar y evaluar la dimensión de los daños a los equipos, y elaborar un informe de los daños producidos.</w:t>
      </w:r>
    </w:p>
    <w:p w:rsidR="00000000" w:rsidDel="00000000" w:rsidP="00000000" w:rsidRDefault="00000000" w:rsidRPr="00000000" w14:paraId="000003E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952"/>
        </w:tabs>
        <w:spacing w:after="0" w:before="1" w:line="240" w:lineRule="auto"/>
        <w:ind w:left="3951" w:right="1133"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Proveer facilidades al personal encargado de la recuperación, con la finalidad de asegurar que se realicen las tareas asignadas en los procedimientos que forman parte de este plan.</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numPr>
          <w:ilvl w:val="2"/>
          <w:numId w:val="42"/>
        </w:numPr>
        <w:pBdr>
          <w:top w:space="0" w:sz="0" w:val="nil"/>
          <w:left w:space="0" w:sz="0" w:val="nil"/>
          <w:bottom w:space="0" w:sz="0" w:val="nil"/>
          <w:right w:space="0" w:sz="0" w:val="nil"/>
          <w:between w:space="0" w:sz="0" w:val="nil"/>
        </w:pBdr>
        <w:shd w:fill="auto" w:val="clear"/>
        <w:tabs>
          <w:tab w:val="left" w:leader="none" w:pos="3527"/>
        </w:tabs>
        <w:spacing w:after="0" w:before="0" w:line="240" w:lineRule="auto"/>
        <w:ind w:left="3526" w:right="0" w:hanging="708.9999999999998"/>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Estrategia para la restauración de tecnologías de la información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26" w:right="11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alcance de las estrategias para la restauración o recuperación involucra las acciones que deben realizarse luego de suscitada una emergencia o desastre, a fin de recuperar la información y los servicios informáticos del   ISTRFA para estabilizar la infraestructura tecnológica luego del evento suscitado.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 w:right="113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ciclo considerado para la estrategia de recuperación de tecnologías de la información es el siguiente: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C">
      <w:pPr>
        <w:spacing w:after="4" w:lineRule="auto"/>
        <w:ind w:left="3577" w:firstLine="0"/>
        <w:jc w:val="both"/>
        <w:rPr>
          <w:b w:val="1"/>
        </w:rPr>
      </w:pPr>
      <w:r w:rsidDel="00000000" w:rsidR="00000000" w:rsidRPr="00000000">
        <w:rPr>
          <w:b w:val="1"/>
          <w:rtl w:val="0"/>
        </w:rPr>
        <w:t xml:space="preserve">Tabla N° 6 – Prioridad de atención durante la restauración de TI</w:t>
      </w:r>
    </w:p>
    <w:tbl>
      <w:tblPr>
        <w:tblStyle w:val="Table10"/>
        <w:tblW w:w="7373.0" w:type="dxa"/>
        <w:jc w:val="left"/>
        <w:tblInd w:w="3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2"/>
        <w:gridCol w:w="5671"/>
        <w:tblGridChange w:id="0">
          <w:tblGrid>
            <w:gridCol w:w="1702"/>
            <w:gridCol w:w="5671"/>
          </w:tblGrid>
        </w:tblGridChange>
      </w:tblGrid>
      <w:tr>
        <w:trPr>
          <w:cantSplit w:val="0"/>
          <w:trHeight w:val="443" w:hRule="atLeast"/>
          <w:tblHeader w:val="0"/>
        </w:trPr>
        <w:tc>
          <w:tcPr>
            <w:shd w:fill="f0f0f0" w:val="cle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268"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Prioridad de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0" w:right="352"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Atención</w:t>
            </w:r>
          </w:p>
        </w:tc>
        <w:tc>
          <w:tcPr>
            <w:shd w:fill="f0f0f0" w:val="cle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r>
      <w:tr>
        <w:trPr>
          <w:cantSplit w:val="0"/>
          <w:trHeight w:val="1881" w:hRule="atLeast"/>
          <w:tblHeader w:val="0"/>
        </w:trPr>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Atención prioritaria:</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de información y equipos que requieran alta disponibilidad de atención a los usuarios y manejen alto volumen de información. Ejemplo: Trámite documentario, Sistema Administrativo Financiero (SIAF), Sistema de gestión administrativa (SIGA), Portal Web institucional, servidores de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bases de datos, entre otros.</w:t>
            </w:r>
          </w:p>
        </w:tc>
      </w:tr>
      <w:tr>
        <w:trPr>
          <w:cantSplit w:val="0"/>
          <w:trHeight w:val="1615" w:hRule="atLeast"/>
          <w:tblHeader w:val="0"/>
        </w:trPr>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1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Atención normal:</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35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de información y equipos no relacionados con la atención a los usuarios y manejen bajo volumen de información. Ejemplo: Sistemas que no requirieran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35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conectividad y/o que cuenten con mayor plazo para la consulta y disponibilidad de información, etc</w:t>
            </w:r>
          </w:p>
        </w:tc>
      </w:tr>
      <w:tr>
        <w:trPr>
          <w:cantSplit w:val="0"/>
          <w:trHeight w:val="1038" w:hRule="atLeast"/>
          <w:tblHeader w:val="0"/>
        </w:trPr>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Atención baja:</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de información de uso interno, uso poco frecuente y/o que manejan bajo volumen de información. Asimismo</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equipos de apoyo. Ejemplo: Intranet entre otros</w:t>
            </w:r>
          </w:p>
        </w:tc>
      </w:tr>
    </w:tbl>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3526" w:right="1133" w:firstLine="0"/>
        <w:jc w:val="both"/>
        <w:rPr>
          <w:rFonts w:ascii="Calibri" w:cs="Calibri" w:eastAsia="Calibri" w:hAnsi="Calibri"/>
          <w:b w:val="0"/>
          <w:i w:val="0"/>
          <w:smallCaps w:val="0"/>
          <w:strike w:val="0"/>
          <w:color w:val="000000"/>
          <w:sz w:val="22"/>
          <w:szCs w:val="22"/>
          <w:u w:val="none"/>
          <w:shd w:fill="auto" w:val="clear"/>
          <w:vertAlign w:val="baseline"/>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sistemas de información y equipos informáticos, con la respectiva prioridad de atención, en caso de activarse la contingencia informática, se describen en el Anexo N° 2 y Anexo N° 3.</w:t>
      </w:r>
    </w:p>
    <w:p w:rsidR="00000000" w:rsidDel="00000000" w:rsidP="00000000" w:rsidRDefault="00000000" w:rsidRPr="00000000" w14:paraId="000003FF">
      <w:pPr>
        <w:pStyle w:val="Heading2"/>
        <w:numPr>
          <w:ilvl w:val="3"/>
          <w:numId w:val="38"/>
        </w:numPr>
        <w:tabs>
          <w:tab w:val="left" w:leader="none" w:pos="2818"/>
        </w:tabs>
        <w:spacing w:before="83" w:lineRule="auto"/>
        <w:ind w:left="2818" w:hanging="425"/>
        <w:rPr/>
      </w:pPr>
      <w:bookmarkStart w:colFirst="0" w:colLast="0" w:name="_heading=h.26in1rg" w:id="12"/>
      <w:bookmarkEnd w:id="12"/>
      <w:r w:rsidDel="00000000" w:rsidR="00000000" w:rsidRPr="00000000">
        <w:rPr>
          <w:rtl w:val="0"/>
        </w:rPr>
        <w:t xml:space="preserve">Fase 4: Elaboración del Plan de Contingencia</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2789" w:right="113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identificados los eventos de contingencia y los escenarios de riesgo, se procede con el desarrollo de los procedimientos del Plan de Contingencia, agrupados por las categorías indicadas previamente, lo cual comprenderá los eventos de mayor impacto, identificado en la matriz e riesgos de contingencia y serán abordados tal como se indica en la siguiente tabla, asimismo en el anexo N°4 se detalla cada formato del procedimiento del plan de contingencia.</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spacing w:after="4" w:before="153" w:lineRule="auto"/>
        <w:ind w:left="2645" w:firstLine="0"/>
        <w:rPr>
          <w:b w:val="1"/>
        </w:rPr>
      </w:pPr>
      <w:r w:rsidDel="00000000" w:rsidR="00000000" w:rsidRPr="00000000">
        <w:rPr>
          <w:b w:val="1"/>
          <w:rtl w:val="0"/>
        </w:rPr>
        <w:t xml:space="preserve">Tabla N° 7 – Eventos de mayor impacto para el Plan de Contingencia de información</w:t>
      </w:r>
    </w:p>
    <w:tbl>
      <w:tblPr>
        <w:tblStyle w:val="Table11"/>
        <w:tblW w:w="8500.0" w:type="dxa"/>
        <w:jc w:val="left"/>
        <w:tblInd w:w="26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5"/>
        <w:gridCol w:w="3570"/>
        <w:gridCol w:w="1702"/>
        <w:gridCol w:w="2693"/>
        <w:tblGridChange w:id="0">
          <w:tblGrid>
            <w:gridCol w:w="535"/>
            <w:gridCol w:w="3570"/>
            <w:gridCol w:w="1702"/>
            <w:gridCol w:w="2693"/>
          </w:tblGrid>
        </w:tblGridChange>
      </w:tblGrid>
      <w:tr>
        <w:trPr>
          <w:cantSplit w:val="0"/>
          <w:trHeight w:val="774" w:hRule="atLeast"/>
          <w:tblHeader w:val="0"/>
        </w:trPr>
        <w:tc>
          <w:tcPr>
            <w:shd w:fill="d9d9d9" w:val="cle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6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w:t>
            </w:r>
          </w:p>
        </w:tc>
        <w:tc>
          <w:tcPr>
            <w:shd w:fill="d9d9d9" w:val="clea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291" w:right="1595"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Evento</w:t>
            </w:r>
          </w:p>
        </w:tc>
        <w:tc>
          <w:tcPr>
            <w:shd w:fill="d9d9d9" w:val="cle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2" w:lineRule="auto"/>
              <w:ind w:left="535" w:right="216" w:hanging="293"/>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Exposición al Riesgo</w:t>
            </w:r>
          </w:p>
        </w:tc>
        <w:tc>
          <w:tcPr>
            <w:shd w:fill="d9d9d9" w:val="clea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24" w:right="0" w:firstLine="481.99999999999994"/>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Formato del</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 w:right="290" w:hanging="83.99999999999999"/>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Procedimiento Plan de Contingencia - FPPC</w:t>
            </w:r>
          </w:p>
        </w:tc>
      </w:tr>
      <w:tr>
        <w:trPr>
          <w:cantSplit w:val="0"/>
          <w:trHeight w:val="233" w:hRule="atLeast"/>
          <w:tblHeader w:val="0"/>
        </w:trPr>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Incendio en los laboratorios</w:t>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457" w:right="4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w:t>
            </w:r>
          </w:p>
        </w:tc>
      </w:tr>
      <w:tr>
        <w:trPr>
          <w:cantSplit w:val="0"/>
          <w:trHeight w:val="230" w:hRule="atLeast"/>
          <w:tblHeader w:val="0"/>
        </w:trPr>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Terremoto /Sismo</w:t>
            </w:r>
          </w:p>
        </w:tc>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57" w:right="4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w:t>
            </w:r>
          </w:p>
        </w:tc>
      </w:tr>
      <w:tr>
        <w:trPr>
          <w:cantSplit w:val="0"/>
          <w:trHeight w:val="424" w:hRule="atLeast"/>
          <w:tblHeader w:val="0"/>
        </w:trPr>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Incidente de Seguridad informática</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(ataque)</w:t>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457" w:right="4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w:t>
            </w:r>
          </w:p>
        </w:tc>
      </w:tr>
      <w:tr>
        <w:trPr>
          <w:cantSplit w:val="0"/>
          <w:trHeight w:val="230" w:hRule="atLeast"/>
          <w:tblHeader w:val="0"/>
        </w:trPr>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Falla de hardware y software</w:t>
            </w:r>
          </w:p>
        </w:tc>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57" w:right="4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Extremo</w:t>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w:t>
            </w:r>
          </w:p>
        </w:tc>
      </w:tr>
      <w:tr>
        <w:trPr>
          <w:cantSplit w:val="0"/>
          <w:trHeight w:val="806" w:hRule="atLeast"/>
          <w:tblHeader w:val="0"/>
        </w:trPr>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87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Falla del suministro eléctrico en los laboratorios y</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gabinetes de comunicación.</w:t>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454" w:right="4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Alto</w:t>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2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w:t>
            </w:r>
          </w:p>
        </w:tc>
      </w:tr>
    </w:tbl>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F">
      <w:pPr>
        <w:pStyle w:val="Heading2"/>
        <w:numPr>
          <w:ilvl w:val="3"/>
          <w:numId w:val="38"/>
        </w:numPr>
        <w:tabs>
          <w:tab w:val="left" w:leader="none" w:pos="2818"/>
        </w:tabs>
        <w:spacing w:before="1" w:lineRule="auto"/>
        <w:ind w:left="2818" w:hanging="425"/>
        <w:rPr/>
      </w:pPr>
      <w:bookmarkStart w:colFirst="0" w:colLast="0" w:name="_heading=h.lnxbz9" w:id="13"/>
      <w:bookmarkEnd w:id="13"/>
      <w:r w:rsidDel="00000000" w:rsidR="00000000" w:rsidRPr="00000000">
        <w:rPr>
          <w:rtl w:val="0"/>
        </w:rPr>
        <w:t xml:space="preserve">Fase 5: Implementación del Plan de Contingencia</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2818" w:right="1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implementación del presente plan iniciará en un plazo no mayor de treinta (30) días calendarios después de su aprobación.</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18" w:right="14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tal efecto, el/la Oficial de Seguridad de la Información, en coordinación con el Especialista de infraestructura, realizaran las siguientes funciones:</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4"/>
          <w:tab w:val="left" w:leader="none" w:pos="3385"/>
        </w:tabs>
        <w:spacing w:after="0" w:before="0" w:line="240" w:lineRule="auto"/>
        <w:ind w:left="3385" w:right="0" w:hanging="426.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Supervisar las actividades de copias de respaldo y restauración.</w:t>
      </w:r>
    </w:p>
    <w:p w:rsidR="00000000" w:rsidDel="00000000" w:rsidP="00000000" w:rsidRDefault="00000000" w:rsidRPr="00000000" w14:paraId="0000042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4"/>
          <w:tab w:val="left" w:leader="none" w:pos="3385"/>
        </w:tabs>
        <w:spacing w:after="0" w:before="1" w:line="240" w:lineRule="auto"/>
        <w:ind w:left="3385" w:right="0" w:hanging="426.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Establecer procedimientos de seguridad en los sitios de recuperación.</w:t>
      </w:r>
    </w:p>
    <w:p w:rsidR="00000000" w:rsidDel="00000000" w:rsidP="00000000" w:rsidRDefault="00000000" w:rsidRPr="00000000" w14:paraId="0000042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4"/>
          <w:tab w:val="left" w:leader="none" w:pos="3385"/>
        </w:tabs>
        <w:spacing w:after="0" w:before="0" w:line="240" w:lineRule="auto"/>
        <w:ind w:left="3385" w:right="1497" w:hanging="426.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Organizar las pruebas de restauración de hardware, software y servicios de Tecnologías de Información (TI).</w:t>
      </w:r>
    </w:p>
    <w:p w:rsidR="00000000" w:rsidDel="00000000" w:rsidP="00000000" w:rsidRDefault="00000000" w:rsidRPr="00000000" w14:paraId="0000042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4"/>
          <w:tab w:val="left" w:leader="none" w:pos="3385"/>
        </w:tabs>
        <w:spacing w:after="0" w:before="0" w:line="240" w:lineRule="auto"/>
        <w:ind w:left="3385" w:right="0" w:hanging="426.000000000000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Participar en las pruebas y simulacros de desastres.</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2"/>
        <w:numPr>
          <w:ilvl w:val="3"/>
          <w:numId w:val="38"/>
        </w:numPr>
        <w:tabs>
          <w:tab w:val="left" w:leader="none" w:pos="2874"/>
        </w:tabs>
        <w:spacing w:line="267" w:lineRule="auto"/>
        <w:ind w:left="2873" w:hanging="480.99999999999994"/>
        <w:jc w:val="both"/>
        <w:rPr/>
      </w:pPr>
      <w:bookmarkStart w:colFirst="0" w:colLast="0" w:name="_heading=h.35nkun2" w:id="14"/>
      <w:bookmarkEnd w:id="14"/>
      <w:r w:rsidDel="00000000" w:rsidR="00000000" w:rsidRPr="00000000">
        <w:rPr>
          <w:rtl w:val="0"/>
        </w:rPr>
        <w:t xml:space="preserve">Fase 6: Monitoreo</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 que las condiciones del inmueble del   ISTRFA pueden variar con el tiempo, lo mismo que los bienes informáticos, incluidos los equipos informáticos de los laboratorios, es importante que se realice una verificación</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Plan de Contingencia.</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18" w:right="11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acciones de verificación se deben realizar de manera trimestral y bajo un ambiente controlado, donde se comprueben que con las acciones definidas los bienes y servicios informáticos respondan de acuerdo a lo esperado, considerando que los procesos pueden variar y afectar la disponibilidad de los sistemas. Por lo que, es importante la ejecución de simulacros de interrupción de servicios informáticos, los cuales deben estar definidos, de forma que se pueda determinar el nivel de éxito de los mismos. Para dichos simulacros se debe considerar lo siguiente: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0" w:line="279" w:lineRule="auto"/>
        <w:ind w:left="32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Definir a los responsables del simulacro por las diferentes áreas interesadas.</w:t>
      </w:r>
    </w:p>
    <w:p w:rsidR="00000000" w:rsidDel="00000000" w:rsidP="00000000" w:rsidRDefault="00000000" w:rsidRPr="00000000" w14:paraId="000004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0" w:line="278.00000000000006" w:lineRule="auto"/>
        <w:ind w:left="32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Evaluar los riesgos, validar el inventario de recursos</w:t>
      </w:r>
    </w:p>
    <w:p w:rsidR="00000000" w:rsidDel="00000000" w:rsidP="00000000" w:rsidRDefault="00000000" w:rsidRPr="00000000" w14:paraId="000004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0" w:line="240" w:lineRule="auto"/>
        <w:ind w:left="3242" w:right="1265" w:hanging="425"/>
        <w:jc w:val="left"/>
        <w:rPr/>
        <w:sectPr>
          <w:type w:val="nextPage"/>
          <w:pgSz w:h="16850" w:w="11920" w:orient="portrait"/>
          <w:pgMar w:bottom="1120" w:top="1560" w:left="60" w:right="260" w:header="707" w:footer="84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Elaborar un plan de atención de los laboratorios, y según corresponda un plan de atención que abarque todos los bienes informáticos de la Institución</w:t>
      </w:r>
    </w:p>
    <w:p w:rsidR="00000000" w:rsidDel="00000000" w:rsidP="00000000" w:rsidRDefault="00000000" w:rsidRPr="00000000" w14:paraId="000004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84" w:line="279" w:lineRule="auto"/>
        <w:ind w:left="32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debe comunicar a todo el personal de la Institución sobre los simulacros.</w:t>
      </w:r>
    </w:p>
    <w:p w:rsidR="00000000" w:rsidDel="00000000" w:rsidP="00000000" w:rsidRDefault="00000000" w:rsidRPr="00000000" w14:paraId="000004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0" w:line="240" w:lineRule="auto"/>
        <w:ind w:left="3242" w:right="1359"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debe realizar una evaluación conjunta con todos los responsables definidos para el simulacro, y plasmar en un documento las mejoras que se requieren plantear.</w:t>
      </w:r>
    </w:p>
    <w:p w:rsidR="00000000" w:rsidDel="00000000" w:rsidP="00000000" w:rsidRDefault="00000000" w:rsidRPr="00000000" w14:paraId="000004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242"/>
          <w:tab w:val="left" w:leader="none" w:pos="3243"/>
        </w:tabs>
        <w:spacing w:after="0" w:before="0" w:line="279" w:lineRule="auto"/>
        <w:ind w:left="3242" w:right="0" w:hanging="42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Comunicar a todos los interesados el resultado de la evaluación del simulacro.</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1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base a los resultados obtenidos se realiza la modificación y mantenimiento del presente plan, para lo cual se establecen controles formales para dichas modificaciones. Asimismo, todos los responsables mencionados en el presente plan deberán tener conocimiento de los cambios.</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8" w:right="111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parte del mantenimiento del plan de contingencia, se debe contemplar el entrenamiento al personal de la OTI y UTI, a través de capacitaciones virtuales o presenciales de acuerdo a lo planificado por el coordinador de continuidad, y será de manera anual, a fin de que puedan dar una respuesta adecuada a las eventualidades que puedan afectar los servicios informáticos.</w:t>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sectPr>
          <w:type w:val="nextPage"/>
          <w:pgSz w:h="16850" w:w="11920" w:orient="portrait"/>
          <w:pgMar w:bottom="1120" w:top="1560" w:left="60" w:right="260" w:header="707" w:footer="841"/>
        </w:sect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t xml:space="preserve">INDICADORES DE CLAVES DE DESEMPEÑO</w:t>
      </w:r>
    </w:p>
    <w:p w:rsidR="00000000" w:rsidDel="00000000" w:rsidP="00000000" w:rsidRDefault="00000000" w:rsidRPr="00000000" w14:paraId="0000043C">
      <w:pPr>
        <w:jc w:val="both"/>
        <w:rPr/>
      </w:pPr>
      <w:r w:rsidDel="00000000" w:rsidR="00000000" w:rsidRPr="00000000">
        <w:rPr>
          <w:rtl w:val="0"/>
        </w:rPr>
      </w:r>
    </w:p>
    <w:tbl>
      <w:tblPr>
        <w:tblStyle w:val="Table12"/>
        <w:tblW w:w="12837.0" w:type="dxa"/>
        <w:jc w:val="left"/>
        <w:tblInd w:w="5.0" w:type="dxa"/>
        <w:tblLayout w:type="fixed"/>
        <w:tblLook w:val="0400"/>
      </w:tblPr>
      <w:tblGrid>
        <w:gridCol w:w="1940"/>
        <w:gridCol w:w="1920"/>
        <w:gridCol w:w="2300"/>
        <w:gridCol w:w="1240"/>
        <w:gridCol w:w="2000"/>
        <w:gridCol w:w="2097"/>
        <w:gridCol w:w="1340"/>
        <w:tblGridChange w:id="0">
          <w:tblGrid>
            <w:gridCol w:w="1940"/>
            <w:gridCol w:w="1920"/>
            <w:gridCol w:w="2300"/>
            <w:gridCol w:w="1240"/>
            <w:gridCol w:w="2000"/>
            <w:gridCol w:w="2097"/>
            <w:gridCol w:w="1340"/>
          </w:tblGrid>
        </w:tblGridChange>
      </w:tblGrid>
      <w:tr>
        <w:trPr>
          <w:cantSplit w:val="0"/>
          <w:trHeight w:val="67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D">
            <w:pPr>
              <w:widowControl w:val="1"/>
              <w:rPr>
                <w:rFonts w:ascii="Quattrocento Sans" w:cs="Quattrocento Sans" w:eastAsia="Quattrocento Sans" w:hAnsi="Quattrocento Sans"/>
                <w:b w:val="1"/>
                <w:color w:val="374151"/>
                <w:sz w:val="24"/>
                <w:szCs w:val="24"/>
              </w:rPr>
            </w:pPr>
            <w:r w:rsidDel="00000000" w:rsidR="00000000" w:rsidRPr="00000000">
              <w:rPr>
                <w:rFonts w:ascii="Quattrocento Sans" w:cs="Quattrocento Sans" w:eastAsia="Quattrocento Sans" w:hAnsi="Quattrocento Sans"/>
                <w:b w:val="1"/>
                <w:color w:val="374151"/>
                <w:sz w:val="24"/>
                <w:szCs w:val="24"/>
                <w:rtl w:val="0"/>
              </w:rPr>
              <w:t xml:space="preserve">N° de incidentes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E">
            <w:pPr>
              <w:widowControl w:val="1"/>
              <w:rPr>
                <w:b w:val="1"/>
                <w:color w:val="000000"/>
                <w:sz w:val="24"/>
                <w:szCs w:val="24"/>
              </w:rPr>
            </w:pPr>
            <w:r w:rsidDel="00000000" w:rsidR="00000000" w:rsidRPr="00000000">
              <w:rPr>
                <w:b w:val="1"/>
                <w:color w:val="000000"/>
                <w:sz w:val="24"/>
                <w:szCs w:val="24"/>
                <w:rtl w:val="0"/>
              </w:rPr>
              <w:t xml:space="preserve">Tiempo-Deteccion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F">
            <w:pPr>
              <w:widowControl w:val="1"/>
              <w:rPr>
                <w:b w:val="1"/>
                <w:color w:val="000000"/>
                <w:sz w:val="24"/>
                <w:szCs w:val="24"/>
              </w:rPr>
            </w:pPr>
            <w:r w:rsidDel="00000000" w:rsidR="00000000" w:rsidRPr="00000000">
              <w:rPr>
                <w:b w:val="1"/>
                <w:color w:val="000000"/>
                <w:sz w:val="24"/>
                <w:szCs w:val="24"/>
                <w:rtl w:val="0"/>
              </w:rPr>
              <w:t xml:space="preserve">Porcentaje Vulnerable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0">
            <w:pPr>
              <w:widowControl w:val="1"/>
              <w:rPr>
                <w:b w:val="1"/>
                <w:color w:val="000000"/>
                <w:sz w:val="24"/>
                <w:szCs w:val="24"/>
              </w:rPr>
            </w:pPr>
            <w:r w:rsidDel="00000000" w:rsidR="00000000" w:rsidRPr="00000000">
              <w:rPr>
                <w:b w:val="1"/>
                <w:color w:val="000000"/>
                <w:sz w:val="24"/>
                <w:szCs w:val="24"/>
                <w:rtl w:val="0"/>
              </w:rPr>
              <w:t xml:space="preserve">N°ataques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1">
            <w:pPr>
              <w:widowControl w:val="1"/>
              <w:rPr>
                <w:b w:val="1"/>
                <w:color w:val="000000"/>
                <w:sz w:val="24"/>
                <w:szCs w:val="24"/>
              </w:rPr>
            </w:pPr>
            <w:r w:rsidDel="00000000" w:rsidR="00000000" w:rsidRPr="00000000">
              <w:rPr>
                <w:b w:val="1"/>
                <w:color w:val="000000"/>
                <w:sz w:val="24"/>
                <w:szCs w:val="24"/>
                <w:rtl w:val="0"/>
              </w:rPr>
              <w:t xml:space="preserve">N° Interrucciones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2">
            <w:pPr>
              <w:widowControl w:val="1"/>
              <w:rPr>
                <w:b w:val="1"/>
                <w:color w:val="000000"/>
                <w:sz w:val="24"/>
                <w:szCs w:val="24"/>
              </w:rPr>
            </w:pPr>
            <w:r w:rsidDel="00000000" w:rsidR="00000000" w:rsidRPr="00000000">
              <w:rPr>
                <w:b w:val="1"/>
                <w:color w:val="000000"/>
                <w:sz w:val="24"/>
                <w:szCs w:val="24"/>
                <w:rtl w:val="0"/>
              </w:rPr>
              <w:t xml:space="preserve">Tiempo_Resolucion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3">
            <w:pPr>
              <w:widowControl w:val="1"/>
              <w:rPr>
                <w:b w:val="1"/>
                <w:color w:val="000000"/>
                <w:sz w:val="24"/>
                <w:szCs w:val="24"/>
              </w:rPr>
            </w:pPr>
            <w:r w:rsidDel="00000000" w:rsidR="00000000" w:rsidRPr="00000000">
              <w:rPr>
                <w:b w:val="1"/>
                <w:color w:val="000000"/>
                <w:sz w:val="24"/>
                <w:szCs w:val="24"/>
                <w:rtl w:val="0"/>
              </w:rPr>
              <w:t xml:space="preserve">N° Errores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4">
            <w:pPr>
              <w:widowControl w:val="1"/>
              <w:jc w:val="right"/>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widowControl w:val="1"/>
              <w:rPr>
                <w:color w:val="000000"/>
                <w:sz w:val="24"/>
                <w:szCs w:val="24"/>
              </w:rPr>
            </w:pPr>
            <w:r w:rsidDel="00000000" w:rsidR="00000000" w:rsidRPr="00000000">
              <w:rPr>
                <w:color w:val="000000"/>
                <w:sz w:val="24"/>
                <w:szCs w:val="24"/>
                <w:rtl w:val="0"/>
              </w:rPr>
              <w:t xml:space="preserve">15min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6">
            <w:pPr>
              <w:widowControl w:val="1"/>
              <w:jc w:val="right"/>
              <w:rPr>
                <w:color w:val="000000"/>
                <w:sz w:val="24"/>
                <w:szCs w:val="24"/>
              </w:rPr>
            </w:pPr>
            <w:r w:rsidDel="00000000" w:rsidR="00000000" w:rsidRPr="00000000">
              <w:rPr>
                <w:color w:val="000000"/>
                <w:sz w:val="24"/>
                <w:szCs w:val="24"/>
                <w:rtl w:val="0"/>
              </w:rPr>
              <w:t xml:space="preserve">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7">
            <w:pPr>
              <w:widowControl w:val="1"/>
              <w:jc w:val="right"/>
              <w:rPr>
                <w:color w:val="000000"/>
                <w:sz w:val="24"/>
                <w:szCs w:val="24"/>
              </w:rPr>
            </w:pPr>
            <w:r w:rsidDel="00000000" w:rsidR="00000000" w:rsidRPr="00000000">
              <w:rPr>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8">
            <w:pPr>
              <w:widowControl w:val="1"/>
              <w:jc w:val="right"/>
              <w:rPr>
                <w:color w:val="000000"/>
                <w:sz w:val="24"/>
                <w:szCs w:val="24"/>
              </w:rPr>
            </w:pPr>
            <w:r w:rsidDel="00000000" w:rsidR="00000000" w:rsidRPr="00000000">
              <w:rPr>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9">
            <w:pPr>
              <w:widowControl w:val="1"/>
              <w:jc w:val="right"/>
              <w:rPr>
                <w:color w:val="000000"/>
                <w:sz w:val="24"/>
                <w:szCs w:val="24"/>
              </w:rPr>
            </w:pPr>
            <w:r w:rsidDel="00000000" w:rsidR="00000000" w:rsidRPr="00000000">
              <w:rPr>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A">
            <w:pPr>
              <w:widowControl w:val="1"/>
              <w:jc w:val="right"/>
              <w:rPr>
                <w:color w:val="000000"/>
                <w:sz w:val="24"/>
                <w:szCs w:val="24"/>
              </w:rPr>
            </w:pPr>
            <w:r w:rsidDel="00000000" w:rsidR="00000000" w:rsidRPr="00000000">
              <w:rPr>
                <w:color w:val="000000"/>
                <w:sz w:val="24"/>
                <w:szCs w:val="24"/>
                <w:rtl w:val="0"/>
              </w:rPr>
              <w:t xml:space="preserve">6</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B">
            <w:pPr>
              <w:widowControl w:val="1"/>
              <w:jc w:val="right"/>
              <w:rPr>
                <w:color w:val="000000"/>
                <w:sz w:val="24"/>
                <w:szCs w:val="24"/>
              </w:rPr>
            </w:pPr>
            <w:r w:rsidDel="00000000" w:rsidR="00000000" w:rsidRPr="00000000">
              <w:rPr>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C">
            <w:pPr>
              <w:widowControl w:val="1"/>
              <w:rPr>
                <w:color w:val="000000"/>
                <w:sz w:val="24"/>
                <w:szCs w:val="24"/>
              </w:rPr>
            </w:pPr>
            <w:r w:rsidDel="00000000" w:rsidR="00000000" w:rsidRPr="00000000">
              <w:rPr>
                <w:color w:val="000000"/>
                <w:sz w:val="24"/>
                <w:szCs w:val="24"/>
                <w:rtl w:val="0"/>
              </w:rPr>
              <w:t xml:space="preserve">25min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D">
            <w:pPr>
              <w:widowControl w:val="1"/>
              <w:jc w:val="right"/>
              <w:rPr>
                <w:color w:val="000000"/>
                <w:sz w:val="24"/>
                <w:szCs w:val="24"/>
              </w:rPr>
            </w:pPr>
            <w:r w:rsidDel="00000000" w:rsidR="00000000" w:rsidRPr="00000000">
              <w:rPr>
                <w:color w:val="000000"/>
                <w:sz w:val="24"/>
                <w:szCs w:val="24"/>
                <w:rtl w:val="0"/>
              </w:rPr>
              <w:t xml:space="preserve">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E">
            <w:pPr>
              <w:widowControl w:val="1"/>
              <w:jc w:val="right"/>
              <w:rPr>
                <w:color w:val="000000"/>
                <w:sz w:val="24"/>
                <w:szCs w:val="24"/>
              </w:rPr>
            </w:pPr>
            <w:r w:rsidDel="00000000" w:rsidR="00000000" w:rsidRPr="00000000">
              <w:rPr>
                <w:color w:val="000000"/>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F">
            <w:pPr>
              <w:widowControl w:val="1"/>
              <w:jc w:val="right"/>
              <w:rPr>
                <w:color w:val="000000"/>
                <w:sz w:val="24"/>
                <w:szCs w:val="24"/>
              </w:rPr>
            </w:pPr>
            <w:r w:rsidDel="00000000" w:rsidR="00000000" w:rsidRPr="00000000">
              <w:rPr>
                <w:color w:val="000000"/>
                <w:sz w:val="24"/>
                <w:szCs w:val="24"/>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0">
            <w:pPr>
              <w:widowControl w:val="1"/>
              <w:jc w:val="right"/>
              <w:rPr>
                <w:color w:val="000000"/>
                <w:sz w:val="24"/>
                <w:szCs w:val="24"/>
              </w:rPr>
            </w:pPr>
            <w:r w:rsidDel="00000000" w:rsidR="00000000" w:rsidRPr="00000000">
              <w:rPr>
                <w:color w:val="000000"/>
                <w:sz w:val="24"/>
                <w:szCs w:val="24"/>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1">
            <w:pPr>
              <w:widowControl w:val="1"/>
              <w:jc w:val="right"/>
              <w:rPr>
                <w:color w:val="000000"/>
                <w:sz w:val="24"/>
                <w:szCs w:val="24"/>
              </w:rPr>
            </w:pPr>
            <w:r w:rsidDel="00000000" w:rsidR="00000000" w:rsidRPr="00000000">
              <w:rPr>
                <w:color w:val="000000"/>
                <w:sz w:val="24"/>
                <w:szCs w:val="24"/>
                <w:rtl w:val="0"/>
              </w:rPr>
              <w:t xml:space="preserve">4</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2">
            <w:pPr>
              <w:widowControl w:val="1"/>
              <w:jc w:val="right"/>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3">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4">
            <w:pPr>
              <w:widowControl w:val="1"/>
              <w:jc w:val="right"/>
              <w:rPr>
                <w:color w:val="000000"/>
              </w:rPr>
            </w:pPr>
            <w:r w:rsidDel="00000000" w:rsidR="00000000" w:rsidRPr="00000000">
              <w:rPr>
                <w:color w:val="000000"/>
                <w:rtl w:val="0"/>
              </w:rPr>
              <w:t xml:space="preserve">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widowControl w:val="1"/>
              <w:jc w:val="right"/>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6">
            <w:pPr>
              <w:widowControl w:val="1"/>
              <w:jc w:val="right"/>
              <w:rPr>
                <w:color w:val="000000"/>
              </w:rPr>
            </w:pPr>
            <w:r w:rsidDel="00000000" w:rsidR="00000000" w:rsidRPr="00000000">
              <w:rPr>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7">
            <w:pPr>
              <w:widowControl w:val="1"/>
              <w:jc w:val="right"/>
              <w:rPr>
                <w:color w:val="000000"/>
                <w:sz w:val="24"/>
                <w:szCs w:val="24"/>
              </w:rPr>
            </w:pPr>
            <w:r w:rsidDel="00000000" w:rsidR="00000000" w:rsidRPr="00000000">
              <w:rPr>
                <w:color w:val="000000"/>
                <w:sz w:val="24"/>
                <w:szCs w:val="24"/>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8">
            <w:pPr>
              <w:widowControl w:val="1"/>
              <w:jc w:val="right"/>
              <w:rPr>
                <w:color w:val="000000"/>
                <w:sz w:val="24"/>
                <w:szCs w:val="24"/>
              </w:rPr>
            </w:pPr>
            <w:r w:rsidDel="00000000" w:rsidR="00000000" w:rsidRPr="00000000">
              <w:rPr>
                <w:color w:val="000000"/>
                <w:sz w:val="24"/>
                <w:szCs w:val="24"/>
                <w:rtl w:val="0"/>
              </w:rPr>
              <w:t xml:space="preserve">9</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9">
            <w:pPr>
              <w:widowControl w:val="1"/>
              <w:jc w:val="right"/>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A">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B">
            <w:pPr>
              <w:widowControl w:val="1"/>
              <w:jc w:val="right"/>
              <w:rPr>
                <w:color w:val="000000"/>
              </w:rPr>
            </w:pPr>
            <w:r w:rsidDel="00000000" w:rsidR="00000000" w:rsidRPr="00000000">
              <w:rPr>
                <w:color w:val="000000"/>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C">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D">
            <w:pPr>
              <w:widowControl w:val="1"/>
              <w:jc w:val="right"/>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E">
            <w:pPr>
              <w:widowControl w:val="1"/>
              <w:jc w:val="right"/>
              <w:rPr>
                <w:color w:val="000000"/>
                <w:sz w:val="24"/>
                <w:szCs w:val="24"/>
              </w:rPr>
            </w:pPr>
            <w:r w:rsidDel="00000000" w:rsidR="00000000" w:rsidRPr="00000000">
              <w:rPr>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F">
            <w:pPr>
              <w:widowControl w:val="1"/>
              <w:jc w:val="right"/>
              <w:rPr>
                <w:color w:val="000000"/>
                <w:sz w:val="24"/>
                <w:szCs w:val="24"/>
              </w:rPr>
            </w:pPr>
            <w:r w:rsidDel="00000000" w:rsidR="00000000" w:rsidRPr="00000000">
              <w:rPr>
                <w:color w:val="000000"/>
                <w:sz w:val="24"/>
                <w:szCs w:val="24"/>
                <w:rtl w:val="0"/>
              </w:rPr>
              <w:t xml:space="preserve">5</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0">
            <w:pPr>
              <w:widowControl w:val="1"/>
              <w:jc w:val="right"/>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1">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2">
            <w:pPr>
              <w:widowControl w:val="1"/>
              <w:jc w:val="right"/>
              <w:rPr>
                <w:color w:val="000000"/>
              </w:rPr>
            </w:pPr>
            <w:r w:rsidDel="00000000" w:rsidR="00000000" w:rsidRPr="00000000">
              <w:rPr>
                <w:color w:val="000000"/>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3">
            <w:pPr>
              <w:widowControl w:val="1"/>
              <w:jc w:val="right"/>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4">
            <w:pPr>
              <w:widowControl w:val="1"/>
              <w:jc w:val="right"/>
              <w:rPr>
                <w:color w:val="000000"/>
              </w:rPr>
            </w:pPr>
            <w:r w:rsidDel="00000000" w:rsidR="00000000" w:rsidRPr="00000000">
              <w:rPr>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widowControl w:val="1"/>
              <w:jc w:val="right"/>
              <w:rPr>
                <w:color w:val="000000"/>
                <w:sz w:val="24"/>
                <w:szCs w:val="24"/>
              </w:rPr>
            </w:pPr>
            <w:r w:rsidDel="00000000" w:rsidR="00000000" w:rsidRPr="00000000">
              <w:rPr>
                <w:color w:val="000000"/>
                <w:sz w:val="24"/>
                <w:szCs w:val="24"/>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6">
            <w:pPr>
              <w:widowControl w:val="1"/>
              <w:jc w:val="right"/>
              <w:rPr>
                <w:color w:val="000000"/>
                <w:sz w:val="24"/>
                <w:szCs w:val="24"/>
              </w:rPr>
            </w:pPr>
            <w:r w:rsidDel="00000000" w:rsidR="00000000" w:rsidRPr="00000000">
              <w:rPr>
                <w:color w:val="000000"/>
                <w:sz w:val="24"/>
                <w:szCs w:val="24"/>
                <w:rtl w:val="0"/>
              </w:rPr>
              <w:t xml:space="preserve">9</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7">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8">
            <w:pPr>
              <w:widowControl w:val="1"/>
              <w:rPr>
                <w:color w:val="000000"/>
              </w:rPr>
            </w:pPr>
            <w:r w:rsidDel="00000000" w:rsidR="00000000" w:rsidRPr="00000000">
              <w:rPr>
                <w:color w:val="000000"/>
                <w:rtl w:val="0"/>
              </w:rPr>
              <w:t xml:space="preserve">30min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9">
            <w:pPr>
              <w:widowControl w:val="1"/>
              <w:jc w:val="right"/>
              <w:rPr>
                <w:color w:val="000000"/>
              </w:rPr>
            </w:pPr>
            <w:r w:rsidDel="00000000" w:rsidR="00000000" w:rsidRPr="00000000">
              <w:rPr>
                <w:color w:val="000000"/>
                <w:rtl w:val="0"/>
              </w:rPr>
              <w:t xml:space="preserve">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A">
            <w:pPr>
              <w:widowControl w:val="1"/>
              <w:jc w:val="right"/>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widowControl w:val="1"/>
              <w:jc w:val="right"/>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C">
            <w:pPr>
              <w:widowControl w:val="1"/>
              <w:jc w:val="right"/>
              <w:rPr>
                <w:color w:val="000000"/>
                <w:sz w:val="24"/>
                <w:szCs w:val="24"/>
              </w:rPr>
            </w:pPr>
            <w:r w:rsidDel="00000000" w:rsidR="00000000" w:rsidRPr="00000000">
              <w:rPr>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D">
            <w:pPr>
              <w:widowControl w:val="1"/>
              <w:jc w:val="right"/>
              <w:rPr>
                <w:color w:val="000000"/>
                <w:sz w:val="24"/>
                <w:szCs w:val="24"/>
              </w:rPr>
            </w:pPr>
            <w:r w:rsidDel="00000000" w:rsidR="00000000" w:rsidRPr="00000000">
              <w:rPr>
                <w:color w:val="000000"/>
                <w:sz w:val="24"/>
                <w:szCs w:val="24"/>
                <w:rtl w:val="0"/>
              </w:rPr>
              <w:t xml:space="preserve">5</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E">
            <w:pPr>
              <w:widowControl w:val="1"/>
              <w:jc w:val="right"/>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F">
            <w:pPr>
              <w:widowControl w:val="1"/>
              <w:rPr>
                <w:color w:val="000000"/>
              </w:rPr>
            </w:pPr>
            <w:r w:rsidDel="00000000" w:rsidR="00000000" w:rsidRPr="00000000">
              <w:rPr>
                <w:color w:val="000000"/>
                <w:rtl w:val="0"/>
              </w:rPr>
              <w:t xml:space="preserve">18min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0">
            <w:pPr>
              <w:widowControl w:val="1"/>
              <w:jc w:val="right"/>
              <w:rPr>
                <w:color w:val="000000"/>
              </w:rPr>
            </w:pPr>
            <w:r w:rsidDel="00000000" w:rsidR="00000000" w:rsidRPr="00000000">
              <w:rPr>
                <w:color w:val="000000"/>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1">
            <w:pPr>
              <w:widowControl w:val="1"/>
              <w:jc w:val="right"/>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2">
            <w:pPr>
              <w:widowControl w:val="1"/>
              <w:jc w:val="right"/>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3">
            <w:pPr>
              <w:widowControl w:val="1"/>
              <w:jc w:val="right"/>
              <w:rPr>
                <w:color w:val="000000"/>
                <w:sz w:val="24"/>
                <w:szCs w:val="24"/>
              </w:rPr>
            </w:pPr>
            <w:r w:rsidDel="00000000" w:rsidR="00000000" w:rsidRPr="00000000">
              <w:rPr>
                <w:color w:val="000000"/>
                <w:sz w:val="24"/>
                <w:szCs w:val="24"/>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4">
            <w:pPr>
              <w:widowControl w:val="1"/>
              <w:jc w:val="right"/>
              <w:rPr>
                <w:color w:val="000000"/>
                <w:sz w:val="24"/>
                <w:szCs w:val="24"/>
              </w:rPr>
            </w:pPr>
            <w:r w:rsidDel="00000000" w:rsidR="00000000" w:rsidRPr="00000000">
              <w:rPr>
                <w:color w:val="000000"/>
                <w:sz w:val="24"/>
                <w:szCs w:val="24"/>
                <w:rtl w:val="0"/>
              </w:rPr>
              <w:t xml:space="preserve">8</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75">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6">
            <w:pPr>
              <w:widowControl w:val="1"/>
              <w:rPr>
                <w:color w:val="000000"/>
              </w:rPr>
            </w:pPr>
            <w:r w:rsidDel="00000000" w:rsidR="00000000" w:rsidRPr="00000000">
              <w:rPr>
                <w:color w:val="000000"/>
                <w:rtl w:val="0"/>
              </w:rPr>
              <w:t xml:space="preserve">35min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7">
            <w:pPr>
              <w:widowControl w:val="1"/>
              <w:jc w:val="right"/>
              <w:rPr>
                <w:color w:val="000000"/>
              </w:rPr>
            </w:pPr>
            <w:r w:rsidDel="00000000" w:rsidR="00000000" w:rsidRPr="00000000">
              <w:rPr>
                <w:color w:val="00000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8">
            <w:pPr>
              <w:widowControl w:val="1"/>
              <w:jc w:val="right"/>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9">
            <w:pPr>
              <w:widowControl w:val="1"/>
              <w:jc w:val="right"/>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A">
            <w:pPr>
              <w:widowControl w:val="1"/>
              <w:jc w:val="right"/>
              <w:rPr>
                <w:color w:val="000000"/>
                <w:sz w:val="24"/>
                <w:szCs w:val="24"/>
              </w:rPr>
            </w:pPr>
            <w:r w:rsidDel="00000000" w:rsidR="00000000" w:rsidRPr="00000000">
              <w:rPr>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B">
            <w:pPr>
              <w:widowControl w:val="1"/>
              <w:jc w:val="right"/>
              <w:rPr>
                <w:color w:val="000000"/>
                <w:sz w:val="24"/>
                <w:szCs w:val="24"/>
              </w:rPr>
            </w:pPr>
            <w:r w:rsidDel="00000000" w:rsidR="00000000" w:rsidRPr="00000000">
              <w:rPr>
                <w:color w:val="000000"/>
                <w:sz w:val="24"/>
                <w:szCs w:val="24"/>
                <w:rtl w:val="0"/>
              </w:rPr>
              <w:t xml:space="preserve">4</w:t>
            </w:r>
          </w:p>
        </w:tc>
      </w:tr>
    </w:tbl>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tbl>
      <w:tblPr>
        <w:tblStyle w:val="Table13"/>
        <w:tblW w:w="10500.0" w:type="dxa"/>
        <w:jc w:val="left"/>
        <w:tblInd w:w="5.0" w:type="dxa"/>
        <w:tblLayout w:type="fixed"/>
        <w:tblLook w:val="0400"/>
      </w:tblPr>
      <w:tblGrid>
        <w:gridCol w:w="2366"/>
        <w:gridCol w:w="1194"/>
        <w:gridCol w:w="1269"/>
        <w:gridCol w:w="1165"/>
        <w:gridCol w:w="2529"/>
        <w:gridCol w:w="927"/>
        <w:gridCol w:w="1050"/>
        <w:tblGridChange w:id="0">
          <w:tblGrid>
            <w:gridCol w:w="2366"/>
            <w:gridCol w:w="1194"/>
            <w:gridCol w:w="1269"/>
            <w:gridCol w:w="1165"/>
            <w:gridCol w:w="2529"/>
            <w:gridCol w:w="927"/>
            <w:gridCol w:w="1050"/>
          </w:tblGrid>
        </w:tblGridChange>
      </w:tblGrid>
      <w:tr>
        <w:trPr>
          <w:cantSplit w:val="0"/>
          <w:trHeight w:val="67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7F">
            <w:pPr>
              <w:widowControl w:val="1"/>
              <w:rPr>
                <w:b w:val="1"/>
                <w:color w:val="000000"/>
                <w:sz w:val="24"/>
                <w:szCs w:val="24"/>
              </w:rPr>
            </w:pPr>
            <w:r w:rsidDel="00000000" w:rsidR="00000000" w:rsidRPr="00000000">
              <w:rPr>
                <w:b w:val="1"/>
                <w:color w:val="000000"/>
                <w:sz w:val="24"/>
                <w:szCs w:val="24"/>
                <w:rtl w:val="0"/>
              </w:rPr>
              <w:t xml:space="preserve">Porcentaje_Incidentes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0">
            <w:pPr>
              <w:widowControl w:val="1"/>
              <w:rPr>
                <w:b w:val="1"/>
                <w:color w:val="000000"/>
                <w:sz w:val="24"/>
                <w:szCs w:val="24"/>
              </w:rPr>
            </w:pPr>
            <w:r w:rsidDel="00000000" w:rsidR="00000000" w:rsidRPr="00000000">
              <w:rPr>
                <w:b w:val="1"/>
                <w:color w:val="000000"/>
                <w:sz w:val="24"/>
                <w:szCs w:val="24"/>
                <w:rtl w:val="0"/>
              </w:rPr>
              <w:t xml:space="preserve">respuesta de la red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1">
            <w:pPr>
              <w:widowControl w:val="1"/>
              <w:rPr>
                <w:b w:val="1"/>
                <w:color w:val="000000"/>
                <w:sz w:val="24"/>
                <w:szCs w:val="24"/>
              </w:rPr>
            </w:pPr>
            <w:r w:rsidDel="00000000" w:rsidR="00000000" w:rsidRPr="00000000">
              <w:rPr>
                <w:b w:val="1"/>
                <w:color w:val="000000"/>
                <w:sz w:val="24"/>
                <w:szCs w:val="24"/>
                <w:rtl w:val="0"/>
              </w:rPr>
              <w:t xml:space="preserve">carga de App/sitios web</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2">
            <w:pPr>
              <w:widowControl w:val="1"/>
              <w:rPr>
                <w:b w:val="1"/>
                <w:color w:val="000000"/>
                <w:sz w:val="24"/>
                <w:szCs w:val="24"/>
              </w:rPr>
            </w:pPr>
            <w:r w:rsidDel="00000000" w:rsidR="00000000" w:rsidRPr="00000000">
              <w:rPr>
                <w:b w:val="1"/>
                <w:color w:val="000000"/>
                <w:sz w:val="24"/>
                <w:szCs w:val="24"/>
                <w:rtl w:val="0"/>
              </w:rPr>
              <w:t xml:space="preserve">capacidad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3">
            <w:pPr>
              <w:widowControl w:val="1"/>
              <w:rPr>
                <w:b w:val="1"/>
                <w:color w:val="000000"/>
                <w:sz w:val="24"/>
                <w:szCs w:val="24"/>
              </w:rPr>
            </w:pPr>
            <w:r w:rsidDel="00000000" w:rsidR="00000000" w:rsidRPr="00000000">
              <w:rPr>
                <w:b w:val="1"/>
                <w:color w:val="000000"/>
                <w:sz w:val="24"/>
                <w:szCs w:val="24"/>
                <w:rtl w:val="0"/>
              </w:rPr>
              <w:t xml:space="preserve">copia de seguridad/recuperación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4">
            <w:pPr>
              <w:widowControl w:val="1"/>
              <w:rPr>
                <w:b w:val="1"/>
                <w:color w:val="000000"/>
                <w:sz w:val="24"/>
                <w:szCs w:val="24"/>
              </w:rPr>
            </w:pPr>
            <w:r w:rsidDel="00000000" w:rsidR="00000000" w:rsidRPr="00000000">
              <w:rPr>
                <w:b w:val="1"/>
                <w:color w:val="000000"/>
                <w:sz w:val="24"/>
                <w:szCs w:val="24"/>
                <w:rtl w:val="0"/>
              </w:rPr>
              <w:t xml:space="preserve">Tiempo fallos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5">
            <w:pPr>
              <w:widowControl w:val="1"/>
              <w:rPr>
                <w:b w:val="1"/>
                <w:color w:val="000000"/>
                <w:sz w:val="24"/>
                <w:szCs w:val="24"/>
              </w:rPr>
            </w:pPr>
            <w:r w:rsidDel="00000000" w:rsidR="00000000" w:rsidRPr="00000000">
              <w:rPr>
                <w:b w:val="1"/>
                <w:color w:val="000000"/>
                <w:sz w:val="24"/>
                <w:szCs w:val="24"/>
                <w:rtl w:val="0"/>
              </w:rPr>
              <w:t xml:space="preserve">tiempo de actividad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86">
            <w:pPr>
              <w:widowControl w:val="1"/>
              <w:jc w:val="right"/>
              <w:rPr>
                <w:color w:val="000000"/>
                <w:sz w:val="24"/>
                <w:szCs w:val="24"/>
              </w:rPr>
            </w:pPr>
            <w:r w:rsidDel="00000000" w:rsidR="00000000" w:rsidRPr="00000000">
              <w:rPr>
                <w:color w:val="000000"/>
                <w:sz w:val="24"/>
                <w:szCs w:val="24"/>
                <w:rtl w:val="0"/>
              </w:rPr>
              <w:t xml:space="preserve">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7">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8">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9">
            <w:pPr>
              <w:widowControl w:val="1"/>
              <w:rPr>
                <w:color w:val="000000"/>
              </w:rPr>
            </w:pPr>
            <w:r w:rsidDel="00000000" w:rsidR="00000000" w:rsidRPr="00000000">
              <w:rPr>
                <w:color w:val="000000"/>
                <w:rtl w:val="0"/>
              </w:rPr>
              <w:t xml:space="preserve">4000mb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A">
            <w:pPr>
              <w:widowControl w:val="1"/>
              <w:rPr>
                <w:color w:val="000000"/>
              </w:rPr>
            </w:pPr>
            <w:r w:rsidDel="00000000" w:rsidR="00000000" w:rsidRPr="00000000">
              <w:rPr>
                <w:color w:val="000000"/>
                <w:rtl w:val="0"/>
              </w:rPr>
              <w:t xml:space="preserve">40min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B">
            <w:pPr>
              <w:widowControl w:val="1"/>
              <w:rPr>
                <w:color w:val="000000"/>
              </w:rPr>
            </w:pPr>
            <w:r w:rsidDel="00000000" w:rsidR="00000000" w:rsidRPr="00000000">
              <w:rPr>
                <w:color w:val="000000"/>
                <w:rtl w:val="0"/>
              </w:rPr>
              <w:t xml:space="preserve">6min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C">
            <w:pPr>
              <w:widowControl w:val="1"/>
              <w:rPr>
                <w:color w:val="000000"/>
              </w:rPr>
            </w:pPr>
            <w:r w:rsidDel="00000000" w:rsidR="00000000" w:rsidRPr="00000000">
              <w:rPr>
                <w:color w:val="000000"/>
                <w:rtl w:val="0"/>
              </w:rPr>
              <w:t xml:space="preserve">20min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8D">
            <w:pPr>
              <w:widowControl w:val="1"/>
              <w:jc w:val="right"/>
              <w:rPr>
                <w:color w:val="000000"/>
                <w:sz w:val="24"/>
                <w:szCs w:val="24"/>
              </w:rPr>
            </w:pPr>
            <w:r w:rsidDel="00000000" w:rsidR="00000000" w:rsidRPr="00000000">
              <w:rPr>
                <w:color w:val="000000"/>
                <w:sz w:val="24"/>
                <w:szCs w:val="24"/>
                <w:rtl w:val="0"/>
              </w:rPr>
              <w:t xml:space="preserve">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E">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F">
            <w:pPr>
              <w:widowControl w:val="1"/>
              <w:jc w:val="right"/>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0">
            <w:pPr>
              <w:widowControl w:val="1"/>
              <w:rPr>
                <w:color w:val="000000"/>
              </w:rPr>
            </w:pPr>
            <w:r w:rsidDel="00000000" w:rsidR="00000000" w:rsidRPr="00000000">
              <w:rPr>
                <w:color w:val="000000"/>
                <w:rtl w:val="0"/>
              </w:rPr>
              <w:t xml:space="preserve">3500mb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1">
            <w:pPr>
              <w:widowControl w:val="1"/>
              <w:rPr>
                <w:color w:val="000000"/>
              </w:rPr>
            </w:pPr>
            <w:r w:rsidDel="00000000" w:rsidR="00000000" w:rsidRPr="00000000">
              <w:rPr>
                <w:color w:val="000000"/>
                <w:rtl w:val="0"/>
              </w:rPr>
              <w:t xml:space="preserve">50min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2">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3">
            <w:pPr>
              <w:widowControl w:val="1"/>
              <w:rPr>
                <w:color w:val="000000"/>
              </w:rPr>
            </w:pPr>
            <w:r w:rsidDel="00000000" w:rsidR="00000000" w:rsidRPr="00000000">
              <w:rPr>
                <w:color w:val="000000"/>
                <w:rtl w:val="0"/>
              </w:rPr>
              <w:t xml:space="preserve">40min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94">
            <w:pPr>
              <w:widowControl w:val="1"/>
              <w:jc w:val="right"/>
              <w:rPr>
                <w:color w:val="000000"/>
                <w:sz w:val="24"/>
                <w:szCs w:val="24"/>
              </w:rPr>
            </w:pPr>
            <w:r w:rsidDel="00000000" w:rsidR="00000000" w:rsidRPr="00000000">
              <w:rPr>
                <w:color w:val="000000"/>
                <w:sz w:val="24"/>
                <w:szCs w:val="24"/>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5">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6">
            <w:pPr>
              <w:widowControl w:val="1"/>
              <w:jc w:val="right"/>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7">
            <w:pPr>
              <w:widowControl w:val="1"/>
              <w:rPr>
                <w:color w:val="000000"/>
              </w:rPr>
            </w:pPr>
            <w:r w:rsidDel="00000000" w:rsidR="00000000" w:rsidRPr="00000000">
              <w:rPr>
                <w:color w:val="000000"/>
                <w:rtl w:val="0"/>
              </w:rPr>
              <w:t xml:space="preserve">2500mb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8">
            <w:pPr>
              <w:widowControl w:val="1"/>
              <w:rPr>
                <w:color w:val="000000"/>
              </w:rPr>
            </w:pPr>
            <w:r w:rsidDel="00000000" w:rsidR="00000000" w:rsidRPr="00000000">
              <w:rPr>
                <w:color w:val="000000"/>
                <w:rtl w:val="0"/>
              </w:rPr>
              <w:t xml:space="preserve">30min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9">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A">
            <w:pPr>
              <w:widowControl w:val="1"/>
              <w:rPr>
                <w:color w:val="000000"/>
              </w:rPr>
            </w:pPr>
            <w:r w:rsidDel="00000000" w:rsidR="00000000" w:rsidRPr="00000000">
              <w:rPr>
                <w:color w:val="000000"/>
                <w:rtl w:val="0"/>
              </w:rPr>
              <w:t xml:space="preserve">15min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9B">
            <w:pPr>
              <w:widowControl w:val="1"/>
              <w:jc w:val="right"/>
              <w:rPr>
                <w:color w:val="000000"/>
                <w:sz w:val="24"/>
                <w:szCs w:val="24"/>
              </w:rPr>
            </w:pPr>
            <w:r w:rsidDel="00000000" w:rsidR="00000000" w:rsidRPr="00000000">
              <w:rPr>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C">
            <w:pPr>
              <w:widowControl w:val="1"/>
              <w:rPr>
                <w:color w:val="000000"/>
              </w:rPr>
            </w:pPr>
            <w:r w:rsidDel="00000000" w:rsidR="00000000" w:rsidRPr="00000000">
              <w:rPr>
                <w:color w:val="000000"/>
                <w:rtl w:val="0"/>
              </w:rPr>
              <w:t xml:space="preserve">9min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D">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E">
            <w:pPr>
              <w:widowControl w:val="1"/>
              <w:rPr>
                <w:color w:val="000000"/>
              </w:rPr>
            </w:pPr>
            <w:r w:rsidDel="00000000" w:rsidR="00000000" w:rsidRPr="00000000">
              <w:rPr>
                <w:color w:val="000000"/>
                <w:rtl w:val="0"/>
              </w:rPr>
              <w:t xml:space="preserve">500mb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9F">
            <w:pPr>
              <w:widowControl w:val="1"/>
              <w:rPr>
                <w:color w:val="000000"/>
              </w:rPr>
            </w:pPr>
            <w:r w:rsidDel="00000000" w:rsidR="00000000" w:rsidRPr="00000000">
              <w:rPr>
                <w:color w:val="000000"/>
                <w:rtl w:val="0"/>
              </w:rPr>
              <w:t xml:space="preserve">20min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0">
            <w:pPr>
              <w:widowControl w:val="1"/>
              <w:rPr>
                <w:color w:val="000000"/>
              </w:rPr>
            </w:pPr>
            <w:r w:rsidDel="00000000" w:rsidR="00000000" w:rsidRPr="00000000">
              <w:rPr>
                <w:color w:val="000000"/>
                <w:rtl w:val="0"/>
              </w:rPr>
              <w:t xml:space="preserve">9min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1">
            <w:pPr>
              <w:widowControl w:val="1"/>
              <w:rPr>
                <w:color w:val="000000"/>
              </w:rPr>
            </w:pPr>
            <w:r w:rsidDel="00000000" w:rsidR="00000000" w:rsidRPr="00000000">
              <w:rPr>
                <w:color w:val="000000"/>
                <w:rtl w:val="0"/>
              </w:rPr>
              <w:t xml:space="preserve">10min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A2">
            <w:pPr>
              <w:widowControl w:val="1"/>
              <w:jc w:val="right"/>
              <w:rPr>
                <w:color w:val="000000"/>
                <w:sz w:val="24"/>
                <w:szCs w:val="24"/>
              </w:rPr>
            </w:pPr>
            <w:r w:rsidDel="00000000" w:rsidR="00000000" w:rsidRPr="00000000">
              <w:rPr>
                <w:color w:val="000000"/>
                <w:sz w:val="24"/>
                <w:szCs w:val="24"/>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3">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4">
            <w:pPr>
              <w:widowControl w:val="1"/>
              <w:jc w:val="right"/>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5">
            <w:pPr>
              <w:widowControl w:val="1"/>
              <w:rPr>
                <w:color w:val="000000"/>
              </w:rPr>
            </w:pPr>
            <w:r w:rsidDel="00000000" w:rsidR="00000000" w:rsidRPr="00000000">
              <w:rPr>
                <w:color w:val="000000"/>
                <w:rtl w:val="0"/>
              </w:rPr>
              <w:t xml:space="preserve">4500mb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6">
            <w:pPr>
              <w:widowControl w:val="1"/>
              <w:rPr>
                <w:color w:val="000000"/>
              </w:rPr>
            </w:pPr>
            <w:r w:rsidDel="00000000" w:rsidR="00000000" w:rsidRPr="00000000">
              <w:rPr>
                <w:color w:val="000000"/>
                <w:rtl w:val="0"/>
              </w:rPr>
              <w:t xml:space="preserve">45min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7">
            <w:pPr>
              <w:widowControl w:val="1"/>
              <w:rPr>
                <w:color w:val="000000"/>
              </w:rPr>
            </w:pPr>
            <w:r w:rsidDel="00000000" w:rsidR="00000000" w:rsidRPr="00000000">
              <w:rPr>
                <w:color w:val="000000"/>
                <w:rtl w:val="0"/>
              </w:rPr>
              <w:t xml:space="preserve">15min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8">
            <w:pPr>
              <w:widowControl w:val="1"/>
              <w:rPr>
                <w:color w:val="000000"/>
              </w:rPr>
            </w:pPr>
            <w:r w:rsidDel="00000000" w:rsidR="00000000" w:rsidRPr="00000000">
              <w:rPr>
                <w:color w:val="000000"/>
                <w:rtl w:val="0"/>
              </w:rPr>
              <w:t xml:space="preserve">12min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A9">
            <w:pPr>
              <w:widowControl w:val="1"/>
              <w:jc w:val="right"/>
              <w:rPr>
                <w:color w:val="000000"/>
                <w:sz w:val="24"/>
                <w:szCs w:val="24"/>
              </w:rPr>
            </w:pPr>
            <w:r w:rsidDel="00000000" w:rsidR="00000000" w:rsidRPr="00000000">
              <w:rPr>
                <w:color w:val="000000"/>
                <w:sz w:val="24"/>
                <w:szCs w:val="24"/>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A">
            <w:pPr>
              <w:widowControl w:val="1"/>
              <w:rPr>
                <w:color w:val="000000"/>
              </w:rPr>
            </w:pPr>
            <w:r w:rsidDel="00000000" w:rsidR="00000000" w:rsidRPr="00000000">
              <w:rPr>
                <w:color w:val="000000"/>
                <w:rtl w:val="0"/>
              </w:rPr>
              <w:t xml:space="preserve">15min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B">
            <w:pPr>
              <w:widowControl w:val="1"/>
              <w:jc w:val="right"/>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C">
            <w:pPr>
              <w:widowControl w:val="1"/>
              <w:rPr>
                <w:color w:val="000000"/>
              </w:rPr>
            </w:pPr>
            <w:r w:rsidDel="00000000" w:rsidR="00000000" w:rsidRPr="00000000">
              <w:rPr>
                <w:color w:val="000000"/>
                <w:rtl w:val="0"/>
              </w:rPr>
              <w:t xml:space="preserve">1500mb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D">
            <w:pPr>
              <w:widowControl w:val="1"/>
              <w:rPr>
                <w:color w:val="000000"/>
              </w:rPr>
            </w:pPr>
            <w:r w:rsidDel="00000000" w:rsidR="00000000" w:rsidRPr="00000000">
              <w:rPr>
                <w:color w:val="000000"/>
                <w:rtl w:val="0"/>
              </w:rPr>
              <w:t xml:space="preserve">35min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E">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F">
            <w:pPr>
              <w:widowControl w:val="1"/>
              <w:rPr>
                <w:color w:val="000000"/>
              </w:rPr>
            </w:pPr>
            <w:r w:rsidDel="00000000" w:rsidR="00000000" w:rsidRPr="00000000">
              <w:rPr>
                <w:color w:val="000000"/>
                <w:rtl w:val="0"/>
              </w:rPr>
              <w:t xml:space="preserve">30min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B0">
            <w:pPr>
              <w:widowControl w:val="1"/>
              <w:jc w:val="right"/>
              <w:rPr>
                <w:color w:val="000000"/>
                <w:sz w:val="24"/>
                <w:szCs w:val="24"/>
              </w:rPr>
            </w:pPr>
            <w:r w:rsidDel="00000000" w:rsidR="00000000" w:rsidRPr="00000000">
              <w:rPr>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1">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2">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3">
            <w:pPr>
              <w:widowControl w:val="1"/>
              <w:rPr>
                <w:color w:val="000000"/>
              </w:rPr>
            </w:pPr>
            <w:r w:rsidDel="00000000" w:rsidR="00000000" w:rsidRPr="00000000">
              <w:rPr>
                <w:color w:val="000000"/>
                <w:rtl w:val="0"/>
              </w:rPr>
              <w:t xml:space="preserve">5000mb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4">
            <w:pPr>
              <w:widowControl w:val="1"/>
              <w:rPr>
                <w:color w:val="000000"/>
              </w:rPr>
            </w:pPr>
            <w:r w:rsidDel="00000000" w:rsidR="00000000" w:rsidRPr="00000000">
              <w:rPr>
                <w:color w:val="000000"/>
                <w:rtl w:val="0"/>
              </w:rPr>
              <w:t xml:space="preserve">30min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5">
            <w:pPr>
              <w:widowControl w:val="1"/>
              <w:rPr>
                <w:color w:val="000000"/>
              </w:rPr>
            </w:pPr>
            <w:r w:rsidDel="00000000" w:rsidR="00000000" w:rsidRPr="00000000">
              <w:rPr>
                <w:color w:val="000000"/>
                <w:rtl w:val="0"/>
              </w:rPr>
              <w:t xml:space="preserve">8min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6">
            <w:pPr>
              <w:widowControl w:val="1"/>
              <w:rPr>
                <w:color w:val="000000"/>
              </w:rPr>
            </w:pPr>
            <w:r w:rsidDel="00000000" w:rsidR="00000000" w:rsidRPr="00000000">
              <w:rPr>
                <w:color w:val="000000"/>
                <w:rtl w:val="0"/>
              </w:rPr>
              <w:t xml:space="preserve">25min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B7">
            <w:pPr>
              <w:widowControl w:val="1"/>
              <w:jc w:val="right"/>
              <w:rPr>
                <w:color w:val="000000"/>
                <w:sz w:val="24"/>
                <w:szCs w:val="24"/>
              </w:rPr>
            </w:pPr>
            <w:r w:rsidDel="00000000" w:rsidR="00000000" w:rsidRPr="00000000">
              <w:rPr>
                <w:color w:val="000000"/>
                <w:sz w:val="24"/>
                <w:szCs w:val="24"/>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8">
            <w:pPr>
              <w:widowControl w:val="1"/>
              <w:rPr>
                <w:color w:val="000000"/>
              </w:rPr>
            </w:pPr>
            <w:r w:rsidDel="00000000" w:rsidR="00000000" w:rsidRPr="00000000">
              <w:rPr>
                <w:color w:val="000000"/>
                <w:rtl w:val="0"/>
              </w:rPr>
              <w:t xml:space="preserve">16min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9">
            <w:pPr>
              <w:widowControl w:val="1"/>
              <w:jc w:val="right"/>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A">
            <w:pPr>
              <w:widowControl w:val="1"/>
              <w:rPr>
                <w:color w:val="000000"/>
              </w:rPr>
            </w:pPr>
            <w:r w:rsidDel="00000000" w:rsidR="00000000" w:rsidRPr="00000000">
              <w:rPr>
                <w:color w:val="000000"/>
                <w:rtl w:val="0"/>
              </w:rPr>
              <w:t xml:space="preserve">4250mb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B">
            <w:pPr>
              <w:widowControl w:val="1"/>
              <w:rPr>
                <w:color w:val="000000"/>
              </w:rPr>
            </w:pPr>
            <w:r w:rsidDel="00000000" w:rsidR="00000000" w:rsidRPr="00000000">
              <w:rPr>
                <w:color w:val="000000"/>
                <w:rtl w:val="0"/>
              </w:rPr>
              <w:t xml:space="preserve">25min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C">
            <w:pPr>
              <w:widowControl w:val="1"/>
              <w:rPr>
                <w:color w:val="000000"/>
              </w:rPr>
            </w:pPr>
            <w:r w:rsidDel="00000000" w:rsidR="00000000" w:rsidRPr="00000000">
              <w:rPr>
                <w:color w:val="000000"/>
                <w:rtl w:val="0"/>
              </w:rPr>
              <w:t xml:space="preserve">11min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D">
            <w:pPr>
              <w:widowControl w:val="1"/>
              <w:rPr>
                <w:color w:val="000000"/>
              </w:rPr>
            </w:pPr>
            <w:r w:rsidDel="00000000" w:rsidR="00000000" w:rsidRPr="00000000">
              <w:rPr>
                <w:color w:val="000000"/>
                <w:rtl w:val="0"/>
              </w:rPr>
              <w:t xml:space="preserve">18min</w:t>
            </w:r>
          </w:p>
        </w:tc>
      </w:tr>
    </w:tbl>
    <w:p w:rsidR="00000000" w:rsidDel="00000000" w:rsidP="00000000" w:rsidRDefault="00000000" w:rsidRPr="00000000" w14:paraId="000004BE">
      <w:pPr>
        <w:tabs>
          <w:tab w:val="left" w:leader="none" w:pos="5105"/>
        </w:tabs>
        <w:rPr/>
        <w:sectPr>
          <w:type w:val="nextPage"/>
          <w:pgSz w:h="11920" w:w="16850" w:orient="landscape"/>
          <w:pgMar w:bottom="721" w:top="1134" w:left="1120" w:right="1560" w:header="707" w:footer="841"/>
        </w:sect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8880.0" w:type="dxa"/>
        <w:jc w:val="left"/>
        <w:tblLayout w:type="fixed"/>
        <w:tblLook w:val="0400"/>
      </w:tblPr>
      <w:tblGrid>
        <w:gridCol w:w="1740"/>
        <w:gridCol w:w="2380"/>
        <w:gridCol w:w="2928"/>
        <w:gridCol w:w="1832"/>
        <w:tblGridChange w:id="0">
          <w:tblGrid>
            <w:gridCol w:w="1740"/>
            <w:gridCol w:w="2380"/>
            <w:gridCol w:w="2928"/>
            <w:gridCol w:w="1832"/>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0">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1">
            <w:pPr>
              <w:widowControl w:val="1"/>
              <w:rPr>
                <w:color w:val="000000"/>
              </w:rPr>
            </w:pPr>
            <w:r w:rsidDel="00000000" w:rsidR="00000000" w:rsidRPr="00000000">
              <w:rPr>
                <w:color w:val="000000"/>
                <w:rtl w:val="0"/>
              </w:rPr>
              <w:t xml:space="preserve">PKI 1</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2">
            <w:pPr>
              <w:widowControl w:val="1"/>
              <w:rPr>
                <w:rFonts w:ascii="Quattrocento Sans" w:cs="Quattrocento Sans" w:eastAsia="Quattrocento Sans" w:hAnsi="Quattrocento Sans"/>
                <w:color w:val="374151"/>
                <w:sz w:val="20"/>
                <w:szCs w:val="20"/>
              </w:rPr>
            </w:pPr>
            <w:r w:rsidDel="00000000" w:rsidR="00000000" w:rsidRPr="00000000">
              <w:rPr>
                <w:rFonts w:ascii="Quattrocento Sans" w:cs="Quattrocento Sans" w:eastAsia="Quattrocento Sans" w:hAnsi="Quattrocento Sans"/>
                <w:color w:val="374151"/>
                <w:sz w:val="20"/>
                <w:szCs w:val="20"/>
                <w:rtl w:val="0"/>
              </w:rPr>
              <w:t xml:space="preserve">Seguridad de los sistemas informáticos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4">
            <w:pPr>
              <w:widowControl w:val="1"/>
              <w:rPr>
                <w:rFonts w:ascii="Quattrocento Sans" w:cs="Quattrocento Sans" w:eastAsia="Quattrocento Sans" w:hAnsi="Quattrocento Sans"/>
                <w:color w:val="37415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5">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6">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7">
            <w:pPr>
              <w:widowControl w:val="1"/>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C8">
            <w:pPr>
              <w:widowControl w:val="1"/>
              <w:rPr>
                <w:b w:val="1"/>
                <w:color w:val="000000"/>
              </w:rPr>
            </w:pPr>
            <w:r w:rsidDel="00000000" w:rsidR="00000000" w:rsidRPr="00000000">
              <w:rPr>
                <w:b w:val="1"/>
                <w:color w:val="000000"/>
                <w:rtl w:val="0"/>
              </w:rPr>
              <w:t xml:space="preserve">Etiquetas de fila</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C9">
            <w:pPr>
              <w:widowControl w:val="1"/>
              <w:rPr>
                <w:b w:val="1"/>
                <w:color w:val="000000"/>
              </w:rPr>
            </w:pPr>
            <w:r w:rsidDel="00000000" w:rsidR="00000000" w:rsidRPr="00000000">
              <w:rPr>
                <w:b w:val="1"/>
                <w:color w:val="000000"/>
                <w:rtl w:val="0"/>
              </w:rPr>
              <w:t xml:space="preserve">Suma de N° de incidentes</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CA">
            <w:pPr>
              <w:widowControl w:val="1"/>
              <w:rPr>
                <w:b w:val="1"/>
                <w:color w:val="000000"/>
              </w:rPr>
            </w:pPr>
            <w:r w:rsidDel="00000000" w:rsidR="00000000" w:rsidRPr="00000000">
              <w:rPr>
                <w:b w:val="1"/>
                <w:color w:val="000000"/>
                <w:rtl w:val="0"/>
              </w:rPr>
              <w:t xml:space="preserve">Suma de Porcentaje Vulnerable</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CB">
            <w:pPr>
              <w:widowControl w:val="1"/>
              <w:rPr>
                <w:b w:val="1"/>
                <w:color w:val="000000"/>
              </w:rPr>
            </w:pPr>
            <w:r w:rsidDel="00000000" w:rsidR="00000000" w:rsidRPr="00000000">
              <w:rPr>
                <w:b w:val="1"/>
                <w:color w:val="000000"/>
                <w:rtl w:val="0"/>
              </w:rPr>
              <w:t xml:space="preserve">Suma de N°ataques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C">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D">
            <w:pPr>
              <w:widowControl w:val="1"/>
              <w:jc w:val="right"/>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E">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F">
            <w:pPr>
              <w:widowControl w:val="1"/>
              <w:jc w:val="right"/>
              <w:rPr>
                <w:color w:val="000000"/>
              </w:rPr>
            </w:pPr>
            <w:r w:rsidDel="00000000" w:rsidR="00000000" w:rsidRPr="00000000">
              <w:rPr>
                <w:color w:val="000000"/>
                <w:rtl w:val="0"/>
              </w:rPr>
              <w:t xml:space="preserve">24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0">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1">
            <w:pPr>
              <w:widowControl w:val="1"/>
              <w:jc w:val="right"/>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2">
            <w:pPr>
              <w:widowControl w:val="1"/>
              <w:jc w:val="right"/>
              <w:rPr>
                <w:color w:val="000000"/>
              </w:rPr>
            </w:pPr>
            <w:r w:rsidDel="00000000" w:rsidR="00000000" w:rsidRPr="00000000">
              <w:rPr>
                <w:color w:val="000000"/>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3">
            <w:pPr>
              <w:widowControl w:val="1"/>
              <w:jc w:val="right"/>
              <w:rPr>
                <w:color w:val="000000"/>
              </w:rPr>
            </w:pPr>
            <w:r w:rsidDel="00000000" w:rsidR="00000000" w:rsidRPr="00000000">
              <w:rPr>
                <w:color w:val="000000"/>
                <w:rtl w:val="0"/>
              </w:rPr>
              <w:t xml:space="preserve">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4">
            <w:pPr>
              <w:widowControl w:val="1"/>
              <w:rPr>
                <w:color w:val="000000"/>
              </w:rPr>
            </w:pPr>
            <w:r w:rsidDel="00000000" w:rsidR="00000000" w:rsidRPr="00000000">
              <w:rPr>
                <w:color w:val="000000"/>
                <w:rtl w:val="0"/>
              </w:rPr>
              <w:t xml:space="preserve">15min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5">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6">
            <w:pPr>
              <w:widowControl w:val="1"/>
              <w:jc w:val="right"/>
              <w:rPr>
                <w:color w:val="000000"/>
              </w:rPr>
            </w:pPr>
            <w:r w:rsidDel="00000000" w:rsidR="00000000" w:rsidRPr="00000000">
              <w:rPr>
                <w:color w:val="000000"/>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7">
            <w:pPr>
              <w:widowControl w:val="1"/>
              <w:jc w:val="right"/>
              <w:rPr>
                <w:color w:val="000000"/>
              </w:rPr>
            </w:pPr>
            <w:r w:rsidDel="00000000" w:rsidR="00000000" w:rsidRPr="00000000">
              <w:rPr>
                <w:color w:val="000000"/>
                <w:rtl w:val="0"/>
              </w:rPr>
              <w:t xml:space="preserve">12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8">
            <w:pPr>
              <w:widowControl w:val="1"/>
              <w:rPr>
                <w:color w:val="000000"/>
              </w:rPr>
            </w:pPr>
            <w:r w:rsidDel="00000000" w:rsidR="00000000" w:rsidRPr="00000000">
              <w:rPr>
                <w:color w:val="000000"/>
                <w:rtl w:val="0"/>
              </w:rPr>
              <w:t xml:space="preserve">18min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9">
            <w:pPr>
              <w:widowControl w:val="1"/>
              <w:jc w:val="right"/>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A">
            <w:pPr>
              <w:widowControl w:val="1"/>
              <w:jc w:val="right"/>
              <w:rPr>
                <w:color w:val="000000"/>
              </w:rPr>
            </w:pPr>
            <w:r w:rsidDel="00000000" w:rsidR="00000000" w:rsidRPr="00000000">
              <w:rPr>
                <w:color w:val="000000"/>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B">
            <w:pPr>
              <w:widowControl w:val="1"/>
              <w:jc w:val="right"/>
              <w:rPr>
                <w:color w:val="000000"/>
              </w:rPr>
            </w:pPr>
            <w:r w:rsidDel="00000000" w:rsidR="00000000" w:rsidRPr="00000000">
              <w:rPr>
                <w:color w:val="000000"/>
                <w:rtl w:val="0"/>
              </w:rPr>
              <w:t xml:space="preserve">11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C">
            <w:pPr>
              <w:widowControl w:val="1"/>
              <w:rPr>
                <w:color w:val="000000"/>
              </w:rPr>
            </w:pPr>
            <w:r w:rsidDel="00000000" w:rsidR="00000000" w:rsidRPr="00000000">
              <w:rPr>
                <w:color w:val="000000"/>
                <w:rtl w:val="0"/>
              </w:rPr>
              <w:t xml:space="preserve">25min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D">
            <w:pPr>
              <w:widowControl w:val="1"/>
              <w:jc w:val="right"/>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E">
            <w:pPr>
              <w:widowControl w:val="1"/>
              <w:jc w:val="right"/>
              <w:rPr>
                <w:color w:val="000000"/>
              </w:rPr>
            </w:pPr>
            <w:r w:rsidDel="00000000" w:rsidR="00000000" w:rsidRPr="00000000">
              <w:rPr>
                <w:color w:val="000000"/>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F">
            <w:pPr>
              <w:widowControl w:val="1"/>
              <w:jc w:val="right"/>
              <w:rPr>
                <w:color w:val="000000"/>
              </w:rPr>
            </w:pPr>
            <w:r w:rsidDel="00000000" w:rsidR="00000000" w:rsidRPr="00000000">
              <w:rPr>
                <w:color w:val="000000"/>
                <w:rtl w:val="0"/>
              </w:rPr>
              <w:t xml:space="preserve">9</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0">
            <w:pPr>
              <w:widowControl w:val="1"/>
              <w:rPr>
                <w:color w:val="000000"/>
              </w:rPr>
            </w:pPr>
            <w:r w:rsidDel="00000000" w:rsidR="00000000" w:rsidRPr="00000000">
              <w:rPr>
                <w:color w:val="000000"/>
                <w:rtl w:val="0"/>
              </w:rPr>
              <w:t xml:space="preserve">30min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1">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2">
            <w:pPr>
              <w:widowControl w:val="1"/>
              <w:jc w:val="right"/>
              <w:rPr>
                <w:color w:val="000000"/>
              </w:rPr>
            </w:pPr>
            <w:r w:rsidDel="00000000" w:rsidR="00000000" w:rsidRPr="00000000">
              <w:rPr>
                <w:color w:val="000000"/>
                <w:rtl w:val="0"/>
              </w:rPr>
              <w:t xml:space="preserve">0,75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3">
            <w:pPr>
              <w:widowControl w:val="1"/>
              <w:jc w:val="right"/>
              <w:rPr>
                <w:color w:val="000000"/>
              </w:rPr>
            </w:pPr>
            <w:r w:rsidDel="00000000" w:rsidR="00000000" w:rsidRPr="00000000">
              <w:rPr>
                <w:color w:val="000000"/>
                <w:rtl w:val="0"/>
              </w:rPr>
              <w:t xml:space="preserve">12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4">
            <w:pPr>
              <w:widowControl w:val="1"/>
              <w:rPr>
                <w:color w:val="000000"/>
              </w:rPr>
            </w:pPr>
            <w:r w:rsidDel="00000000" w:rsidR="00000000" w:rsidRPr="00000000">
              <w:rPr>
                <w:color w:val="000000"/>
                <w:rtl w:val="0"/>
              </w:rPr>
              <w:t xml:space="preserve">35min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5">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6">
            <w:pPr>
              <w:widowControl w:val="1"/>
              <w:jc w:val="right"/>
              <w:rPr>
                <w:color w:val="000000"/>
              </w:rPr>
            </w:pPr>
            <w:r w:rsidDel="00000000" w:rsidR="00000000" w:rsidRPr="00000000">
              <w:rPr>
                <w:color w:val="000000"/>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7">
            <w:pPr>
              <w:widowControl w:val="1"/>
              <w:jc w:val="right"/>
              <w:rPr>
                <w:color w:val="000000"/>
              </w:rPr>
            </w:pPr>
            <w:r w:rsidDel="00000000" w:rsidR="00000000" w:rsidRPr="00000000">
              <w:rPr>
                <w:color w:val="000000"/>
                <w:rtl w:val="0"/>
              </w:rPr>
              <w:t xml:space="preserve">18</w:t>
            </w:r>
          </w:p>
        </w:tc>
      </w:tr>
      <w:tr>
        <w:trPr>
          <w:cantSplit w:val="0"/>
          <w:trHeight w:val="300" w:hRule="atLeast"/>
          <w:tblHeader w:val="0"/>
        </w:trPr>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4E8">
            <w:pPr>
              <w:widowControl w:val="1"/>
              <w:rPr>
                <w:b w:val="1"/>
                <w:color w:val="000000"/>
              </w:rPr>
            </w:pPr>
            <w:r w:rsidDel="00000000" w:rsidR="00000000" w:rsidRPr="00000000">
              <w:rPr>
                <w:b w:val="1"/>
                <w:color w:val="000000"/>
                <w:rtl w:val="0"/>
              </w:rPr>
              <w:t xml:space="preserve">Total general</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4E9">
            <w:pPr>
              <w:widowControl w:val="1"/>
              <w:jc w:val="right"/>
              <w:rPr>
                <w:b w:val="1"/>
                <w:color w:val="000000"/>
              </w:rPr>
            </w:pPr>
            <w:r w:rsidDel="00000000" w:rsidR="00000000" w:rsidRPr="00000000">
              <w:rPr>
                <w:b w:val="1"/>
                <w:color w:val="000000"/>
                <w:rtl w:val="0"/>
              </w:rPr>
              <w:t xml:space="preserve">40</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4EA">
            <w:pPr>
              <w:widowControl w:val="1"/>
              <w:jc w:val="right"/>
              <w:rPr>
                <w:b w:val="1"/>
                <w:color w:val="000000"/>
              </w:rPr>
            </w:pPr>
            <w:r w:rsidDel="00000000" w:rsidR="00000000" w:rsidRPr="00000000">
              <w:rPr>
                <w:b w:val="1"/>
                <w:color w:val="000000"/>
                <w:rtl w:val="0"/>
              </w:rPr>
              <w:t xml:space="preserve">4,85</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4EB">
            <w:pPr>
              <w:widowControl w:val="1"/>
              <w:jc w:val="right"/>
              <w:rPr>
                <w:b w:val="1"/>
                <w:color w:val="000000"/>
              </w:rPr>
            </w:pPr>
            <w:r w:rsidDel="00000000" w:rsidR="00000000" w:rsidRPr="00000000">
              <w:rPr>
                <w:b w:val="1"/>
                <w:color w:val="000000"/>
                <w:rtl w:val="0"/>
              </w:rPr>
              <w:t xml:space="preserve">91</w:t>
            </w:r>
          </w:p>
        </w:tc>
      </w:tr>
    </w:tbl>
    <w:p w:rsidR="00000000" w:rsidDel="00000000" w:rsidP="00000000" w:rsidRDefault="00000000" w:rsidRPr="00000000" w14:paraId="000004EC">
      <w:pPr>
        <w:tabs>
          <w:tab w:val="left" w:leader="none" w:pos="5105"/>
        </w:tabs>
        <w:rPr/>
      </w:pPr>
      <w:r w:rsidDel="00000000" w:rsidR="00000000" w:rsidRPr="00000000">
        <w:rPr>
          <w:rtl w:val="0"/>
        </w:rPr>
      </w:r>
    </w:p>
    <w:p w:rsidR="00000000" w:rsidDel="00000000" w:rsidP="00000000" w:rsidRDefault="00000000" w:rsidRPr="00000000" w14:paraId="000004ED">
      <w:pPr>
        <w:tabs>
          <w:tab w:val="left" w:leader="none" w:pos="5105"/>
        </w:tabs>
        <w:rPr/>
      </w:pPr>
      <w:r w:rsidDel="00000000" w:rsidR="00000000" w:rsidRPr="00000000">
        <w:rPr>
          <w:rtl w:val="0"/>
        </w:rPr>
      </w:r>
    </w:p>
    <w:p w:rsidR="00000000" w:rsidDel="00000000" w:rsidP="00000000" w:rsidRDefault="00000000" w:rsidRPr="00000000" w14:paraId="000004EE">
      <w:pPr>
        <w:tabs>
          <w:tab w:val="left" w:leader="none" w:pos="5105"/>
        </w:tabs>
        <w:rPr/>
      </w:pPr>
      <w:r w:rsidDel="00000000" w:rsidR="00000000" w:rsidRPr="00000000">
        <w:rPr/>
        <w:drawing>
          <wp:inline distB="0" distT="0" distL="0" distR="0">
            <wp:extent cx="6391275" cy="1556385"/>
            <wp:effectExtent b="0" l="0" r="0" t="0"/>
            <wp:docPr id="19217278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91275" cy="155638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tabs>
          <w:tab w:val="left" w:leader="none" w:pos="5105"/>
        </w:tabs>
        <w:rPr/>
      </w:pPr>
      <w:r w:rsidDel="00000000" w:rsidR="00000000" w:rsidRPr="00000000">
        <w:rPr>
          <w:rtl w:val="0"/>
        </w:rPr>
      </w:r>
    </w:p>
    <w:p w:rsidR="00000000" w:rsidDel="00000000" w:rsidP="00000000" w:rsidRDefault="00000000" w:rsidRPr="00000000" w14:paraId="000004F0">
      <w:pPr>
        <w:tabs>
          <w:tab w:val="left" w:leader="none" w:pos="5105"/>
        </w:tabs>
        <w:rPr/>
      </w:pPr>
      <w:r w:rsidDel="00000000" w:rsidR="00000000" w:rsidRPr="00000000">
        <w:rPr>
          <w:rtl w:val="0"/>
        </w:rPr>
      </w:r>
    </w:p>
    <w:tbl>
      <w:tblPr>
        <w:tblStyle w:val="Table15"/>
        <w:tblW w:w="9200.0" w:type="dxa"/>
        <w:jc w:val="left"/>
        <w:tblLayout w:type="fixed"/>
        <w:tblLook w:val="0400"/>
      </w:tblPr>
      <w:tblGrid>
        <w:gridCol w:w="1740"/>
        <w:gridCol w:w="2720"/>
        <w:gridCol w:w="1810"/>
        <w:gridCol w:w="2930"/>
        <w:tblGridChange w:id="0">
          <w:tblGrid>
            <w:gridCol w:w="1740"/>
            <w:gridCol w:w="2720"/>
            <w:gridCol w:w="1810"/>
            <w:gridCol w:w="293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1">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2">
            <w:pPr>
              <w:widowControl w:val="1"/>
              <w:rPr>
                <w:color w:val="000000"/>
              </w:rPr>
            </w:pPr>
            <w:r w:rsidDel="00000000" w:rsidR="00000000" w:rsidRPr="00000000">
              <w:rPr>
                <w:color w:val="000000"/>
                <w:rtl w:val="0"/>
              </w:rPr>
              <w:t xml:space="preserve">PKI 2</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3">
            <w:pPr>
              <w:widowControl w:val="1"/>
              <w:rPr>
                <w:rFonts w:ascii="Quattrocento Sans" w:cs="Quattrocento Sans" w:eastAsia="Quattrocento Sans" w:hAnsi="Quattrocento Sans"/>
                <w:color w:val="374151"/>
                <w:sz w:val="20"/>
                <w:szCs w:val="20"/>
              </w:rPr>
            </w:pPr>
            <w:r w:rsidDel="00000000" w:rsidR="00000000" w:rsidRPr="00000000">
              <w:rPr>
                <w:rFonts w:ascii="Quattrocento Sans" w:cs="Quattrocento Sans" w:eastAsia="Quattrocento Sans" w:hAnsi="Quattrocento Sans"/>
                <w:color w:val="374151"/>
                <w:sz w:val="20"/>
                <w:szCs w:val="20"/>
                <w:rtl w:val="0"/>
              </w:rPr>
              <w:t xml:space="preserve">Impactos y problemas de la tecnología de la información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5">
            <w:pPr>
              <w:widowControl w:val="1"/>
              <w:rPr>
                <w:rFonts w:ascii="Quattrocento Sans" w:cs="Quattrocento Sans" w:eastAsia="Quattrocento Sans" w:hAnsi="Quattrocento Sans"/>
                <w:color w:val="37415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6">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7">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8">
            <w:pPr>
              <w:widowControl w:val="1"/>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F9">
            <w:pPr>
              <w:widowControl w:val="1"/>
              <w:rPr>
                <w:b w:val="1"/>
                <w:color w:val="000000"/>
              </w:rPr>
            </w:pPr>
            <w:r w:rsidDel="00000000" w:rsidR="00000000" w:rsidRPr="00000000">
              <w:rPr>
                <w:b w:val="1"/>
                <w:color w:val="000000"/>
                <w:rtl w:val="0"/>
              </w:rPr>
              <w:t xml:space="preserve">Etiquetas de fila</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FA">
            <w:pPr>
              <w:widowControl w:val="1"/>
              <w:rPr>
                <w:b w:val="1"/>
                <w:color w:val="000000"/>
              </w:rPr>
            </w:pPr>
            <w:r w:rsidDel="00000000" w:rsidR="00000000" w:rsidRPr="00000000">
              <w:rPr>
                <w:b w:val="1"/>
                <w:color w:val="000000"/>
                <w:rtl w:val="0"/>
              </w:rPr>
              <w:t xml:space="preserve">Suma de Tiempo_Resolucion </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FB">
            <w:pPr>
              <w:widowControl w:val="1"/>
              <w:rPr>
                <w:b w:val="1"/>
                <w:color w:val="000000"/>
              </w:rPr>
            </w:pPr>
            <w:r w:rsidDel="00000000" w:rsidR="00000000" w:rsidRPr="00000000">
              <w:rPr>
                <w:b w:val="1"/>
                <w:color w:val="000000"/>
                <w:rtl w:val="0"/>
              </w:rPr>
              <w:t xml:space="preserve">Suma de N° Errores</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FC">
            <w:pPr>
              <w:widowControl w:val="1"/>
              <w:rPr>
                <w:b w:val="1"/>
                <w:color w:val="000000"/>
              </w:rPr>
            </w:pPr>
            <w:r w:rsidDel="00000000" w:rsidR="00000000" w:rsidRPr="00000000">
              <w:rPr>
                <w:b w:val="1"/>
                <w:color w:val="000000"/>
                <w:rtl w:val="0"/>
              </w:rPr>
              <w:t xml:space="preserve">Suma de Porcentaje_Incidentes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D">
            <w:pPr>
              <w:widowControl w:val="1"/>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E">
            <w:pPr>
              <w:widowControl w:val="1"/>
              <w:jc w:val="right"/>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F">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0">
            <w:pPr>
              <w:widowControl w:val="1"/>
              <w:jc w:val="right"/>
              <w:rPr>
                <w:color w:val="000000"/>
              </w:rPr>
            </w:pPr>
            <w:r w:rsidDel="00000000" w:rsidR="00000000" w:rsidRPr="00000000">
              <w:rPr>
                <w:color w:val="000000"/>
                <w:rtl w:val="0"/>
              </w:rPr>
              <w:t xml:space="preserve">0,5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1">
            <w:pPr>
              <w:widowControl w:val="1"/>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2">
            <w:pPr>
              <w:widowControl w:val="1"/>
              <w:jc w:val="right"/>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3">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4">
            <w:pPr>
              <w:widowControl w:val="1"/>
              <w:jc w:val="right"/>
              <w:rPr>
                <w:color w:val="000000"/>
              </w:rPr>
            </w:pPr>
            <w:r w:rsidDel="00000000" w:rsidR="00000000" w:rsidRPr="00000000">
              <w:rPr>
                <w:color w:val="000000"/>
                <w:rtl w:val="0"/>
              </w:rPr>
              <w:t xml:space="preserve">0,2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5">
            <w:pPr>
              <w:widowControl w:val="1"/>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6">
            <w:pPr>
              <w:widowControl w:val="1"/>
              <w:jc w:val="right"/>
              <w:rPr>
                <w:color w:val="000000"/>
              </w:rPr>
            </w:pPr>
            <w:r w:rsidDel="00000000" w:rsidR="00000000" w:rsidRPr="00000000">
              <w:rPr>
                <w:color w:val="000000"/>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7">
            <w:pPr>
              <w:widowControl w:val="1"/>
              <w:jc w:val="right"/>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8">
            <w:pPr>
              <w:widowControl w:val="1"/>
              <w:jc w:val="right"/>
              <w:rPr>
                <w:color w:val="000000"/>
              </w:rPr>
            </w:pPr>
            <w:r w:rsidDel="00000000" w:rsidR="00000000" w:rsidRPr="00000000">
              <w:rPr>
                <w:color w:val="000000"/>
                <w:rtl w:val="0"/>
              </w:rPr>
              <w:t xml:space="preserve">0,85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9">
            <w:pPr>
              <w:widowControl w:val="1"/>
              <w:rPr>
                <w:color w:val="000000"/>
              </w:rPr>
            </w:pPr>
            <w:r w:rsidDel="00000000" w:rsidR="00000000" w:rsidRPr="00000000">
              <w:rPr>
                <w:color w:val="000000"/>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A">
            <w:pPr>
              <w:widowControl w:val="1"/>
              <w:jc w:val="right"/>
              <w:rPr>
                <w:color w:val="000000"/>
              </w:rPr>
            </w:pPr>
            <w:r w:rsidDel="00000000" w:rsidR="00000000" w:rsidRPr="00000000">
              <w:rPr>
                <w:color w:val="000000"/>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B">
            <w:pPr>
              <w:widowControl w:val="1"/>
              <w:jc w:val="right"/>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C">
            <w:pPr>
              <w:widowControl w:val="1"/>
              <w:jc w:val="right"/>
              <w:rPr>
                <w:color w:val="000000"/>
              </w:rPr>
            </w:pPr>
            <w:r w:rsidDel="00000000" w:rsidR="00000000" w:rsidRPr="00000000">
              <w:rPr>
                <w:color w:val="000000"/>
                <w:rtl w:val="0"/>
              </w:rPr>
              <w:t xml:space="preserve">0,45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D">
            <w:pPr>
              <w:widowControl w:val="1"/>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E">
            <w:pPr>
              <w:widowControl w:val="1"/>
              <w:jc w:val="right"/>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F">
            <w:pPr>
              <w:widowControl w:val="1"/>
              <w:jc w:val="right"/>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0">
            <w:pPr>
              <w:widowControl w:val="1"/>
              <w:jc w:val="right"/>
              <w:rPr>
                <w:color w:val="000000"/>
              </w:rPr>
            </w:pPr>
            <w:r w:rsidDel="00000000" w:rsidR="00000000" w:rsidRPr="00000000">
              <w:rPr>
                <w:color w:val="000000"/>
                <w:rtl w:val="0"/>
              </w:rPr>
              <w:t xml:space="preserve">0,2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1">
            <w:pPr>
              <w:widowControl w:val="1"/>
              <w:rPr>
                <w:color w:val="000000"/>
              </w:rPr>
            </w:pPr>
            <w:r w:rsidDel="00000000" w:rsidR="00000000" w:rsidRPr="00000000">
              <w:rPr>
                <w:color w:val="000000"/>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2">
            <w:pPr>
              <w:widowControl w:val="1"/>
              <w:jc w:val="right"/>
              <w:rPr>
                <w:color w:val="000000"/>
              </w:rPr>
            </w:pPr>
            <w:r w:rsidDel="00000000" w:rsidR="00000000" w:rsidRPr="00000000">
              <w:rPr>
                <w:color w:val="000000"/>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3">
            <w:pPr>
              <w:widowControl w:val="1"/>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4">
            <w:pPr>
              <w:widowControl w:val="1"/>
              <w:jc w:val="right"/>
              <w:rPr>
                <w:color w:val="000000"/>
              </w:rPr>
            </w:pPr>
            <w:r w:rsidDel="00000000" w:rsidR="00000000" w:rsidRPr="00000000">
              <w:rPr>
                <w:color w:val="000000"/>
                <w:rtl w:val="0"/>
              </w:rPr>
              <w:t xml:space="preserve">0,4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5">
            <w:pPr>
              <w:widowControl w:val="1"/>
              <w:rPr>
                <w:color w:val="000000"/>
              </w:rPr>
            </w:pPr>
            <w:r w:rsidDel="00000000" w:rsidR="00000000" w:rsidRPr="00000000">
              <w:rPr>
                <w:color w:val="000000"/>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6">
            <w:pPr>
              <w:widowControl w:val="1"/>
              <w:jc w:val="right"/>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7">
            <w:pPr>
              <w:widowControl w:val="1"/>
              <w:jc w:val="right"/>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8">
            <w:pPr>
              <w:widowControl w:val="1"/>
              <w:jc w:val="right"/>
              <w:rPr>
                <w:color w:val="000000"/>
              </w:rPr>
            </w:pPr>
            <w:r w:rsidDel="00000000" w:rsidR="00000000" w:rsidRPr="00000000">
              <w:rPr>
                <w:color w:val="000000"/>
                <w:rtl w:val="0"/>
              </w:rPr>
              <w:t xml:space="preserve">0,35</w:t>
            </w:r>
          </w:p>
        </w:tc>
      </w:tr>
      <w:tr>
        <w:trPr>
          <w:cantSplit w:val="0"/>
          <w:trHeight w:val="300" w:hRule="atLeast"/>
          <w:tblHeader w:val="0"/>
        </w:trPr>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19">
            <w:pPr>
              <w:widowControl w:val="1"/>
              <w:rPr>
                <w:b w:val="1"/>
                <w:color w:val="000000"/>
              </w:rPr>
            </w:pPr>
            <w:r w:rsidDel="00000000" w:rsidR="00000000" w:rsidRPr="00000000">
              <w:rPr>
                <w:b w:val="1"/>
                <w:color w:val="000000"/>
                <w:rtl w:val="0"/>
              </w:rPr>
              <w:t xml:space="preserve">Total general</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1A">
            <w:pPr>
              <w:widowControl w:val="1"/>
              <w:jc w:val="right"/>
              <w:rPr>
                <w:b w:val="1"/>
                <w:color w:val="000000"/>
              </w:rPr>
            </w:pPr>
            <w:r w:rsidDel="00000000" w:rsidR="00000000" w:rsidRPr="00000000">
              <w:rPr>
                <w:b w:val="1"/>
                <w:color w:val="000000"/>
                <w:rtl w:val="0"/>
              </w:rPr>
              <w:t xml:space="preserve">152</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1B">
            <w:pPr>
              <w:widowControl w:val="1"/>
              <w:jc w:val="right"/>
              <w:rPr>
                <w:b w:val="1"/>
                <w:color w:val="000000"/>
              </w:rPr>
            </w:pPr>
            <w:r w:rsidDel="00000000" w:rsidR="00000000" w:rsidRPr="00000000">
              <w:rPr>
                <w:b w:val="1"/>
                <w:color w:val="000000"/>
                <w:rtl w:val="0"/>
              </w:rPr>
              <w:t xml:space="preserve">50</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1C">
            <w:pPr>
              <w:widowControl w:val="1"/>
              <w:jc w:val="right"/>
              <w:rPr>
                <w:b w:val="1"/>
                <w:color w:val="000000"/>
              </w:rPr>
            </w:pPr>
            <w:r w:rsidDel="00000000" w:rsidR="00000000" w:rsidRPr="00000000">
              <w:rPr>
                <w:b w:val="1"/>
                <w:color w:val="000000"/>
                <w:rtl w:val="0"/>
              </w:rPr>
              <w:t xml:space="preserve">2,95</w:t>
            </w:r>
          </w:p>
        </w:tc>
      </w:tr>
    </w:tbl>
    <w:p w:rsidR="00000000" w:rsidDel="00000000" w:rsidP="00000000" w:rsidRDefault="00000000" w:rsidRPr="00000000" w14:paraId="0000051D">
      <w:pPr>
        <w:tabs>
          <w:tab w:val="left" w:leader="none" w:pos="5105"/>
        </w:tabs>
        <w:rPr/>
      </w:pPr>
      <w:r w:rsidDel="00000000" w:rsidR="00000000" w:rsidRPr="00000000">
        <w:rPr>
          <w:rtl w:val="0"/>
        </w:rPr>
      </w:r>
    </w:p>
    <w:p w:rsidR="00000000" w:rsidDel="00000000" w:rsidP="00000000" w:rsidRDefault="00000000" w:rsidRPr="00000000" w14:paraId="0000051E">
      <w:pPr>
        <w:tabs>
          <w:tab w:val="left" w:leader="none" w:pos="5105"/>
        </w:tabs>
        <w:rPr/>
      </w:pPr>
      <w:r w:rsidDel="00000000" w:rsidR="00000000" w:rsidRPr="00000000">
        <w:rPr>
          <w:rtl w:val="0"/>
        </w:rPr>
      </w:r>
    </w:p>
    <w:p w:rsidR="00000000" w:rsidDel="00000000" w:rsidP="00000000" w:rsidRDefault="00000000" w:rsidRPr="00000000" w14:paraId="0000051F">
      <w:pPr>
        <w:tabs>
          <w:tab w:val="left" w:leader="none" w:pos="5105"/>
        </w:tabs>
        <w:rPr/>
      </w:pPr>
      <w:r w:rsidDel="00000000" w:rsidR="00000000" w:rsidRPr="00000000">
        <w:rPr/>
        <w:drawing>
          <wp:inline distB="0" distT="0" distL="0" distR="0">
            <wp:extent cx="6391275" cy="1507490"/>
            <wp:effectExtent b="0" l="0" r="0" t="0"/>
            <wp:docPr id="192172782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91275" cy="150749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tabs>
          <w:tab w:val="left" w:leader="none" w:pos="5105"/>
        </w:tabs>
        <w:rPr/>
      </w:pPr>
      <w:r w:rsidDel="00000000" w:rsidR="00000000" w:rsidRPr="00000000">
        <w:rPr>
          <w:rtl w:val="0"/>
        </w:rPr>
      </w:r>
    </w:p>
    <w:p w:rsidR="00000000" w:rsidDel="00000000" w:rsidP="00000000" w:rsidRDefault="00000000" w:rsidRPr="00000000" w14:paraId="00000521">
      <w:pPr>
        <w:tabs>
          <w:tab w:val="left" w:leader="none" w:pos="5105"/>
        </w:tabs>
        <w:rPr/>
      </w:pPr>
      <w:r w:rsidDel="00000000" w:rsidR="00000000" w:rsidRPr="00000000">
        <w:rPr>
          <w:rtl w:val="0"/>
        </w:rPr>
      </w:r>
    </w:p>
    <w:tbl>
      <w:tblPr>
        <w:tblStyle w:val="Table16"/>
        <w:tblW w:w="9060.0" w:type="dxa"/>
        <w:jc w:val="left"/>
        <w:tblLayout w:type="fixed"/>
        <w:tblLook w:val="0400"/>
      </w:tblPr>
      <w:tblGrid>
        <w:gridCol w:w="3080"/>
        <w:gridCol w:w="1960"/>
        <w:gridCol w:w="4020"/>
        <w:tblGridChange w:id="0">
          <w:tblGrid>
            <w:gridCol w:w="3080"/>
            <w:gridCol w:w="1960"/>
            <w:gridCol w:w="402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2">
            <w:pPr>
              <w:widowControl w:val="1"/>
              <w:rPr>
                <w:color w:val="000000"/>
              </w:rPr>
            </w:pPr>
            <w:r w:rsidDel="00000000" w:rsidR="00000000" w:rsidRPr="00000000">
              <w:rPr>
                <w:color w:val="000000"/>
                <w:rtl w:val="0"/>
              </w:rPr>
              <w:t xml:space="preserve">PKI 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3">
            <w:pPr>
              <w:widowControl w:val="1"/>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4">
            <w:pPr>
              <w:widowControl w:val="1"/>
              <w:rPr>
                <w:rFonts w:ascii="Quattrocento Sans" w:cs="Quattrocento Sans" w:eastAsia="Quattrocento Sans" w:hAnsi="Quattrocento Sans"/>
                <w:color w:val="374151"/>
                <w:sz w:val="20"/>
                <w:szCs w:val="20"/>
              </w:rPr>
            </w:pPr>
            <w:r w:rsidDel="00000000" w:rsidR="00000000" w:rsidRPr="00000000">
              <w:rPr>
                <w:rFonts w:ascii="Quattrocento Sans" w:cs="Quattrocento Sans" w:eastAsia="Quattrocento Sans" w:hAnsi="Quattrocento Sans"/>
                <w:color w:val="374151"/>
                <w:sz w:val="20"/>
                <w:szCs w:val="20"/>
                <w:rtl w:val="0"/>
              </w:rPr>
              <w:t xml:space="preserve">Rendimiento de la infraestructura de TI</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5">
            <w:pPr>
              <w:widowControl w:val="1"/>
              <w:rPr>
                <w:rFonts w:ascii="Quattrocento Sans" w:cs="Quattrocento Sans" w:eastAsia="Quattrocento Sans" w:hAnsi="Quattrocento Sans"/>
                <w:color w:val="374151"/>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6">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7">
            <w:pPr>
              <w:widowControl w:val="1"/>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28">
            <w:pPr>
              <w:widowControl w:val="1"/>
              <w:rPr>
                <w:b w:val="1"/>
                <w:color w:val="000000"/>
              </w:rPr>
            </w:pPr>
            <w:r w:rsidDel="00000000" w:rsidR="00000000" w:rsidRPr="00000000">
              <w:rPr>
                <w:b w:val="1"/>
                <w:color w:val="000000"/>
                <w:rtl w:val="0"/>
              </w:rPr>
              <w:t xml:space="preserve">Suma de carga de App/sitios web</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29">
            <w:pPr>
              <w:widowControl w:val="1"/>
              <w:rPr>
                <w:b w:val="1"/>
                <w:color w:val="000000"/>
              </w:rPr>
            </w:pPr>
            <w:r w:rsidDel="00000000" w:rsidR="00000000" w:rsidRPr="00000000">
              <w:rPr>
                <w:b w:val="1"/>
                <w:color w:val="000000"/>
                <w:rtl w:val="0"/>
              </w:rPr>
              <w:t xml:space="preserve">Cuenta de capacidad</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2A">
            <w:pPr>
              <w:widowControl w:val="1"/>
              <w:rPr>
                <w:b w:val="1"/>
                <w:color w:val="000000"/>
              </w:rPr>
            </w:pPr>
            <w:r w:rsidDel="00000000" w:rsidR="00000000" w:rsidRPr="00000000">
              <w:rPr>
                <w:b w:val="1"/>
                <w:color w:val="000000"/>
                <w:rtl w:val="0"/>
              </w:rPr>
              <w:t xml:space="preserve">Cuenta de copia de seguridad/recuperación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B">
            <w:pPr>
              <w:widowControl w:val="1"/>
              <w:jc w:val="right"/>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C">
            <w:pPr>
              <w:widowControl w:val="1"/>
              <w:jc w:val="right"/>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D">
            <w:pPr>
              <w:widowControl w:val="1"/>
              <w:jc w:val="right"/>
              <w:rPr>
                <w:color w:val="000000"/>
              </w:rPr>
            </w:pPr>
            <w:r w:rsidDel="00000000" w:rsidR="00000000" w:rsidRPr="00000000">
              <w:rPr>
                <w:color w:val="000000"/>
                <w:rtl w:val="0"/>
              </w:rPr>
              <w:t xml:space="preserve">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E">
            <w:pPr>
              <w:widowControl w:val="1"/>
              <w:jc w:val="right"/>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F">
            <w:pPr>
              <w:widowControl w:val="1"/>
              <w:jc w:val="right"/>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0">
            <w:pPr>
              <w:widowControl w:val="1"/>
              <w:jc w:val="right"/>
              <w:rPr>
                <w:color w:val="000000"/>
              </w:rPr>
            </w:pPr>
            <w:r w:rsidDel="00000000" w:rsidR="00000000" w:rsidRPr="00000000">
              <w:rPr>
                <w:color w:val="000000"/>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1">
            <w:pPr>
              <w:widowControl w:val="1"/>
              <w:jc w:val="right"/>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2">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3">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4">
            <w:pPr>
              <w:widowControl w:val="1"/>
              <w:jc w:val="right"/>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5">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6">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7">
            <w:pPr>
              <w:widowControl w:val="1"/>
              <w:jc w:val="right"/>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8">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9">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3A">
            <w:pPr>
              <w:widowControl w:val="1"/>
              <w:jc w:val="right"/>
              <w:rPr>
                <w:b w:val="1"/>
                <w:color w:val="000000"/>
              </w:rPr>
            </w:pPr>
            <w:r w:rsidDel="00000000" w:rsidR="00000000" w:rsidRPr="00000000">
              <w:rPr>
                <w:b w:val="1"/>
                <w:color w:val="000000"/>
                <w:rtl w:val="0"/>
              </w:rPr>
              <w:t xml:space="preserve">52</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3B">
            <w:pPr>
              <w:widowControl w:val="1"/>
              <w:jc w:val="right"/>
              <w:rPr>
                <w:b w:val="1"/>
                <w:color w:val="000000"/>
              </w:rPr>
            </w:pPr>
            <w:r w:rsidDel="00000000" w:rsidR="00000000" w:rsidRPr="00000000">
              <w:rPr>
                <w:b w:val="1"/>
                <w:color w:val="000000"/>
                <w:rtl w:val="0"/>
              </w:rPr>
              <w:t xml:space="preserve">8</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3C">
            <w:pPr>
              <w:widowControl w:val="1"/>
              <w:jc w:val="right"/>
              <w:rPr>
                <w:b w:val="1"/>
                <w:color w:val="000000"/>
              </w:rPr>
            </w:pPr>
            <w:r w:rsidDel="00000000" w:rsidR="00000000" w:rsidRPr="00000000">
              <w:rPr>
                <w:b w:val="1"/>
                <w:color w:val="000000"/>
                <w:rtl w:val="0"/>
              </w:rPr>
              <w:t xml:space="preserve">8</w:t>
            </w:r>
          </w:p>
        </w:tc>
      </w:tr>
    </w:tbl>
    <w:p w:rsidR="00000000" w:rsidDel="00000000" w:rsidP="00000000" w:rsidRDefault="00000000" w:rsidRPr="00000000" w14:paraId="0000053D">
      <w:pPr>
        <w:tabs>
          <w:tab w:val="left" w:leader="none" w:pos="5105"/>
        </w:tabs>
        <w:rPr/>
      </w:pPr>
      <w:r w:rsidDel="00000000" w:rsidR="00000000" w:rsidRPr="00000000">
        <w:rPr>
          <w:rtl w:val="0"/>
        </w:rPr>
      </w:r>
    </w:p>
    <w:p w:rsidR="00000000" w:rsidDel="00000000" w:rsidP="00000000" w:rsidRDefault="00000000" w:rsidRPr="00000000" w14:paraId="0000053E">
      <w:pPr>
        <w:tabs>
          <w:tab w:val="left" w:leader="none" w:pos="5105"/>
        </w:tabs>
        <w:rPr/>
      </w:pPr>
      <w:r w:rsidDel="00000000" w:rsidR="00000000" w:rsidRPr="00000000">
        <w:rPr/>
        <w:drawing>
          <wp:inline distB="0" distT="0" distL="0" distR="0">
            <wp:extent cx="6391275" cy="1530985"/>
            <wp:effectExtent b="0" l="0" r="0" t="0"/>
            <wp:docPr id="192172782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91275"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tabs>
          <w:tab w:val="left" w:leader="none" w:pos="5105"/>
        </w:tabs>
        <w:rPr/>
      </w:pPr>
      <w:r w:rsidDel="00000000" w:rsidR="00000000" w:rsidRPr="00000000">
        <w:rPr>
          <w:rtl w:val="0"/>
        </w:rPr>
      </w:r>
    </w:p>
    <w:p w:rsidR="00000000" w:rsidDel="00000000" w:rsidP="00000000" w:rsidRDefault="00000000" w:rsidRPr="00000000" w14:paraId="00000540">
      <w:pPr>
        <w:tabs>
          <w:tab w:val="left" w:leader="none" w:pos="5105"/>
        </w:tabs>
        <w:rPr/>
      </w:pPr>
      <w:r w:rsidDel="00000000" w:rsidR="00000000" w:rsidRPr="00000000">
        <w:rPr>
          <w:rtl w:val="0"/>
        </w:rPr>
        <w:br w:type="textWrapping"/>
      </w:r>
    </w:p>
    <w:tbl>
      <w:tblPr>
        <w:tblStyle w:val="Table17"/>
        <w:tblW w:w="8210.0" w:type="dxa"/>
        <w:jc w:val="left"/>
        <w:tblLayout w:type="fixed"/>
        <w:tblLook w:val="0400"/>
      </w:tblPr>
      <w:tblGrid>
        <w:gridCol w:w="1740"/>
        <w:gridCol w:w="1460"/>
        <w:gridCol w:w="2680"/>
        <w:gridCol w:w="2330"/>
        <w:tblGridChange w:id="0">
          <w:tblGrid>
            <w:gridCol w:w="1740"/>
            <w:gridCol w:w="1460"/>
            <w:gridCol w:w="2680"/>
            <w:gridCol w:w="233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1">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2">
            <w:pPr>
              <w:widowControl w:val="1"/>
              <w:rPr>
                <w:color w:val="000000"/>
              </w:rPr>
            </w:pPr>
            <w:r w:rsidDel="00000000" w:rsidR="00000000" w:rsidRPr="00000000">
              <w:rPr>
                <w:color w:val="000000"/>
                <w:rtl w:val="0"/>
              </w:rPr>
              <w:t xml:space="preserve">PKI 4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3">
            <w:pPr>
              <w:widowControl w:val="1"/>
              <w:rPr>
                <w:color w:val="000000"/>
              </w:rPr>
            </w:pPr>
            <w:r w:rsidDel="00000000" w:rsidR="00000000" w:rsidRPr="00000000">
              <w:rPr>
                <w:color w:val="000000"/>
                <w:rtl w:val="0"/>
              </w:rPr>
              <w:t xml:space="preserve">Disponibilidad del sistema: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4">
            <w:pPr>
              <w:widowControl w:val="1"/>
              <w:rPr>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5">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6">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7">
            <w:pPr>
              <w:widowControl w:val="1"/>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8">
            <w:pPr>
              <w:widowControl w:val="1"/>
              <w:rPr>
                <w:rFonts w:ascii="Times New Roman" w:cs="Times New Roman" w:eastAsia="Times New Roman" w:hAnsi="Times New Roman"/>
                <w:sz w:val="20"/>
                <w:szCs w:val="20"/>
              </w:rPr>
            </w:pPr>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49">
            <w:pPr>
              <w:widowControl w:val="1"/>
              <w:rPr>
                <w:b w:val="1"/>
                <w:color w:val="000000"/>
              </w:rPr>
            </w:pPr>
            <w:r w:rsidDel="00000000" w:rsidR="00000000" w:rsidRPr="00000000">
              <w:rPr>
                <w:b w:val="1"/>
                <w:color w:val="000000"/>
                <w:rtl w:val="0"/>
              </w:rPr>
              <w:t xml:space="preserve">Etiquetas de fila</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4A">
            <w:pPr>
              <w:widowControl w:val="1"/>
              <w:rPr>
                <w:b w:val="1"/>
                <w:color w:val="000000"/>
              </w:rPr>
            </w:pPr>
            <w:r w:rsidDel="00000000" w:rsidR="00000000" w:rsidRPr="00000000">
              <w:rPr>
                <w:b w:val="1"/>
                <w:color w:val="000000"/>
                <w:rtl w:val="0"/>
              </w:rPr>
              <w:t xml:space="preserve">Suma de N° Interrucciones </w:t>
            </w:r>
          </w:p>
        </w:tc>
        <w:tc>
          <w:tcPr>
            <w:tcBorders>
              <w:top w:color="000000" w:space="0" w:sz="0" w:val="nil"/>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54B">
            <w:pPr>
              <w:widowControl w:val="1"/>
              <w:rPr>
                <w:b w:val="1"/>
                <w:color w:val="000000"/>
              </w:rPr>
            </w:pPr>
            <w:r w:rsidDel="00000000" w:rsidR="00000000" w:rsidRPr="00000000">
              <w:rPr>
                <w:b w:val="1"/>
                <w:color w:val="000000"/>
                <w:rtl w:val="0"/>
              </w:rPr>
              <w:t xml:space="preserve">Cuenta de tiempo de actividad</w:t>
            </w:r>
          </w:p>
        </w:tc>
        <w:tc>
          <w:tcPr>
            <w:tcBorders>
              <w:top w:color="000000" w:space="0" w:sz="0" w:val="nil"/>
              <w:left w:color="000000" w:space="0" w:sz="0" w:val="nil"/>
              <w:bottom w:color="8ea9db" w:space="0" w:sz="4" w:val="single"/>
              <w:right w:color="000000" w:space="0" w:sz="0" w:val="nil"/>
            </w:tcBorders>
            <w:shd w:fill="d9e1f2" w:val="clear"/>
            <w:vAlign w:val="center"/>
          </w:tcPr>
          <w:p w:rsidR="00000000" w:rsidDel="00000000" w:rsidP="00000000" w:rsidRDefault="00000000" w:rsidRPr="00000000" w14:paraId="0000054C">
            <w:pPr>
              <w:widowControl w:val="1"/>
              <w:rPr>
                <w:b w:val="1"/>
                <w:color w:val="000000"/>
              </w:rPr>
            </w:pPr>
            <w:r w:rsidDel="00000000" w:rsidR="00000000" w:rsidRPr="00000000">
              <w:rPr>
                <w:b w:val="1"/>
                <w:color w:val="000000"/>
                <w:rtl w:val="0"/>
              </w:rPr>
              <w:t xml:space="preserve">Cuenta de copia de seguridad/recuperación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D">
            <w:pPr>
              <w:widowControl w:val="1"/>
              <w:rPr>
                <w:color w:val="000000"/>
              </w:rPr>
            </w:pPr>
            <w:r w:rsidDel="00000000" w:rsidR="00000000" w:rsidRPr="00000000">
              <w:rPr>
                <w:color w:val="000000"/>
                <w:rtl w:val="0"/>
              </w:rPr>
              <w:t xml:space="preserve">10min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E">
            <w:pPr>
              <w:widowControl w:val="1"/>
              <w:jc w:val="right"/>
              <w:rPr>
                <w:color w:val="000000"/>
              </w:rPr>
            </w:pPr>
            <w:r w:rsidDel="00000000" w:rsidR="00000000" w:rsidRPr="00000000">
              <w:rPr>
                <w:color w:val="000000"/>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F">
            <w:pPr>
              <w:widowControl w:val="1"/>
              <w:jc w:val="right"/>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0">
            <w:pPr>
              <w:widowControl w:val="1"/>
              <w:jc w:val="right"/>
              <w:rPr>
                <w:color w:val="000000"/>
              </w:rPr>
            </w:pPr>
            <w:r w:rsidDel="00000000" w:rsidR="00000000" w:rsidRPr="00000000">
              <w:rPr>
                <w:color w:val="000000"/>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1">
            <w:pPr>
              <w:widowControl w:val="1"/>
              <w:rPr>
                <w:color w:val="000000"/>
              </w:rPr>
            </w:pPr>
            <w:r w:rsidDel="00000000" w:rsidR="00000000" w:rsidRPr="00000000">
              <w:rPr>
                <w:color w:val="000000"/>
                <w:rtl w:val="0"/>
              </w:rPr>
              <w:t xml:space="preserve">11min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2">
            <w:pPr>
              <w:widowControl w:val="1"/>
              <w:jc w:val="right"/>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3">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4">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5">
            <w:pPr>
              <w:widowControl w:val="1"/>
              <w:rPr>
                <w:color w:val="000000"/>
              </w:rPr>
            </w:pPr>
            <w:r w:rsidDel="00000000" w:rsidR="00000000" w:rsidRPr="00000000">
              <w:rPr>
                <w:color w:val="000000"/>
                <w:rtl w:val="0"/>
              </w:rPr>
              <w:t xml:space="preserve">12min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6">
            <w:pPr>
              <w:widowControl w:val="1"/>
              <w:jc w:val="right"/>
              <w:rPr>
                <w:color w:val="000000"/>
              </w:rPr>
            </w:pPr>
            <w:r w:rsidDel="00000000" w:rsidR="00000000" w:rsidRPr="00000000">
              <w:rPr>
                <w:color w:val="000000"/>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7">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8">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9">
            <w:pPr>
              <w:widowControl w:val="1"/>
              <w:rPr>
                <w:color w:val="000000"/>
              </w:rPr>
            </w:pPr>
            <w:r w:rsidDel="00000000" w:rsidR="00000000" w:rsidRPr="00000000">
              <w:rPr>
                <w:color w:val="000000"/>
                <w:rtl w:val="0"/>
              </w:rPr>
              <w:t xml:space="preserve">15min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A">
            <w:pPr>
              <w:widowControl w:val="1"/>
              <w:jc w:val="right"/>
              <w:rPr>
                <w:color w:val="000000"/>
              </w:rPr>
            </w:pPr>
            <w:r w:rsidDel="00000000" w:rsidR="00000000" w:rsidRPr="00000000">
              <w:rPr>
                <w:color w:val="000000"/>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B">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C">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D">
            <w:pPr>
              <w:widowControl w:val="1"/>
              <w:rPr>
                <w:color w:val="000000"/>
              </w:rPr>
            </w:pPr>
            <w:r w:rsidDel="00000000" w:rsidR="00000000" w:rsidRPr="00000000">
              <w:rPr>
                <w:color w:val="000000"/>
                <w:rtl w:val="0"/>
              </w:rPr>
              <w:t xml:space="preserve">6min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E">
            <w:pPr>
              <w:widowControl w:val="1"/>
              <w:jc w:val="right"/>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F">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0">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1">
            <w:pPr>
              <w:widowControl w:val="1"/>
              <w:rPr>
                <w:color w:val="000000"/>
              </w:rPr>
            </w:pPr>
            <w:r w:rsidDel="00000000" w:rsidR="00000000" w:rsidRPr="00000000">
              <w:rPr>
                <w:color w:val="000000"/>
                <w:rtl w:val="0"/>
              </w:rPr>
              <w:t xml:space="preserve">8min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2">
            <w:pPr>
              <w:widowControl w:val="1"/>
              <w:jc w:val="right"/>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3">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4">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5">
            <w:pPr>
              <w:widowControl w:val="1"/>
              <w:rPr>
                <w:color w:val="000000"/>
              </w:rPr>
            </w:pPr>
            <w:r w:rsidDel="00000000" w:rsidR="00000000" w:rsidRPr="00000000">
              <w:rPr>
                <w:color w:val="000000"/>
                <w:rtl w:val="0"/>
              </w:rPr>
              <w:t xml:space="preserve">9min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6">
            <w:pPr>
              <w:widowControl w:val="1"/>
              <w:jc w:val="right"/>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7">
            <w:pPr>
              <w:widowControl w:val="1"/>
              <w:jc w:val="right"/>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8">
            <w:pPr>
              <w:widowControl w:val="1"/>
              <w:jc w:val="right"/>
              <w:rPr>
                <w:color w:val="000000"/>
              </w:rPr>
            </w:pPr>
            <w:r w:rsidDel="00000000" w:rsidR="00000000" w:rsidRPr="00000000">
              <w:rPr>
                <w:color w:val="000000"/>
                <w:rtl w:val="0"/>
              </w:rPr>
              <w:t xml:space="preserve">1</w:t>
            </w:r>
          </w:p>
        </w:tc>
      </w:tr>
      <w:tr>
        <w:trPr>
          <w:cantSplit w:val="0"/>
          <w:trHeight w:val="300" w:hRule="atLeast"/>
          <w:tblHeader w:val="0"/>
        </w:trPr>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69">
            <w:pPr>
              <w:widowControl w:val="1"/>
              <w:rPr>
                <w:b w:val="1"/>
                <w:color w:val="000000"/>
              </w:rPr>
            </w:pPr>
            <w:r w:rsidDel="00000000" w:rsidR="00000000" w:rsidRPr="00000000">
              <w:rPr>
                <w:b w:val="1"/>
                <w:color w:val="000000"/>
                <w:rtl w:val="0"/>
              </w:rPr>
              <w:t xml:space="preserve">Total general</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6A">
            <w:pPr>
              <w:widowControl w:val="1"/>
              <w:jc w:val="right"/>
              <w:rPr>
                <w:b w:val="1"/>
                <w:color w:val="000000"/>
              </w:rPr>
            </w:pPr>
            <w:r w:rsidDel="00000000" w:rsidR="00000000" w:rsidRPr="00000000">
              <w:rPr>
                <w:b w:val="1"/>
                <w:color w:val="000000"/>
                <w:rtl w:val="0"/>
              </w:rPr>
              <w:t xml:space="preserve">129</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6B">
            <w:pPr>
              <w:widowControl w:val="1"/>
              <w:jc w:val="right"/>
              <w:rPr>
                <w:b w:val="1"/>
                <w:color w:val="000000"/>
              </w:rPr>
            </w:pPr>
            <w:r w:rsidDel="00000000" w:rsidR="00000000" w:rsidRPr="00000000">
              <w:rPr>
                <w:b w:val="1"/>
                <w:color w:val="000000"/>
                <w:rtl w:val="0"/>
              </w:rPr>
              <w:t xml:space="preserve">8</w:t>
            </w:r>
          </w:p>
        </w:tc>
        <w:tc>
          <w:tcPr>
            <w:tcBorders>
              <w:top w:color="8ea9db" w:space="0" w:sz="4" w:val="single"/>
              <w:left w:color="000000" w:space="0" w:sz="0" w:val="nil"/>
              <w:bottom w:color="000000" w:space="0" w:sz="0" w:val="nil"/>
              <w:right w:color="000000" w:space="0" w:sz="0" w:val="nil"/>
            </w:tcBorders>
            <w:shd w:fill="d9e1f2" w:val="clear"/>
            <w:vAlign w:val="bottom"/>
          </w:tcPr>
          <w:p w:rsidR="00000000" w:rsidDel="00000000" w:rsidP="00000000" w:rsidRDefault="00000000" w:rsidRPr="00000000" w14:paraId="0000056C">
            <w:pPr>
              <w:widowControl w:val="1"/>
              <w:jc w:val="right"/>
              <w:rPr>
                <w:b w:val="1"/>
                <w:color w:val="000000"/>
              </w:rPr>
            </w:pPr>
            <w:r w:rsidDel="00000000" w:rsidR="00000000" w:rsidRPr="00000000">
              <w:rPr>
                <w:b w:val="1"/>
                <w:color w:val="000000"/>
                <w:rtl w:val="0"/>
              </w:rPr>
              <w:t xml:space="preserve">8</w:t>
            </w:r>
          </w:p>
        </w:tc>
      </w:tr>
    </w:tbl>
    <w:p w:rsidR="00000000" w:rsidDel="00000000" w:rsidP="00000000" w:rsidRDefault="00000000" w:rsidRPr="00000000" w14:paraId="0000056D">
      <w:pPr>
        <w:tabs>
          <w:tab w:val="left" w:leader="none" w:pos="5105"/>
        </w:tabs>
        <w:rPr/>
      </w:pPr>
      <w:r w:rsidDel="00000000" w:rsidR="00000000" w:rsidRPr="00000000">
        <w:rPr>
          <w:rtl w:val="0"/>
        </w:rPr>
      </w:r>
    </w:p>
    <w:p w:rsidR="00000000" w:rsidDel="00000000" w:rsidP="00000000" w:rsidRDefault="00000000" w:rsidRPr="00000000" w14:paraId="0000056E">
      <w:pPr>
        <w:tabs>
          <w:tab w:val="left" w:leader="none" w:pos="5105"/>
        </w:tabs>
        <w:rPr/>
        <w:sectPr>
          <w:type w:val="nextPage"/>
          <w:pgSz w:h="16850" w:w="11920" w:orient="portrait"/>
          <w:pgMar w:bottom="1120" w:top="1560" w:left="1134" w:right="721" w:header="707" w:footer="841"/>
        </w:sectPr>
      </w:pPr>
      <w:r w:rsidDel="00000000" w:rsidR="00000000" w:rsidRPr="00000000">
        <w:rPr/>
        <w:drawing>
          <wp:inline distB="0" distT="0" distL="0" distR="0">
            <wp:extent cx="6391275" cy="1473200"/>
            <wp:effectExtent b="0" l="0" r="0" t="0"/>
            <wp:docPr id="192172782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912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0">
      <w:pPr>
        <w:pStyle w:val="Heading2"/>
        <w:spacing w:before="94" w:lineRule="auto"/>
        <w:ind w:left="2580" w:right="1223"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71">
      <w:pPr>
        <w:pStyle w:val="Heading2"/>
        <w:spacing w:before="94" w:lineRule="auto"/>
        <w:ind w:left="2580" w:right="1223" w:firstLine="0"/>
        <w:jc w:val="center"/>
        <w:rPr>
          <w:rFonts w:ascii="Arial" w:cs="Arial" w:eastAsia="Arial" w:hAnsi="Arial"/>
        </w:rPr>
      </w:pPr>
      <w:r w:rsidDel="00000000" w:rsidR="00000000" w:rsidRPr="00000000">
        <w:rPr>
          <w:rFonts w:ascii="Arial" w:cs="Arial" w:eastAsia="Arial" w:hAnsi="Arial"/>
          <w:rtl w:val="0"/>
        </w:rPr>
        <w:t xml:space="preserve">ANEXO N° 1</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3">
      <w:pPr>
        <w:ind w:left="2381" w:firstLine="0"/>
        <w:jc w:val="both"/>
        <w:rPr>
          <w:rFonts w:ascii="Arial" w:cs="Arial" w:eastAsia="Arial" w:hAnsi="Arial"/>
          <w:b w:val="1"/>
        </w:rPr>
      </w:pPr>
      <w:r w:rsidDel="00000000" w:rsidR="00000000" w:rsidRPr="00000000">
        <w:rPr>
          <w:rFonts w:ascii="Arial" w:cs="Arial" w:eastAsia="Arial" w:hAnsi="Arial"/>
          <w:b w:val="1"/>
          <w:u w:val="single"/>
          <w:rtl w:val="0"/>
        </w:rPr>
        <w:t xml:space="preserve">Clasificación de Riesgos:</w:t>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49" w:before="134" w:line="276" w:lineRule="auto"/>
        <w:ind w:left="2381" w:right="22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Los riesgos serán clasificados de acuerdo con los niveles definidos por los propietarios de Riesgos, según su grado de exposición, lo cual se muestra en la siguiente tabla:</w:t>
      </w:r>
    </w:p>
    <w:tbl>
      <w:tblPr>
        <w:tblStyle w:val="Table18"/>
        <w:tblW w:w="8507.0" w:type="dxa"/>
        <w:jc w:val="left"/>
        <w:tblInd w:w="2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
        <w:gridCol w:w="1558"/>
        <w:gridCol w:w="6097"/>
        <w:tblGridChange w:id="0">
          <w:tblGrid>
            <w:gridCol w:w="852"/>
            <w:gridCol w:w="1558"/>
            <w:gridCol w:w="6097"/>
          </w:tblGrid>
        </w:tblGridChange>
      </w:tblGrid>
      <w:tr>
        <w:trPr>
          <w:cantSplit w:val="0"/>
          <w:trHeight w:val="249" w:hRule="atLeast"/>
          <w:tblHeader w:val="0"/>
        </w:trPr>
        <w:tc>
          <w:tcPr>
            <w:shd w:fill="c0504d" w:val="clea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12"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Nivel</w:t>
            </w:r>
          </w:p>
        </w:tc>
        <w:tc>
          <w:tcPr>
            <w:shd w:fill="c0504d" w:val="clear"/>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388" w:right="369"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Criterio</w:t>
            </w:r>
          </w:p>
        </w:tc>
        <w:tc>
          <w:tcPr>
            <w:shd w:fill="c0504d" w:val="clea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517" w:right="2499"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Descripción</w:t>
            </w:r>
          </w:p>
        </w:tc>
      </w:tr>
      <w:tr>
        <w:trPr>
          <w:cantSplit w:val="0"/>
          <w:trHeight w:val="830" w:hRule="atLeast"/>
          <w:tblHeader w:val="0"/>
        </w:trPr>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25-20</w:t>
            </w:r>
          </w:p>
        </w:tc>
        <w:tc>
          <w:tcPr>
            <w:shd w:fill="ff0000" w:val="clear"/>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8" w:right="37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ffffff"/>
                <w:sz w:val="18"/>
                <w:szCs w:val="18"/>
                <w:u w:val="none"/>
                <w:shd w:fill="auto" w:val="clear"/>
                <w:vertAlign w:val="baseline"/>
                <w:rtl w:val="0"/>
              </w:rPr>
              <w:t xml:space="preserve">EXTREMO</w:t>
            </w:r>
            <w:r w:rsidDel="00000000" w:rsidR="00000000" w:rsidRPr="00000000">
              <w:rPr>
                <w:rtl w:val="0"/>
              </w:rPr>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Genera un alto impacto a la Institución y es muy probable que ocurran. Aquel riesgo que al presentarse puede causaruna afectación directa a la estrategia, no se debe continuarcon las actividades hasta que se realicen acciones que aporten a la mitigación de este.</w:t>
            </w:r>
          </w:p>
        </w:tc>
      </w:tr>
      <w:tr>
        <w:trPr>
          <w:cantSplit w:val="0"/>
          <w:trHeight w:val="1034" w:hRule="atLeast"/>
          <w:tblHeader w:val="0"/>
        </w:trPr>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16-12</w:t>
            </w:r>
          </w:p>
        </w:tc>
        <w:tc>
          <w:tcPr>
            <w:shd w:fill="ffc000" w:val="clea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8" w:right="37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ALTO</w:t>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553"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Genera un impacto a la Institución, y es más probable queocurran. Aquel riesgo que al presentarse puede originar una afectación a los procesos de negocio, se debe realizaracciones correctivas a corto o mediano plazo a fin de mitigar el nivel de riesgo e iniciar acciones</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preventivas con el fin que el riesgo no se manifieste.</w:t>
            </w:r>
          </w:p>
        </w:tc>
      </w:tr>
      <w:tr>
        <w:trPr>
          <w:cantSplit w:val="0"/>
          <w:trHeight w:val="827" w:hRule="atLeast"/>
          <w:tblHeader w:val="0"/>
        </w:trPr>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10-5</w:t>
            </w:r>
          </w:p>
        </w:tc>
        <w:tc>
          <w:tcPr>
            <w:shd w:fill="ffff00" w:val="clear"/>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 w:right="37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MEDIO</w:t>
            </w:r>
          </w:p>
        </w:tc>
        <w:tc>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553"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Genera un impacto a la Institución, y es probable que ocurran ocasionalmente. Aquel riesgo que al presentarsepuede originar una afectación a los procesos de soporte, se debe tomar acciones a</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mediano o largo plazo a fin deque el riesgo no se manifieste.</w:t>
            </w:r>
          </w:p>
        </w:tc>
      </w:tr>
      <w:tr>
        <w:trPr>
          <w:cantSplit w:val="0"/>
          <w:trHeight w:val="827" w:hRule="atLeast"/>
          <w:tblHeader w:val="0"/>
        </w:trPr>
        <w:tc>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23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w:t>
            </w:r>
          </w:p>
        </w:tc>
        <w:tc>
          <w:tcPr>
            <w:shd w:fill="92d050" w:val="clear"/>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88" w:right="372"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LIGERO</w:t>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393"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Genera bajo impacto a la Institución y es poco probableque ocurran. Aquel riesgo que al presentarse no generaafectación en prestación de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servicio de la Institución. Se recomienda actividades de retención del riesgo.</w:t>
            </w:r>
          </w:p>
        </w:tc>
      </w:tr>
      <w:tr>
        <w:trPr>
          <w:cantSplit w:val="0"/>
          <w:trHeight w:val="830" w:hRule="atLeast"/>
          <w:tblHeader w:val="0"/>
        </w:trPr>
        <w:tc>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23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w:t>
            </w:r>
          </w:p>
        </w:tc>
        <w:tc>
          <w:tcPr>
            <w:shd w:fill="00ae50" w:val="clea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388" w:right="37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BAJO</w:t>
            </w:r>
          </w:p>
        </w:tc>
        <w:tc>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393"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No generan impacto a la Institución y es improbable queocurra. Aquel riesgo que al presentarse no afecta el funcionar de la Institución. Se</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1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pueden continuar con las actividades sin llevar a cabo controles adicionales.</w:t>
            </w:r>
          </w:p>
        </w:tc>
      </w:tr>
    </w:tbl>
    <w:p w:rsidR="00000000" w:rsidDel="00000000" w:rsidP="00000000" w:rsidRDefault="00000000" w:rsidRPr="00000000" w14:paraId="0000059D">
      <w:pPr>
        <w:spacing w:line="206" w:lineRule="auto"/>
        <w:rPr>
          <w:sz w:val="18"/>
          <w:szCs w:val="18"/>
        </w:rPr>
        <w:sectPr>
          <w:type w:val="nextPage"/>
          <w:pgSz w:h="16850" w:w="11920" w:orient="portrait"/>
          <w:pgMar w:bottom="1120" w:top="1560" w:left="60" w:right="260" w:header="707" w:footer="841"/>
        </w:sectPr>
      </w:pPr>
      <w:r w:rsidDel="00000000" w:rsidR="00000000" w:rsidRPr="00000000">
        <w:rPr>
          <w:rtl w:val="0"/>
        </w:rPr>
      </w:r>
    </w:p>
    <w:p w:rsidR="00000000" w:rsidDel="00000000" w:rsidP="00000000" w:rsidRDefault="00000000" w:rsidRPr="00000000" w14:paraId="0000059E">
      <w:pPr>
        <w:spacing w:before="56" w:lineRule="auto"/>
        <w:ind w:left="1860" w:right="1903" w:firstLine="300"/>
        <w:jc w:val="center"/>
        <w:rPr>
          <w:b w:val="1"/>
        </w:rPr>
      </w:pPr>
      <w:r w:rsidDel="00000000" w:rsidR="00000000" w:rsidRPr="00000000">
        <w:rPr>
          <w:b w:val="1"/>
          <w:rtl w:val="0"/>
        </w:rPr>
        <w:t xml:space="preserve">ANEXO N°3</w:t>
      </w:r>
    </w:p>
    <w:p w:rsidR="00000000" w:rsidDel="00000000" w:rsidP="00000000" w:rsidRDefault="00000000" w:rsidRPr="00000000" w14:paraId="0000059F">
      <w:pPr>
        <w:spacing w:after="4" w:before="22" w:lineRule="auto"/>
        <w:ind w:left="2580" w:right="1909" w:firstLine="0"/>
        <w:jc w:val="center"/>
        <w:rPr>
          <w:b w:val="1"/>
        </w:rPr>
      </w:pPr>
      <w:r w:rsidDel="00000000" w:rsidR="00000000" w:rsidRPr="00000000">
        <w:rPr>
          <w:b w:val="1"/>
          <w:rtl w:val="0"/>
        </w:rPr>
        <w:t xml:space="preserve">LISTADO DE APLICACIONES Y SISTEMAS DE INFORMACIÓN CLASIFICADOS POR PRIORIDAD DE ATENCIÓN PARA LA RECUPERACIÓN</w:t>
      </w:r>
    </w:p>
    <w:tbl>
      <w:tblPr>
        <w:tblStyle w:val="Table19"/>
        <w:tblW w:w="9357.0" w:type="dxa"/>
        <w:jc w:val="left"/>
        <w:tblInd w:w="1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2269"/>
        <w:gridCol w:w="4393"/>
        <w:gridCol w:w="1135"/>
        <w:gridCol w:w="991"/>
        <w:tblGridChange w:id="0">
          <w:tblGrid>
            <w:gridCol w:w="569"/>
            <w:gridCol w:w="2269"/>
            <w:gridCol w:w="4393"/>
            <w:gridCol w:w="1135"/>
            <w:gridCol w:w="991"/>
          </w:tblGrid>
        </w:tblGridChange>
      </w:tblGrid>
      <w:tr>
        <w:trPr>
          <w:cantSplit w:val="0"/>
          <w:trHeight w:val="299" w:hRule="atLeast"/>
          <w:tblHeader w:val="0"/>
        </w:trPr>
        <w:tc>
          <w:tcPr>
            <w:gridSpan w:val="5"/>
            <w:shd w:fill="c0c0c0" w:val="clear"/>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2209" w:right="2201"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Servidores críticos alojados en la Nube</w:t>
            </w:r>
          </w:p>
        </w:tc>
      </w:tr>
      <w:tr>
        <w:trPr>
          <w:cantSplit w:val="0"/>
          <w:trHeight w:val="299" w:hRule="atLeast"/>
          <w:tblHeader w:val="0"/>
        </w:trPr>
        <w:tc>
          <w:tcPr>
            <w:shd w:fill="c0c0c0" w:val="clea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52" w:right="147"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Nº</w:t>
            </w:r>
          </w:p>
        </w:tc>
        <w:tc>
          <w:tcPr>
            <w:shd w:fill="c0c0c0" w:val="clear"/>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82" w:right="782"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Sistema</w:t>
            </w:r>
          </w:p>
        </w:tc>
        <w:tc>
          <w:tcPr>
            <w:shd w:fill="c0c0c0" w:val="clea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689" w:right="1688"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Descripción</w:t>
            </w:r>
          </w:p>
        </w:tc>
        <w:tc>
          <w:tcPr>
            <w:shd w:fill="c0c0c0" w:val="clea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62" w:right="36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Tipo</w:t>
            </w:r>
          </w:p>
        </w:tc>
        <w:tc>
          <w:tcPr>
            <w:shd w:fill="c0c0c0" w:val="clea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88" w:right="84"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Prioridad</w:t>
            </w:r>
          </w:p>
        </w:tc>
      </w:tr>
      <w:tr>
        <w:trPr>
          <w:cantSplit w:val="0"/>
          <w:trHeight w:val="1019" w:hRule="atLeast"/>
          <w:tblHeader w:val="0"/>
        </w:trPr>
        <w:tc>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32"/>
                <w:tab w:val="left" w:leader="none" w:pos="1988"/>
              </w:tabs>
              <w:spacing w:after="0" w:before="143" w:line="240" w:lineRule="auto"/>
              <w:ind w:left="66" w:right="64"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Correo</w:t>
              <w:tab/>
              <w:t xml:space="preserve">Electrónico, herramientas</w:t>
              <w:tab/>
              <w:tab/>
              <w:t xml:space="preserve">de colaboración, página Web</w:t>
            </w:r>
          </w:p>
        </w:tc>
        <w:tc>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66" w:right="43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correo electrónico, es una herramienta que permite facilitar una eficiencia comunicación interna y externa entre los servidores del   ISTRFA</w:t>
            </w:r>
          </w:p>
        </w:tc>
        <w:tc>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1531" w:hRule="atLeast"/>
          <w:tblHeader w:val="0"/>
        </w:trPr>
        <w:tc>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1"/>
              </w:tabs>
              <w:spacing w:after="0" w:before="155" w:line="240" w:lineRule="auto"/>
              <w:ind w:left="66" w:right="6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CTI Vitae (ex Directorio Nacional</w:t>
              <w:tab/>
              <w:t xml:space="preserve">de</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Investigadores)</w:t>
            </w:r>
          </w:p>
        </w:tc>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66" w:right="64"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un software en entorno Web; permite que las personas que declaran estar profesionalmente vinculadas a la CTI en el Perú, puedan registrar sus datos personales, proyectos, producciones científicas, entre otros., la cual se pone a disposición de los usuarios de la plataforma.</w:t>
            </w:r>
          </w:p>
        </w:tc>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1274" w:hRule="atLeast"/>
          <w:tblHeader w:val="0"/>
        </w:trPr>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7"/>
                <w:tab w:val="left" w:leader="none" w:pos="1358"/>
              </w:tabs>
              <w:spacing w:after="0" w:before="148" w:line="240" w:lineRule="auto"/>
              <w:ind w:left="66" w:right="6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Sistema</w:t>
              <w:tab/>
              <w:t xml:space="preserve">de</w:t>
              <w:tab/>
              <w:t xml:space="preserve">Beneficios tributarios</w:t>
            </w:r>
          </w:p>
        </w:tc>
        <w:tc>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6" w:right="62"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Aplicativo WEB, que permite el ingreso en línea de las postulaciones a proyectos de I+D+i, así como el proceso de gestión y seguimiento de las solicitudes presentadas, dentro de los límites de tiempo dispuestos por Ley.</w:t>
            </w:r>
          </w:p>
        </w:tc>
        <w:tc>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765" w:hRule="atLeast"/>
          <w:tblHeader w:val="0"/>
        </w:trPr>
        <w:tc>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Sistema de Evaluadores</w:t>
            </w:r>
          </w:p>
        </w:tc>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6" w:right="64"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Permite el registro de los evaluadores que trabajan en las diferentes aplicaciones del ISTRFA y PROCIENCIA</w:t>
            </w:r>
          </w:p>
        </w:tc>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765" w:hRule="atLeast"/>
          <w:tblHeader w:val="0"/>
        </w:trPr>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66" w:right="20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Registro Nacional de Investigadores (REGINA)</w:t>
            </w:r>
          </w:p>
        </w:tc>
        <w:tc>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6" w:lineRule="auto"/>
              <w:ind w:left="66" w:right="63"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Aplicativo WEB, que permite atender las solicitudes de calificación de los investigadores según criterios especificados según Reglamento.</w:t>
            </w:r>
          </w:p>
        </w:tc>
        <w:tc>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510" w:hRule="atLeast"/>
          <w:tblHeader w:val="0"/>
        </w:trPr>
        <w:tc>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 w:right="6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Directorio Nacional de Instituciones V.2015</w:t>
            </w:r>
          </w:p>
        </w:tc>
        <w:tc>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 w:right="5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 una aplicación que permite el registro detallado de las Instituciones del SINACYT</w:t>
            </w:r>
          </w:p>
        </w:tc>
        <w:tc>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37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92" w:hRule="atLeast"/>
          <w:tblHeader w:val="0"/>
        </w:trPr>
        <w:tc>
          <w:tcPr>
            <w:gridSpan w:val="5"/>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2209" w:right="220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Servidores críticos alojados en los laboratorios</w:t>
            </w:r>
          </w:p>
        </w:tc>
      </w:tr>
      <w:tr>
        <w:trPr>
          <w:cantSplit w:val="0"/>
          <w:trHeight w:val="299" w:hRule="atLeast"/>
          <w:tblHeader w:val="0"/>
        </w:trPr>
        <w:tc>
          <w:tcPr>
            <w:shd w:fill="c0c0c0" w:val="clear"/>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51" w:right="147"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Nº</w:t>
            </w:r>
          </w:p>
        </w:tc>
        <w:tc>
          <w:tcPr>
            <w:shd w:fill="c0c0c0" w:val="clear"/>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82" w:right="782"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Sistema</w:t>
            </w:r>
          </w:p>
        </w:tc>
        <w:tc>
          <w:tcPr>
            <w:shd w:fill="c0c0c0" w:val="clear"/>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689" w:right="1688"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Descripción</w:t>
            </w:r>
          </w:p>
        </w:tc>
        <w:tc>
          <w:tcPr>
            <w:shd w:fill="c0c0c0" w:val="clear"/>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0c0c0" w:val="clear"/>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88" w:right="84"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Prioridad</w:t>
            </w:r>
          </w:p>
        </w:tc>
      </w:tr>
      <w:tr>
        <w:trPr>
          <w:cantSplit w:val="0"/>
          <w:trHeight w:val="659" w:hRule="atLeast"/>
          <w:tblHeader w:val="0"/>
        </w:trPr>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66" w:right="55"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Integrado de Gestión Administrativa (SIGA)</w:t>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5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Soporta la gestión de procesos administrativos. El proceso de Selección en sus distintas etapas, seguimiento de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ejecución de contratos.</w:t>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Escritorio</w:t>
            </w:r>
          </w:p>
        </w:tc>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438" w:hRule="atLeast"/>
          <w:tblHeader w:val="0"/>
        </w:trPr>
        <w:tc>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SIAF</w:t>
            </w:r>
          </w:p>
        </w:tc>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que permite la gestión de datos relacionado a los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procesos de gasto e ingreso a nivel administrativo.</w:t>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Escritorio</w:t>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441" w:hRule="atLeast"/>
          <w:tblHeader w:val="0"/>
        </w:trPr>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Trámite Documentario</w:t>
            </w:r>
          </w:p>
        </w:tc>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Aplicativo Web para el intercambio documental entre las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Oficinas del ISTRFA</w:t>
            </w:r>
          </w:p>
        </w:tc>
        <w:tc>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438" w:hRule="atLeast"/>
          <w:tblHeader w:val="0"/>
        </w:trPr>
        <w:tc>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 w:val="left" w:leader="none" w:pos="1249"/>
                <w:tab w:val="left" w:leader="none" w:pos="2007"/>
              </w:tabs>
              <w:spacing w:after="0" w:before="0" w:line="218"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w:t>
              <w:tab/>
              <w:t xml:space="preserve">de</w:t>
              <w:tab/>
              <w:t xml:space="preserve">Control</w:t>
              <w:tab/>
              <w:t xml:space="preserve">de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Asistencia</w:t>
            </w:r>
          </w:p>
        </w:tc>
        <w:tc>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el manejo de papeletas, marcaciones, actividades,</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compensaciones y vacaciones del trabajador.</w:t>
            </w:r>
          </w:p>
        </w:tc>
        <w:tc>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765" w:hRule="atLeast"/>
          <w:tblHeader w:val="0"/>
        </w:trPr>
        <w:tc>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de Planillas</w:t>
            </w:r>
          </w:p>
        </w:tc>
        <w:tc>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66" w:right="63"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Sistematiza los procesos de remuneraciones del personal, así mismo emite la planilla de pagos del personal, y genera la información de registro para la SUNAT.</w:t>
            </w:r>
          </w:p>
        </w:tc>
        <w:tc>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Escritorio</w:t>
            </w:r>
          </w:p>
        </w:tc>
        <w:tc>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878" w:hRule="atLeast"/>
          <w:tblHeader w:val="0"/>
        </w:trPr>
        <w:tc>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54"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de    Gestión  del Archivo Central</w:t>
            </w:r>
          </w:p>
        </w:tc>
        <w:tc>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6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gestionar el flujo de información que se da en los archivos físicos de la Institución, así, cada archivo es clasificado según su importancia, ubicación por área y</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66"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de emisión.</w:t>
            </w:r>
          </w:p>
        </w:tc>
        <w:tc>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Escritorio</w:t>
            </w:r>
          </w:p>
        </w:tc>
        <w:tc>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510" w:hRule="atLeast"/>
          <w:tblHeader w:val="0"/>
        </w:trPr>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Libro de Reclamaciones</w:t>
            </w:r>
          </w:p>
        </w:tc>
        <w:tc>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66" w:right="62"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registrar en línea los reclamos de los usuarios por la atención de los servicios de la Entidad.</w:t>
            </w:r>
          </w:p>
        </w:tc>
        <w:tc>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438" w:hRule="atLeast"/>
          <w:tblHeader w:val="0"/>
        </w:trPr>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de  Registro  de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Visitas</w:t>
            </w:r>
          </w:p>
        </w:tc>
        <w:tc>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Aplicativo para el control de visitas en la institución.</w:t>
            </w:r>
          </w:p>
        </w:tc>
        <w:tc>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510" w:hRule="atLeast"/>
          <w:tblHeader w:val="0"/>
        </w:trPr>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de Mesa de Partes</w:t>
            </w:r>
          </w:p>
        </w:tc>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66" w:right="58"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Usado para la recepción de documentos por mesa de partes del ISTRFA.</w:t>
            </w:r>
          </w:p>
        </w:tc>
        <w:tc>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244" w:hRule="atLeast"/>
          <w:tblHeader w:val="0"/>
        </w:trPr>
        <w:tc>
          <w:tcPr>
            <w:tcBorders>
              <w:bottom w:color="000000" w:space="0" w:sz="0" w:val="nil"/>
            </w:tcBorders>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52" w:right="145"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tcBorders>
              <w:bottom w:color="000000" w:space="0" w:sz="0" w:val="nil"/>
            </w:tcBorders>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14"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SPIJ</w:t>
            </w:r>
          </w:p>
        </w:tc>
        <w:tc>
          <w:tcPr>
            <w:tcBorders>
              <w:bottom w:color="000000" w:space="0" w:sz="0" w:val="nil"/>
            </w:tcBorders>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14"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consulta información jurídica del país.</w:t>
            </w:r>
          </w:p>
        </w:tc>
        <w:tc>
          <w:tcPr>
            <w:tcBorders>
              <w:bottom w:color="000000" w:space="0" w:sz="0" w:val="nil"/>
            </w:tcBorders>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tcBorders>
              <w:bottom w:color="000000" w:space="0" w:sz="0" w:val="nil"/>
            </w:tcBorders>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61B">
      <w:pPr>
        <w:spacing w:line="225" w:lineRule="auto"/>
        <w:jc w:val="center"/>
        <w:rPr>
          <w:sz w:val="20"/>
          <w:szCs w:val="20"/>
        </w:rPr>
        <w:sectPr>
          <w:type w:val="nextPage"/>
          <w:pgSz w:h="16850" w:w="11920" w:orient="portrait"/>
          <w:pgMar w:bottom="1120" w:top="1560" w:left="60" w:right="260" w:header="707" w:footer="841"/>
        </w:sect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6"/>
          <w:szCs w:val="6"/>
          <w:u w:val="none"/>
          <w:shd w:fill="auto" w:val="clear"/>
          <w:vertAlign w:val="baseline"/>
        </w:rPr>
      </w:pPr>
      <w:r w:rsidDel="00000000" w:rsidR="00000000" w:rsidRPr="00000000">
        <w:rPr>
          <w:rtl w:val="0"/>
        </w:rPr>
      </w:r>
    </w:p>
    <w:tbl>
      <w:tblPr>
        <w:tblStyle w:val="Table20"/>
        <w:tblW w:w="9357.0" w:type="dxa"/>
        <w:jc w:val="left"/>
        <w:tblInd w:w="1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2269"/>
        <w:gridCol w:w="4393"/>
        <w:gridCol w:w="1135"/>
        <w:gridCol w:w="991"/>
        <w:tblGridChange w:id="0">
          <w:tblGrid>
            <w:gridCol w:w="569"/>
            <w:gridCol w:w="2269"/>
            <w:gridCol w:w="4393"/>
            <w:gridCol w:w="1135"/>
            <w:gridCol w:w="991"/>
          </w:tblGrid>
        </w:tblGridChange>
      </w:tblGrid>
      <w:tr>
        <w:trPr>
          <w:cantSplit w:val="0"/>
          <w:trHeight w:val="439" w:hRule="atLeast"/>
          <w:tblHeader w:val="0"/>
        </w:trPr>
        <w:tc>
          <w:tcPr>
            <w:tcBorders>
              <w:top w:color="000000" w:space="0" w:sz="0" w:val="nil"/>
            </w:tcBorders>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7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p>
        </w:tc>
        <w:tc>
          <w:tcPr>
            <w:tcBorders>
              <w:top w:color="000000" w:space="0" w:sz="0" w:val="nil"/>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Sistema Integrado de Gestión</w:t>
            </w:r>
          </w:p>
        </w:tc>
        <w:tc>
          <w:tcPr>
            <w:tcBorders>
              <w:top w:color="000000" w:space="0" w:sz="0" w:val="nil"/>
            </w:tcBorders>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registrar, evaluar y monitorear las postulaciones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 las diferentes convocatorias.</w:t>
            </w:r>
          </w:p>
        </w:tc>
        <w:tc>
          <w:tcPr>
            <w:tcBorders>
              <w:top w:color="000000" w:space="0" w:sz="0" w:val="nil"/>
            </w:tcBorders>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tcBorders>
              <w:top w:color="000000" w:space="0" w:sz="0" w:val="nil"/>
            </w:tcBorders>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r>
        <w:trPr>
          <w:cantSplit w:val="0"/>
          <w:trHeight w:val="438" w:hRule="atLeast"/>
          <w:tblHeader w:val="0"/>
        </w:trPr>
        <w:tc>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73"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Repositorio de   Datos   de</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PROCIENCIA - RDOC</w:t>
            </w:r>
          </w:p>
        </w:tc>
        <w:tc>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66"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Permite guardar archivos digitalizados</w:t>
            </w:r>
          </w:p>
        </w:tc>
        <w:tc>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6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w:t>
            </w:r>
          </w:p>
        </w:tc>
        <w:tc>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r>
    </w:tbl>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2A">
      <w:pPr>
        <w:spacing w:before="69" w:lineRule="auto"/>
        <w:ind w:left="1857" w:right="1909" w:firstLine="0"/>
        <w:jc w:val="center"/>
        <w:rPr>
          <w:sz w:val="16"/>
          <w:szCs w:val="16"/>
        </w:rPr>
      </w:pPr>
      <w:r w:rsidDel="00000000" w:rsidR="00000000" w:rsidRPr="00000000">
        <w:rPr>
          <w:sz w:val="16"/>
          <w:szCs w:val="16"/>
          <w:rtl w:val="0"/>
        </w:rPr>
        <w:t xml:space="preserve">* La presente tabla se actualizará conforme se implemente sistemas sin necesidad de modificar el presente plan.</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C">
      <w:pPr>
        <w:tabs>
          <w:tab w:val="left" w:leader="none" w:pos="3404"/>
        </w:tabs>
        <w:spacing w:line="242.99999999999997" w:lineRule="auto"/>
        <w:rPr>
          <w:sz w:val="20"/>
          <w:szCs w:val="20"/>
        </w:rPr>
      </w:pPr>
      <w:r w:rsidDel="00000000" w:rsidR="00000000" w:rsidRPr="00000000">
        <w:rPr>
          <w:rtl w:val="0"/>
        </w:rPr>
      </w:r>
    </w:p>
    <w:p w:rsidR="00000000" w:rsidDel="00000000" w:rsidP="00000000" w:rsidRDefault="00000000" w:rsidRPr="00000000" w14:paraId="0000062D">
      <w:pPr>
        <w:ind w:left="2580" w:right="1904" w:firstLine="0"/>
        <w:jc w:val="center"/>
        <w:rPr>
          <w:b w:val="1"/>
        </w:rPr>
      </w:pPr>
      <w:r w:rsidDel="00000000" w:rsidR="00000000" w:rsidRPr="00000000">
        <w:rPr>
          <w:sz w:val="20"/>
          <w:szCs w:val="20"/>
          <w:rtl w:val="0"/>
        </w:rPr>
        <w:tab/>
      </w:r>
      <w:r w:rsidDel="00000000" w:rsidR="00000000" w:rsidRPr="00000000">
        <w:rPr>
          <w:b w:val="1"/>
          <w:rtl w:val="0"/>
        </w:rPr>
        <w:t xml:space="preserve">ANEXO N°4</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F">
      <w:pPr>
        <w:spacing w:line="259" w:lineRule="auto"/>
        <w:ind w:left="2112" w:right="1436" w:firstLine="0"/>
        <w:jc w:val="center"/>
        <w:rPr>
          <w:b w:val="1"/>
        </w:rPr>
      </w:pPr>
      <w:r w:rsidDel="00000000" w:rsidR="00000000" w:rsidRPr="00000000">
        <w:rPr>
          <w:b w:val="1"/>
          <w:rtl w:val="0"/>
        </w:rPr>
        <w:t xml:space="preserve">FORMATOS DEL PROCEDIMIENTOS DE CONTINGENCIA INFORMÁTICO Y RESTAURACIÓN DE SERVICIOS DE TI</w:t>
      </w:r>
    </w:p>
    <w:tbl>
      <w:tblPr>
        <w:tblStyle w:val="Table21"/>
        <w:tblW w:w="10263.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3403"/>
        <w:gridCol w:w="3600"/>
        <w:tblGridChange w:id="0">
          <w:tblGrid>
            <w:gridCol w:w="3260"/>
            <w:gridCol w:w="3403"/>
            <w:gridCol w:w="3600"/>
          </w:tblGrid>
        </w:tblGridChange>
      </w:tblGrid>
      <w:tr>
        <w:trPr>
          <w:cantSplit w:val="0"/>
          <w:trHeight w:val="681" w:hRule="atLeast"/>
          <w:tblHeader w:val="0"/>
        </w:trPr>
        <w:tc>
          <w:tcPr>
            <w:shd w:fill="bdbdbd" w:val="clea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693"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ISTRFA</w:t>
            </w:r>
          </w:p>
        </w:tc>
        <w:tc>
          <w:tcPr>
            <w:shd w:fill="bdbdbd" w:val="clea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68" w:right="141"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Evento: Incendio en los laboratorios</w:t>
            </w:r>
          </w:p>
        </w:tc>
        <w:tc>
          <w:tcPr>
            <w:shd w:fill="bdbdbd" w:val="clea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345" w:right="1323"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FPC – 01</w:t>
            </w:r>
          </w:p>
        </w:tc>
      </w:tr>
      <w:tr>
        <w:trPr>
          <w:cantSplit w:val="0"/>
          <w:trHeight w:val="249" w:hRule="atLeast"/>
          <w:tblHeader w:val="0"/>
        </w:trPr>
        <w:tc>
          <w:tcPr>
            <w:gridSpan w:val="3"/>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PROCEDIMIENTO DE PREVENCIÓN</w:t>
            </w:r>
          </w:p>
        </w:tc>
      </w:tr>
      <w:tr>
        <w:trPr>
          <w:cantSplit w:val="0"/>
          <w:trHeight w:val="9787" w:hRule="atLeast"/>
          <w:tblHeader w:val="0"/>
        </w:trPr>
        <w:tc>
          <w:tcPr>
            <w:gridSpan w:val="3"/>
          </w:tcPr>
          <w:p w:rsidR="00000000" w:rsidDel="00000000" w:rsidP="00000000" w:rsidRDefault="00000000" w:rsidRPr="00000000" w14:paraId="0000063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88"/>
              </w:tabs>
              <w:spacing w:after="0" w:before="0" w:line="239" w:lineRule="auto"/>
              <w:ind w:left="787" w:right="0" w:hanging="361"/>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Situación actual</w:t>
            </w:r>
            <w:r w:rsidDel="00000000" w:rsidR="00000000" w:rsidRPr="00000000">
              <w:rPr>
                <w:rtl w:val="0"/>
              </w:rPr>
            </w:r>
          </w:p>
          <w:p w:rsidR="00000000" w:rsidDel="00000000" w:rsidP="00000000" w:rsidRDefault="00000000" w:rsidRPr="00000000" w14:paraId="0000063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80"/>
              </w:tabs>
              <w:spacing w:after="0" w:before="3" w:line="259" w:lineRule="auto"/>
              <w:ind w:left="1279" w:right="284"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Todas las oficinas han designado a un delegado para casos de emergencia, así también cada Oficina cuenta con un extintor, si bien los delegados han sido capacitados inicialmente, no se considera que la periodicidad de dichas capacitaciones es óptima.</w:t>
            </w:r>
          </w:p>
          <w:p w:rsidR="00000000" w:rsidDel="00000000" w:rsidP="00000000" w:rsidRDefault="00000000" w:rsidRPr="00000000" w14:paraId="0000063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80"/>
              </w:tabs>
              <w:spacing w:after="0" w:before="19" w:line="259" w:lineRule="auto"/>
              <w:ind w:left="1279" w:right="284"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Sobre el caso de incendios, se precisa que el inmueble y cada una de las oficinas cuenta con puertas cortafuego, lo que ayudaría a contener el fuego, por un periodo de tiempo, en la ubicación en que se haya generado.</w:t>
            </w:r>
          </w:p>
          <w:p w:rsidR="00000000" w:rsidDel="00000000" w:rsidP="00000000" w:rsidRDefault="00000000" w:rsidRPr="00000000" w14:paraId="0000063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80"/>
              </w:tabs>
              <w:spacing w:after="0" w:before="19" w:line="259" w:lineRule="auto"/>
              <w:ind w:left="1279" w:right="289"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 respecto al mantenimiento de los equipos informáticos, no se tiene un espacio adecuado para realizarlo y reducir el riesgo de incendio al hacer uso de equipos de soldadura, materiales inflamables, como alcohol isopropílico, tiner acrílico o aerosoles. Este riesgo implica un mayor impacto al realizarse trabajos de mantenimiento, por parte de la OTI u otras oficinas, que hacen uso de este tipo de herramientas en horas laborables.</w:t>
            </w:r>
          </w:p>
          <w:p w:rsidR="00000000" w:rsidDel="00000000" w:rsidP="00000000" w:rsidRDefault="00000000" w:rsidRPr="00000000" w14:paraId="0000063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80"/>
              </w:tabs>
              <w:spacing w:after="0" w:before="19" w:line="259" w:lineRule="auto"/>
              <w:ind w:left="1279" w:right="285"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Sobre los laboratorios, no se tiene un centro de datos alterno; y en caso un incendio logre destruir un 50% de las oficinas antes de ser controlado, el impacto en los laboratorios sería alto, toda vez que los equipos se verían realmente afectado y la información almacenada ahí también se afectaría.</w:t>
            </w:r>
          </w:p>
          <w:p w:rsidR="00000000" w:rsidDel="00000000" w:rsidP="00000000" w:rsidRDefault="00000000" w:rsidRPr="00000000" w14:paraId="0000063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80"/>
              </w:tabs>
              <w:spacing w:after="0" w:before="20" w:line="259" w:lineRule="auto"/>
              <w:ind w:left="1279" w:right="285"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información generada por las aplicaciones alojadas en la nube es respaldada constantemente en línea; la información generada por aplicaciones alojadas en equipos de los laboratorios se respalda en discos de almacenamiento local de forma diaria y progresiva, pero son enviados a la nube cada 15 días aprox. Por tanto, de darse el incendio en el lapso previo al envío de los respaldos locales a la nube, se tiene riesgo de pérdida de la información.</w:t>
            </w:r>
          </w:p>
          <w:p w:rsidR="00000000" w:rsidDel="00000000" w:rsidP="00000000" w:rsidRDefault="00000000" w:rsidRPr="00000000" w14:paraId="0000063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80"/>
              </w:tabs>
              <w:spacing w:after="0" w:before="21" w:line="242" w:lineRule="auto"/>
              <w:ind w:left="1279" w:right="286" w:hanging="425"/>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Cabe precisar que no se tiene habilitado un lugar para que la totalidad de empleados trabajen en tanto el inmueble sea restaurado.</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Infraestructura:</w:t>
            </w:r>
            <w:r w:rsidDel="00000000" w:rsidR="00000000" w:rsidRPr="00000000">
              <w:rPr>
                <w:rtl w:val="0"/>
              </w:rPr>
            </w:r>
          </w:p>
          <w:p w:rsidR="00000000" w:rsidDel="00000000" w:rsidP="00000000" w:rsidRDefault="00000000" w:rsidRPr="00000000" w14:paraId="000006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3"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Centro de Datos</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Recursos Humanos</w:t>
            </w:r>
            <w:r w:rsidDel="00000000" w:rsidR="00000000" w:rsidRPr="00000000">
              <w:rPr>
                <w:rtl w:val="0"/>
              </w:rPr>
            </w:r>
          </w:p>
          <w:p w:rsidR="00000000" w:rsidDel="00000000" w:rsidP="00000000" w:rsidRDefault="00000000" w:rsidRPr="00000000" w14:paraId="000006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Personal de la entidad.</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88"/>
              </w:tabs>
              <w:spacing w:after="0" w:before="1"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las acciones que se ejecutarán ante un incendio a fin de minimizar el tiempo de interrupción de las operaciones en el   ISTRFA, sin exponer la seguridad de las personas.</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88"/>
              </w:tabs>
              <w:spacing w:after="0" w:before="0"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es quien debe dar los lineamientos y dar cumplimiento a las Condiciones de Prevención de Riesgo del presente Plan. Por su parte, el Grupo de Prevención debe</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las acciones descritas en el punto e).</w:t>
            </w:r>
          </w:p>
        </w:tc>
      </w:tr>
    </w:tbl>
    <w:p w:rsidR="00000000" w:rsidDel="00000000" w:rsidP="00000000" w:rsidRDefault="00000000" w:rsidRPr="00000000" w14:paraId="0000064C">
      <w:pPr>
        <w:spacing w:line="227" w:lineRule="auto"/>
        <w:rPr>
          <w:sz w:val="21"/>
          <w:szCs w:val="21"/>
        </w:rPr>
        <w:sectPr>
          <w:type w:val="nextPage"/>
          <w:pgSz w:h="16850" w:w="11920" w:orient="portrait"/>
          <w:pgMar w:bottom="1120" w:top="1560" w:left="60" w:right="260" w:header="707" w:footer="841"/>
        </w:sect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2"/>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4488" w:hRule="atLeast"/>
          <w:tblHeader w:val="0"/>
        </w:trPr>
        <w:tc>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88"/>
              </w:tabs>
              <w:spacing w:after="0" w:before="0"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Condiciones de Prevención de Riesgo</w:t>
            </w: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55"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Inspecciones de seguridad realizadas periódicamente al centro de datos.</w:t>
            </w:r>
          </w:p>
          <w:p w:rsidR="00000000" w:rsidDel="00000000" w:rsidP="00000000" w:rsidRDefault="00000000" w:rsidRPr="00000000" w14:paraId="0000065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Mantenimiento de las salidas libres de obstáculos.</w:t>
            </w:r>
          </w:p>
          <w:p w:rsidR="00000000" w:rsidDel="00000000" w:rsidP="00000000" w:rsidRDefault="00000000" w:rsidRPr="00000000" w14:paraId="0000065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Funcionamiento de los extintores contra incendio</w:t>
            </w:r>
          </w:p>
          <w:p w:rsidR="00000000" w:rsidDel="00000000" w:rsidP="00000000" w:rsidRDefault="00000000" w:rsidRPr="00000000" w14:paraId="0000065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Funcionamiento de las luces de emergencia.</w:t>
            </w:r>
          </w:p>
          <w:p w:rsidR="00000000" w:rsidDel="00000000" w:rsidP="00000000" w:rsidRDefault="00000000" w:rsidRPr="00000000" w14:paraId="0000065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Mantenimiento de detectores de humo contra incendio.</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88"/>
              </w:tabs>
              <w:spacing w:after="0" w:before="1"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del Equipo de Prevención</w:t>
            </w:r>
            <w:r w:rsidDel="00000000" w:rsidR="00000000" w:rsidRPr="00000000">
              <w:rPr>
                <w:rtl w:val="0"/>
              </w:rPr>
            </w:r>
          </w:p>
          <w:p w:rsidR="00000000" w:rsidDel="00000000" w:rsidP="00000000" w:rsidRDefault="00000000" w:rsidRPr="00000000" w14:paraId="0000065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39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Evaluar en coordinación con el coordinador de Continuidad un ambiente para los laboratorios.</w:t>
            </w:r>
          </w:p>
          <w:p w:rsidR="00000000" w:rsidDel="00000000" w:rsidP="00000000" w:rsidRDefault="00000000" w:rsidRPr="00000000" w14:paraId="0000065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384"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organizar, ejecutar y supervisar procedimientos de respaldo y restauración de información como base de datos, código fuentes y ejecutables.</w:t>
            </w:r>
          </w:p>
          <w:p w:rsidR="00000000" w:rsidDel="00000000" w:rsidP="00000000" w:rsidRDefault="00000000" w:rsidRPr="00000000" w14:paraId="000006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Programar, supervisar el mantenimiento preventivo a los equipos de los laboratorios.</w:t>
            </w:r>
          </w:p>
          <w:p w:rsidR="00000000" w:rsidDel="00000000" w:rsidP="00000000" w:rsidRDefault="00000000" w:rsidRPr="00000000" w14:paraId="0000065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55"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periódicamente el mantenimiento preventivo y correctivo del UPS.</w:t>
            </w:r>
          </w:p>
          <w:p w:rsidR="00000000" w:rsidDel="00000000" w:rsidP="00000000" w:rsidRDefault="00000000" w:rsidRPr="00000000" w14:paraId="0000065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7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periódicamente el mantenimiento preventivo y correctivo de los servidores alojado en los laboratorios.</w:t>
            </w:r>
          </w:p>
          <w:p w:rsidR="00000000" w:rsidDel="00000000" w:rsidP="00000000" w:rsidRDefault="00000000" w:rsidRPr="00000000" w14:paraId="0000065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36"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Mantener vigente los extintores contra incendio.</w:t>
            </w:r>
          </w:p>
        </w:tc>
      </w:tr>
      <w:tr>
        <w:trPr>
          <w:cantSplit w:val="0"/>
          <w:trHeight w:val="249" w:hRule="atLeast"/>
          <w:tblHeader w:val="0"/>
        </w:trPr>
        <w:tc>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PROCEDIMIENTO EJECUCIÓN</w:t>
            </w:r>
          </w:p>
        </w:tc>
      </w:tr>
      <w:tr>
        <w:trPr>
          <w:cantSplit w:val="0"/>
          <w:trHeight w:val="5402" w:hRule="atLeast"/>
          <w:tblHeader w:val="0"/>
        </w:trPr>
        <w:tc>
          <w:tcPr/>
          <w:p w:rsidR="00000000" w:rsidDel="00000000" w:rsidP="00000000" w:rsidRDefault="00000000" w:rsidRPr="00000000" w14:paraId="0000065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88"/>
              </w:tabs>
              <w:spacing w:after="0" w:before="0" w:line="248.00000000000006"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Eventos que activan la contingencia</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contingencia se activará al ocurrir un incendio. El proceso de contingencia se activará inmediatamente después de ocurrir el evento.</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88"/>
              </w:tabs>
              <w:spacing w:after="0" w:before="0" w:line="230" w:lineRule="auto"/>
              <w:ind w:left="787" w:right="482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que autoriza la contingencia informática</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El/La Coordinador/a de Continuidad.</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87"/>
                <w:tab w:val="left" w:leader="none" w:pos="788"/>
              </w:tabs>
              <w:spacing w:after="0" w:before="0" w:line="240" w:lineRule="auto"/>
              <w:ind w:left="787" w:right="723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Equipo de Emergencia.</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88"/>
              </w:tabs>
              <w:spacing w:after="0" w:before="0" w:line="251"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para ejecutar a corto plazo</w:t>
            </w:r>
            <w:r w:rsidDel="00000000" w:rsidR="00000000" w:rsidRPr="00000000">
              <w:rPr>
                <w:rtl w:val="0"/>
              </w:rPr>
            </w:r>
          </w:p>
          <w:p w:rsidR="00000000" w:rsidDel="00000000" w:rsidP="00000000" w:rsidRDefault="00000000" w:rsidRPr="00000000" w14:paraId="0000066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37" w:lineRule="auto"/>
              <w:ind w:left="1147" w:right="9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Desconectar el fluido eléctrico y cerrar las llaves de gas u otros líquidos inflamables si corresponde.</w:t>
            </w:r>
          </w:p>
          <w:p w:rsidR="00000000" w:rsidDel="00000000" w:rsidP="00000000" w:rsidRDefault="00000000" w:rsidRPr="00000000" w14:paraId="0000066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8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medidas que permitan garantizar que los respaldos realizados estén totalmente funcionales y que permita recuperar la información exacta a partir de los mismos.</w:t>
            </w:r>
          </w:p>
          <w:p w:rsidR="00000000" w:rsidDel="00000000" w:rsidP="00000000" w:rsidRDefault="00000000" w:rsidRPr="00000000" w14:paraId="0000066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5"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de forma más frecuente el backup de la información en la nube.</w:t>
            </w:r>
          </w:p>
          <w:p w:rsidR="00000000" w:rsidDel="00000000" w:rsidP="00000000" w:rsidRDefault="00000000" w:rsidRPr="00000000" w14:paraId="0000066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Evaluar el alcance del desastre en cada área de responsabilidad y notificar y reunir a los demás integrantes del equipo de Emergencia y Restauración.</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88"/>
              </w:tabs>
              <w:spacing w:after="0" w:before="0" w:line="251"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Duración</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duración total del evento dependerá del grado del incendio y losdaños a la infraestructura.</w:t>
            </w:r>
          </w:p>
        </w:tc>
      </w:tr>
      <w:tr>
        <w:trPr>
          <w:cantSplit w:val="0"/>
          <w:trHeight w:val="249" w:hRule="atLeast"/>
          <w:tblHeader w:val="0"/>
        </w:trPr>
        <w:tc>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PROCEDIMIENTO DE RECUPERACIÓN</w:t>
            </w:r>
          </w:p>
        </w:tc>
      </w:tr>
      <w:tr>
        <w:trPr>
          <w:cantSplit w:val="0"/>
          <w:trHeight w:val="3451" w:hRule="atLeast"/>
          <w:tblHeader w:val="0"/>
        </w:trPr>
        <w:tc>
          <w:tcPr/>
          <w:p w:rsidR="00000000" w:rsidDel="00000000" w:rsidP="00000000" w:rsidRDefault="00000000" w:rsidRPr="00000000" w14:paraId="0000066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788"/>
              </w:tabs>
              <w:spacing w:after="0" w:before="4" w:line="252.00000000000003" w:lineRule="auto"/>
              <w:ind w:left="78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91"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personal encargado es el/la Coordinador/a de Continuidad y el Equipo de Restauración, cuyo rol principal es asegurar el normal desarrollo de los servicios de TI del   ISTRFA.</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788"/>
              </w:tabs>
              <w:spacing w:after="0" w:before="0" w:line="251" w:lineRule="auto"/>
              <w:ind w:left="78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Descripción de actividades</w:t>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87" w:right="90"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plan de recuperación está orientado a recuperar en el menor tiempo posible las actividades afectadas durante la interrupción del servicio.</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1" w:lineRule="auto"/>
              <w:ind w:left="787" w:right="0"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En caso, el evento haya sido de considerable magnitud, se deberá:</w:t>
            </w:r>
          </w:p>
          <w:p w:rsidR="00000000" w:rsidDel="00000000" w:rsidP="00000000" w:rsidRDefault="00000000" w:rsidRPr="00000000" w14:paraId="00000675">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91"/>
              </w:tabs>
              <w:spacing w:after="0" w:before="0" w:line="240" w:lineRule="auto"/>
              <w:ind w:left="1190" w:right="88"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la disponibilidad de recursos para la contingencia como: manuales técnicos de instalación del sistema de información, almacenamiento de datos, sistemas comunicación, hardware, y copias de respaldo.</w:t>
            </w:r>
          </w:p>
          <w:p w:rsidR="00000000" w:rsidDel="00000000" w:rsidP="00000000" w:rsidRDefault="00000000" w:rsidRPr="00000000" w14:paraId="0000067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91"/>
              </w:tabs>
              <w:spacing w:after="0" w:before="3" w:line="240" w:lineRule="auto"/>
              <w:ind w:left="1190" w:right="0" w:hanging="363"/>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Movilizar al equipo de restauración al sitio alterno de recuperación.</w:t>
            </w:r>
          </w:p>
          <w:p w:rsidR="00000000" w:rsidDel="00000000" w:rsidP="00000000" w:rsidRDefault="00000000" w:rsidRPr="00000000" w14:paraId="00000677">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91"/>
              </w:tabs>
              <w:spacing w:after="0" w:before="7" w:line="238" w:lineRule="auto"/>
              <w:ind w:left="1190" w:right="0" w:hanging="360.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contacto  con los  proveedores clave y terceros para  proporcionar  instrucciones</w:t>
            </w:r>
          </w:p>
        </w:tc>
      </w:tr>
    </w:tbl>
    <w:p w:rsidR="00000000" w:rsidDel="00000000" w:rsidP="00000000" w:rsidRDefault="00000000" w:rsidRPr="00000000" w14:paraId="00000678">
      <w:pPr>
        <w:spacing w:line="238" w:lineRule="auto"/>
        <w:jc w:val="both"/>
        <w:rPr>
          <w:sz w:val="21"/>
          <w:szCs w:val="21"/>
        </w:rPr>
        <w:sectPr>
          <w:type w:val="nextPage"/>
          <w:pgSz w:h="16850" w:w="11920" w:orient="portrait"/>
          <w:pgMar w:bottom="1040" w:top="1660" w:left="60" w:right="260" w:header="707" w:footer="841"/>
        </w:sect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23"/>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2673" w:hRule="atLeast"/>
          <w:tblHeader w:val="0"/>
        </w:trPr>
        <w:tc>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9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inmediatas y/o notificarles cualquier requisito de ayuda sobre la recuperación de negocio.</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788"/>
              </w:tabs>
              <w:spacing w:after="0" w:before="0" w:line="251" w:lineRule="auto"/>
              <w:ind w:left="787" w:right="0" w:hanging="363"/>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Mecanismos de Comprobación</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89"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emergencia, presentará un informe al/el coordinador de Continuidad, explicando qué parte de las actividades u operaciones de tecnologías dela información han sido afectadas y cuáles son las acciones tomadas.</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788"/>
              </w:tabs>
              <w:spacing w:after="0" w:before="193" w:line="251" w:lineRule="auto"/>
              <w:ind w:left="78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Desactivación del Plan de Contingencia</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desactivará el Plan de Contingencia una vez que se haya tomado</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7"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las acciones descritas en el presente Plan de Recuperación.</w:t>
            </w:r>
          </w:p>
        </w:tc>
      </w:tr>
    </w:tbl>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tbl>
      <w:tblPr>
        <w:tblStyle w:val="Table24"/>
        <w:tblW w:w="10263.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3403"/>
        <w:gridCol w:w="3600"/>
        <w:tblGridChange w:id="0">
          <w:tblGrid>
            <w:gridCol w:w="3260"/>
            <w:gridCol w:w="3403"/>
            <w:gridCol w:w="3600"/>
          </w:tblGrid>
        </w:tblGridChange>
      </w:tblGrid>
      <w:tr>
        <w:trPr>
          <w:cantSplit w:val="0"/>
          <w:trHeight w:val="492" w:hRule="atLeast"/>
          <w:tblHeader w:val="0"/>
        </w:trPr>
        <w:tc>
          <w:tcPr>
            <w:shd w:fill="bdbdbd" w:val="clear"/>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693"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ISTRFA</w:t>
            </w:r>
          </w:p>
        </w:tc>
        <w:tc>
          <w:tcPr>
            <w:shd w:fill="bdbdbd" w:val="clear"/>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8"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Evento: Terremoto /Sismo</w:t>
            </w:r>
          </w:p>
        </w:tc>
        <w:tc>
          <w:tcPr>
            <w:shd w:fill="bdbdbd" w:val="clear"/>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1345" w:right="1323"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FPC – 02</w:t>
            </w:r>
          </w:p>
        </w:tc>
      </w:tr>
      <w:tr>
        <w:trPr>
          <w:cantSplit w:val="0"/>
          <w:trHeight w:val="249" w:hRule="atLeast"/>
          <w:tblHeader w:val="0"/>
        </w:trPr>
        <w:tc>
          <w:tcPr>
            <w:gridSpan w:val="3"/>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PROCEDIMIENTO DE PREVENCIÓN</w:t>
            </w:r>
          </w:p>
        </w:tc>
      </w:tr>
      <w:tr>
        <w:trPr>
          <w:cantSplit w:val="0"/>
          <w:trHeight w:val="9509" w:hRule="atLeast"/>
          <w:tblHeader w:val="0"/>
        </w:trPr>
        <w:tc>
          <w:tcPr>
            <w:gridSpan w:val="3"/>
          </w:tcPr>
          <w:p w:rsidR="00000000" w:rsidDel="00000000" w:rsidP="00000000" w:rsidRDefault="00000000" w:rsidRPr="00000000" w14:paraId="0000068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3"/>
              </w:tabs>
              <w:spacing w:after="0" w:before="0" w:line="239" w:lineRule="auto"/>
              <w:ind w:left="722" w:right="0" w:hanging="361"/>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Situación actual:</w:t>
            </w:r>
            <w:r w:rsidDel="00000000" w:rsidR="00000000" w:rsidRPr="00000000">
              <w:rPr>
                <w:rtl w:val="0"/>
              </w:rPr>
            </w:r>
          </w:p>
          <w:p w:rsidR="00000000" w:rsidDel="00000000" w:rsidP="00000000" w:rsidRDefault="00000000" w:rsidRPr="00000000" w14:paraId="0000068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97"/>
              </w:tabs>
              <w:spacing w:after="0" w:before="3" w:line="256" w:lineRule="auto"/>
              <w:ind w:left="996" w:right="284"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Actualmente la institución cuenta con luces de emergencia en determinados puntos, así como cuenta con señalización de zonas seguras de la institución.</w:t>
            </w:r>
          </w:p>
          <w:p w:rsidR="00000000" w:rsidDel="00000000" w:rsidP="00000000" w:rsidRDefault="00000000" w:rsidRPr="00000000" w14:paraId="0000068E">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97"/>
              </w:tabs>
              <w:spacing w:after="0" w:before="9" w:line="259" w:lineRule="auto"/>
              <w:ind w:left="996" w:right="290"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realiza simulacros de prevención ante cualquier posible sismo y/o terremoto que pudiera ocurrir.</w:t>
            </w:r>
          </w:p>
          <w:p w:rsidR="00000000" w:rsidDel="00000000" w:rsidP="00000000" w:rsidRDefault="00000000" w:rsidRPr="00000000" w14:paraId="0000068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97"/>
              </w:tabs>
              <w:spacing w:after="0" w:before="4" w:line="259" w:lineRule="auto"/>
              <w:ind w:left="996" w:right="289"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Actualmente no se cuenta con un centro de datos alterno ante un posible terremoto y/o sismo que pudiera ocurrir y consigo perjudicar el equipamiento que se encuentra dentro de los laboratorios del   ISTRFA.</w:t>
            </w:r>
          </w:p>
          <w:p w:rsidR="00000000" w:rsidDel="00000000" w:rsidP="00000000" w:rsidRDefault="00000000" w:rsidRPr="00000000" w14:paraId="0000069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97"/>
              </w:tabs>
              <w:spacing w:after="0" w:before="5" w:line="259" w:lineRule="auto"/>
              <w:ind w:left="996" w:right="292"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ISTRFA, cuenta con servicios y servidores alojado en la nube, el mismo que no se vería afectado ante cualquier sismo o terremoto que pudiera ocurrir.</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3"/>
              </w:tabs>
              <w:spacing w:after="0" w:before="1" w:line="240"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854" w:right="84"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las acciones que se ejecutarán ante un terremoto/sismo a fin de minimizar el tiempo de interrupción de las operaciones del   ISTRFA, sin exponer la seguridad de las personas.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3"/>
              </w:tabs>
              <w:spacing w:after="0" w:before="0" w:line="241" w:lineRule="auto"/>
              <w:ind w:left="722" w:right="0" w:hanging="361"/>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83"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del   ISTRFA, es quien debe dar los lineamientosy dar cumplimiento a las Condiciones de Prevención de Riesgo del presente Plan. El Equipo de Prevención debe realizar las acciones descritas en el punto e).</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723"/>
              </w:tabs>
              <w:spacing w:after="0" w:before="0" w:line="241"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Condiciones de Prevención de Riesgo</w:t>
            </w:r>
            <w:r w:rsidDel="00000000" w:rsidR="00000000" w:rsidRPr="00000000">
              <w:rPr>
                <w:rtl w:val="0"/>
              </w:rPr>
            </w:r>
          </w:p>
          <w:p w:rsidR="00000000" w:rsidDel="00000000" w:rsidP="00000000" w:rsidRDefault="00000000" w:rsidRPr="00000000" w14:paraId="0000069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Realización de simulacros de evacuación con la participación de todo el personal del   ISTRFA.</w:t>
            </w:r>
          </w:p>
          <w:p w:rsidR="00000000" w:rsidDel="00000000" w:rsidP="00000000" w:rsidRDefault="00000000" w:rsidRPr="00000000" w14:paraId="0000069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55" w:lineRule="auto"/>
              <w:ind w:left="114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Conformación de las brigadas de emergencia, y capacitarlas anualmente.</w:t>
            </w:r>
          </w:p>
          <w:p w:rsidR="00000000" w:rsidDel="00000000" w:rsidP="00000000" w:rsidRDefault="00000000" w:rsidRPr="00000000" w14:paraId="0000069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Mantenimiento de las salidas libres de obstáculos.</w:t>
            </w:r>
          </w:p>
          <w:p w:rsidR="00000000" w:rsidDel="00000000" w:rsidP="00000000" w:rsidRDefault="00000000" w:rsidRPr="00000000" w14:paraId="0000069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Señalización de las zonas seguras y las salidas de emergencia.</w:t>
            </w:r>
          </w:p>
          <w:p w:rsidR="00000000" w:rsidDel="00000000" w:rsidP="00000000" w:rsidRDefault="00000000" w:rsidRPr="00000000" w14:paraId="0000069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55" w:lineRule="auto"/>
              <w:ind w:left="114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Funcionamiento de las luces de emergencia.</w:t>
            </w:r>
          </w:p>
          <w:p w:rsidR="00000000" w:rsidDel="00000000" w:rsidP="00000000" w:rsidRDefault="00000000" w:rsidRPr="00000000" w14:paraId="0000069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3"/>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Definición de los puntos de reunión en caso de evacuación.</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723"/>
              </w:tabs>
              <w:spacing w:after="0" w:before="0" w:line="240"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del Equipo de Prevención</w:t>
            </w:r>
            <w:r w:rsidDel="00000000" w:rsidR="00000000" w:rsidRPr="00000000">
              <w:rPr>
                <w:rtl w:val="0"/>
              </w:rPr>
            </w:r>
          </w:p>
          <w:p w:rsidR="00000000" w:rsidDel="00000000" w:rsidP="00000000" w:rsidRDefault="00000000" w:rsidRPr="00000000" w14:paraId="000006A1">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43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organizar, ejecutar y supervisar procedimientos de respaldo y restauración de información de base de datos, código fuentes y ejecutables.</w:t>
            </w:r>
          </w:p>
          <w:p w:rsidR="00000000" w:rsidDel="00000000" w:rsidP="00000000" w:rsidRDefault="00000000" w:rsidRPr="00000000" w14:paraId="000006A2">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21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Programar, supervisar el mantenimiento preventivo a los equipos componentes de los laboratorios.</w:t>
            </w:r>
          </w:p>
          <w:p w:rsidR="00000000" w:rsidDel="00000000" w:rsidP="00000000" w:rsidRDefault="00000000" w:rsidRPr="00000000" w14:paraId="000006A3">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68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Mantener actualizado el inventario hardware y software utilizado en los laboratorios del   ISTRFA.</w:t>
            </w:r>
          </w:p>
          <w:p w:rsidR="00000000" w:rsidDel="00000000" w:rsidP="00000000" w:rsidRDefault="00000000" w:rsidRPr="00000000" w14:paraId="000006A4">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2" w:lineRule="auto"/>
              <w:ind w:left="1147" w:right="58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Llevar un control de versiones de las fuentes de los sistemas de información y portales del   ISTRFA.</w:t>
            </w:r>
          </w:p>
        </w:tc>
      </w:tr>
    </w:tbl>
    <w:p w:rsidR="00000000" w:rsidDel="00000000" w:rsidP="00000000" w:rsidRDefault="00000000" w:rsidRPr="00000000" w14:paraId="000006A7">
      <w:pPr>
        <w:spacing w:line="242" w:lineRule="auto"/>
        <w:rPr>
          <w:sz w:val="21"/>
          <w:szCs w:val="21"/>
        </w:rPr>
        <w:sectPr>
          <w:type w:val="nextPage"/>
          <w:pgSz w:h="16850" w:w="11920" w:orient="portrait"/>
          <w:pgMar w:bottom="1040" w:top="1560" w:left="60" w:right="260" w:header="707" w:footer="841"/>
        </w:sect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5"/>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415" w:hRule="atLeast"/>
          <w:tblHeader w:val="0"/>
        </w:trPr>
        <w:tc>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PROCEDIMIENTO DE EJECUCIÓN</w:t>
            </w:r>
          </w:p>
        </w:tc>
      </w:tr>
      <w:tr>
        <w:trPr>
          <w:cantSplit w:val="0"/>
          <w:trHeight w:val="8100" w:hRule="atLeast"/>
          <w:tblHeader w:val="0"/>
        </w:trPr>
        <w:tc>
          <w:tcPr/>
          <w:p w:rsidR="00000000" w:rsidDel="00000000" w:rsidP="00000000" w:rsidRDefault="00000000" w:rsidRPr="00000000" w14:paraId="000006A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723"/>
              </w:tabs>
              <w:spacing w:after="0" w:before="0" w:line="239"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Eventos que activan la contingencia</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1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contingencia se activará al ocurrir un sismo. El proceso de contingencia se activará inmediatamente después de ocurrir el evento</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723"/>
              </w:tabs>
              <w:spacing w:after="0" w:before="0" w:line="240" w:lineRule="auto"/>
              <w:ind w:left="734" w:right="4886" w:hanging="372"/>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que autoriza la contingencia informática</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El/La Coordinador/a de Continuidad.</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723"/>
              </w:tabs>
              <w:spacing w:after="0" w:before="0" w:line="249" w:lineRule="auto"/>
              <w:ind w:left="787" w:right="7230" w:hanging="425"/>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Equipo de Emergencia.</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723"/>
              </w:tabs>
              <w:spacing w:after="0" w:before="0" w:line="241"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para ejecutar a corto plazo</w:t>
            </w:r>
            <w:r w:rsidDel="00000000" w:rsidR="00000000" w:rsidRPr="00000000">
              <w:rPr>
                <w:rtl w:val="0"/>
              </w:rPr>
            </w:r>
          </w:p>
          <w:p w:rsidR="00000000" w:rsidDel="00000000" w:rsidP="00000000" w:rsidRDefault="00000000" w:rsidRPr="00000000" w14:paraId="000006B3">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Desconectar el fluido eléctrico y cerrar las llaves de gas u otros líquidos inflamables.</w:t>
            </w:r>
          </w:p>
          <w:p w:rsidR="00000000" w:rsidDel="00000000" w:rsidP="00000000" w:rsidRDefault="00000000" w:rsidRPr="00000000" w14:paraId="000006B4">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3" w:line="240" w:lineRule="auto"/>
              <w:ind w:left="1147" w:right="121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hará sonar la sirena o alarma para casos de sismo, dando aviso al personal, que posteriormente será evacuado de las instalaciones.</w:t>
            </w:r>
          </w:p>
          <w:p w:rsidR="00000000" w:rsidDel="00000000" w:rsidP="00000000" w:rsidRDefault="00000000" w:rsidRPr="00000000" w14:paraId="000006B5">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7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personal integrante de la brigada para casos de sismos actuará de inmediato, manteniendo la calma en el lugar y dirigiendo a las demás personas por las rutas de escape establecidas.</w:t>
            </w:r>
          </w:p>
          <w:p w:rsidR="00000000" w:rsidDel="00000000" w:rsidP="00000000" w:rsidRDefault="00000000" w:rsidRPr="00000000" w14:paraId="000006B6">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2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Todo el personal se reunirá en zonas preestablecidas como seguras hasta que el sismo culmine. Se esperará un tiempo prudencial, ante posibles réplicas. En caso de tratarse de un sismo de magnitud leve, los trabajadores retornarán a sus labores; sin embargo, de producirse un sismo de gran magnitud, el personal permanecerá en áreas seguras y se realizarán las evaluaciones respectivas de daños y estructuras antes de reiniciar las labores.</w:t>
            </w:r>
          </w:p>
          <w:p w:rsidR="00000000" w:rsidDel="00000000" w:rsidP="00000000" w:rsidRDefault="00000000" w:rsidRPr="00000000" w14:paraId="000006B7">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14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rescatará a los afectados por el sismo, brindándoles inmediatamente los primeros auxilios y, de ser necesario, se les evacuará al hospital o centro de salud más próximo.</w:t>
            </w:r>
          </w:p>
          <w:p w:rsidR="00000000" w:rsidDel="00000000" w:rsidP="00000000" w:rsidRDefault="00000000" w:rsidRPr="00000000" w14:paraId="000006B8">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3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Evaluación de los daños ocasionados por el sismo sobre las instalaciones físicas, ambientes de trabajo, instalaciones eléctricas, documentos, etc.</w:t>
            </w:r>
          </w:p>
          <w:p w:rsidR="00000000" w:rsidDel="00000000" w:rsidP="00000000" w:rsidRDefault="00000000" w:rsidRPr="00000000" w14:paraId="000006B9">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17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Inventario general de documentación, personal, equipos, etc. y/o recursos afectados, indicando el estado de operatividad de los mismos.</w:t>
            </w:r>
          </w:p>
          <w:p w:rsidR="00000000" w:rsidDel="00000000" w:rsidP="00000000" w:rsidRDefault="00000000" w:rsidRPr="00000000" w14:paraId="000006B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Limpieza de las áreas afectadas por el sismo.</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723"/>
              </w:tabs>
              <w:spacing w:after="0" w:before="0" w:line="240" w:lineRule="auto"/>
              <w:ind w:left="722"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Duración</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2" w:lineRule="auto"/>
              <w:ind w:left="710" w:right="118"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duración del evento dependerá del grado del sismo, la probabilidad de réplicas y los daños a la infraestructura.</w:t>
            </w:r>
          </w:p>
        </w:tc>
      </w:tr>
      <w:tr>
        <w:trPr>
          <w:cantSplit w:val="0"/>
          <w:trHeight w:val="249" w:hRule="atLeast"/>
          <w:tblHeader w:val="0"/>
        </w:trPr>
        <w:tc>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PROCEDIMIENTO DE RECUPERACIÓN</w:t>
            </w:r>
          </w:p>
        </w:tc>
      </w:tr>
      <w:tr>
        <w:trPr>
          <w:cantSplit w:val="0"/>
          <w:trHeight w:val="4708" w:hRule="atLeast"/>
          <w:tblHeader w:val="0"/>
        </w:trPr>
        <w:tc>
          <w:tcPr/>
          <w:p w:rsidR="00000000" w:rsidDel="00000000" w:rsidP="00000000" w:rsidRDefault="00000000" w:rsidRPr="00000000" w14:paraId="000006B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55"/>
              </w:tabs>
              <w:spacing w:after="0" w:before="7"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87"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personal encargado es el/la Coordinador/a de Continuidad y el Equipo de Restauración, cuyo rol principal es asegurar el normal desarrollo de los servicios y operaciones de TI del   ISTRFA.</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55"/>
              </w:tabs>
              <w:spacing w:after="0" w:before="0"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Descripción de actividades</w:t>
            </w:r>
            <w:r w:rsidDel="00000000" w:rsidR="00000000" w:rsidRPr="00000000">
              <w:rPr>
                <w:rtl w:val="0"/>
              </w:rPr>
            </w:r>
          </w:p>
          <w:p w:rsidR="00000000" w:rsidDel="00000000" w:rsidP="00000000" w:rsidRDefault="00000000" w:rsidRPr="00000000" w14:paraId="000006C3">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5" w:line="240" w:lineRule="auto"/>
              <w:ind w:left="1190" w:right="0" w:hanging="360.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Brindar atención inmediata de las personas accidentadas.</w:t>
            </w:r>
          </w:p>
          <w:p w:rsidR="00000000" w:rsidDel="00000000" w:rsidP="00000000" w:rsidRDefault="00000000" w:rsidRPr="00000000" w14:paraId="000006C4">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0" w:line="240" w:lineRule="auto"/>
              <w:ind w:left="1190" w:right="93"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Mantener al personal en las zonas de seguridad previamente establecidas por un tiempo prudencial hasta el cese de las réplicas.</w:t>
            </w:r>
          </w:p>
          <w:p w:rsidR="00000000" w:rsidDel="00000000" w:rsidP="00000000" w:rsidRDefault="00000000" w:rsidRPr="00000000" w14:paraId="000006C5">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0" w:line="240" w:lineRule="auto"/>
              <w:ind w:left="1190" w:right="93"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Retirar todos los escombros que pudieran generarse por el sismo, los mismos que serán colocados en el depósito de residuos sólidos.</w:t>
            </w:r>
          </w:p>
          <w:p w:rsidR="00000000" w:rsidDel="00000000" w:rsidP="00000000" w:rsidRDefault="00000000" w:rsidRPr="00000000" w14:paraId="000006C6">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0" w:line="240" w:lineRule="auto"/>
              <w:ind w:left="1190" w:right="87"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la disponibilidad de recursos para la contingencia como: manuales técnicos de instalación del sistema de información, almacenamiento de datos, sistemas, comunicación, hardware, y copias de respaldo.</w:t>
            </w:r>
          </w:p>
          <w:p w:rsidR="00000000" w:rsidDel="00000000" w:rsidP="00000000" w:rsidRDefault="00000000" w:rsidRPr="00000000" w14:paraId="000006C7">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0" w:line="254" w:lineRule="auto"/>
              <w:ind w:left="1190" w:right="0" w:hanging="360.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Supervisar el progreso de las operaciones de recuperación y de servicios de TI.</w:t>
            </w:r>
          </w:p>
          <w:p w:rsidR="00000000" w:rsidDel="00000000" w:rsidP="00000000" w:rsidRDefault="00000000" w:rsidRPr="00000000" w14:paraId="000006C8">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191"/>
              </w:tabs>
              <w:spacing w:after="0" w:before="1" w:line="240" w:lineRule="auto"/>
              <w:ind w:left="1190" w:right="93"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restauración de TI restaurarán el espacio de trabajo para permitir que el personal crítico dela oficina pueda operar, para lo cual deberán:</w:t>
            </w:r>
          </w:p>
          <w:p w:rsidR="00000000" w:rsidDel="00000000" w:rsidP="00000000" w:rsidRDefault="00000000" w:rsidRPr="00000000" w14:paraId="000006C9">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448"/>
              </w:tabs>
              <w:spacing w:after="0" w:before="14" w:line="250" w:lineRule="auto"/>
              <w:ind w:left="1447" w:right="0" w:hanging="2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Ejecutar los procedimientos de recuperación de la plataforma tecnológica.</w:t>
            </w:r>
          </w:p>
          <w:p w:rsidR="00000000" w:rsidDel="00000000" w:rsidP="00000000" w:rsidRDefault="00000000" w:rsidRPr="00000000" w14:paraId="000006CA">
            <w:pPr>
              <w:keepNext w:val="0"/>
              <w:keepLines w:val="0"/>
              <w:pageBreakBefore w:val="0"/>
              <w:widowControl w:val="0"/>
              <w:numPr>
                <w:ilvl w:val="2"/>
                <w:numId w:val="33"/>
              </w:numPr>
              <w:pBdr>
                <w:top w:space="0" w:sz="0" w:val="nil"/>
                <w:left w:space="0" w:sz="0" w:val="nil"/>
                <w:bottom w:space="0" w:sz="0" w:val="nil"/>
                <w:right w:space="0" w:sz="0" w:val="nil"/>
                <w:between w:space="0" w:sz="0" w:val="nil"/>
              </w:pBdr>
              <w:shd w:fill="auto" w:val="clear"/>
              <w:tabs>
                <w:tab w:val="left" w:leader="none" w:pos="1448"/>
              </w:tabs>
              <w:spacing w:after="0" w:before="0" w:line="215" w:lineRule="auto"/>
              <w:ind w:left="1447" w:right="0" w:hanging="25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las aplicaciones críticas se hayan recuperado y estén funcionando</w:t>
            </w:r>
          </w:p>
        </w:tc>
      </w:tr>
    </w:tbl>
    <w:p w:rsidR="00000000" w:rsidDel="00000000" w:rsidP="00000000" w:rsidRDefault="00000000" w:rsidRPr="00000000" w14:paraId="000006CB">
      <w:pPr>
        <w:spacing w:line="215" w:lineRule="auto"/>
        <w:jc w:val="both"/>
        <w:rPr>
          <w:sz w:val="21"/>
          <w:szCs w:val="21"/>
        </w:rPr>
        <w:sectPr>
          <w:type w:val="nextPage"/>
          <w:pgSz w:h="16850" w:w="11920" w:orient="portrait"/>
          <w:pgMar w:bottom="1040" w:top="1660" w:left="60" w:right="260" w:header="707" w:footer="841"/>
        </w:sect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26"/>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3405" w:hRule="atLeast"/>
          <w:tblHeader w:val="0"/>
        </w:trPr>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44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correctamente.</w:t>
            </w:r>
          </w:p>
          <w:p w:rsidR="00000000" w:rsidDel="00000000" w:rsidP="00000000" w:rsidRDefault="00000000" w:rsidRPr="00000000" w14:paraId="000006C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448"/>
              </w:tabs>
              <w:spacing w:after="0" w:before="15" w:line="260" w:lineRule="auto"/>
              <w:ind w:left="1447" w:right="0" w:hanging="2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Confirmar los puntos de recuperación de datos de las aplicaciones.</w:t>
            </w:r>
          </w:p>
          <w:p w:rsidR="00000000" w:rsidDel="00000000" w:rsidP="00000000" w:rsidRDefault="00000000" w:rsidRPr="00000000" w14:paraId="000006C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448"/>
              </w:tabs>
              <w:spacing w:after="0" w:before="0" w:line="250" w:lineRule="auto"/>
              <w:ind w:left="1447" w:right="0" w:hanging="2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las funcionalidades de comunicación están funcionando correctamente.</w:t>
            </w:r>
          </w:p>
          <w:p w:rsidR="00000000" w:rsidDel="00000000" w:rsidP="00000000" w:rsidRDefault="00000000" w:rsidRPr="00000000" w14:paraId="000006D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448"/>
              </w:tabs>
              <w:spacing w:after="0" w:before="8" w:line="216" w:lineRule="auto"/>
              <w:ind w:left="1447" w:right="97" w:hanging="28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equipos básicos como escáner, impresora estén disponibles y operacionales para dar soporte a los requisitos de la entidad.</w:t>
            </w:r>
          </w:p>
          <w:p w:rsidR="00000000" w:rsidDel="00000000" w:rsidP="00000000" w:rsidRDefault="00000000" w:rsidRPr="00000000" w14:paraId="000006D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448"/>
              </w:tabs>
              <w:spacing w:after="0" w:before="17" w:line="216" w:lineRule="auto"/>
              <w:ind w:left="1447" w:right="99" w:hanging="28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Asegurar que el ambiente del área de trabajo, las aplicaciones están funcionando según lo estimado una vez concluida la emergencia o siniestro.</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55"/>
              </w:tabs>
              <w:spacing w:after="0" w:before="0"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Mecanismos de Comprobación</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54" w:right="89"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equipo de restauración, presentará un informe al coordinador de Continuidad, explicando qué parte de las actividades u operaciones de tecnologías dela información han sido afectadas y cuáles son las acciones tomadas.</w:t>
            </w:r>
          </w:p>
          <w:p w:rsidR="00000000" w:rsidDel="00000000" w:rsidP="00000000" w:rsidRDefault="00000000" w:rsidRPr="00000000" w14:paraId="000006D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55"/>
              </w:tabs>
              <w:spacing w:after="0" w:before="12"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Desactivación del Plan de Contingencia</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7" w:lineRule="auto"/>
              <w:ind w:left="854" w:right="0"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desactivará el Plan de Contingencia.</w:t>
            </w:r>
          </w:p>
        </w:tc>
      </w:tr>
    </w:tbl>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bl>
      <w:tblPr>
        <w:tblStyle w:val="Table27"/>
        <w:tblW w:w="10263.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3403"/>
        <w:gridCol w:w="3600"/>
        <w:tblGridChange w:id="0">
          <w:tblGrid>
            <w:gridCol w:w="3260"/>
            <w:gridCol w:w="3403"/>
            <w:gridCol w:w="3600"/>
          </w:tblGrid>
        </w:tblGridChange>
      </w:tblGrid>
      <w:tr>
        <w:trPr>
          <w:cantSplit w:val="0"/>
          <w:trHeight w:val="733" w:hRule="atLeast"/>
          <w:tblHeader w:val="0"/>
        </w:trPr>
        <w:tc>
          <w:tcPr>
            <w:shd w:fill="bdbdbd" w:val="clear"/>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693"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ISTRFA</w:t>
            </w:r>
          </w:p>
        </w:tc>
        <w:tc>
          <w:tcPr>
            <w:shd w:fill="bdbdbd" w:val="clear"/>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68" w:right="177"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Evento: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Incidente de Seguridad informática (ataque)</w:t>
            </w:r>
          </w:p>
        </w:tc>
        <w:tc>
          <w:tcPr>
            <w:shd w:fill="bdbdbd" w:val="clear"/>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345" w:right="1323"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FPC – 03</w:t>
            </w:r>
          </w:p>
        </w:tc>
      </w:tr>
      <w:tr>
        <w:trPr>
          <w:cantSplit w:val="0"/>
          <w:trHeight w:val="249" w:hRule="atLeast"/>
          <w:tblHeader w:val="0"/>
        </w:trPr>
        <w:tc>
          <w:tcPr>
            <w:gridSpan w:val="3"/>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PROCEDIMEINTO DE PREVENCIÓN</w:t>
            </w:r>
          </w:p>
        </w:tc>
      </w:tr>
      <w:tr>
        <w:trPr>
          <w:cantSplit w:val="0"/>
          <w:trHeight w:val="8854" w:hRule="atLeast"/>
          <w:tblHeader w:val="0"/>
        </w:trPr>
        <w:tc>
          <w:tcPr>
            <w:gridSpan w:val="3"/>
          </w:tcPr>
          <w:p w:rsidR="00000000" w:rsidDel="00000000" w:rsidP="00000000" w:rsidRDefault="00000000" w:rsidRPr="00000000" w14:paraId="000006D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855"/>
              </w:tabs>
              <w:spacing w:after="0" w:before="0" w:line="239"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Situación actual:</w:t>
            </w:r>
          </w:p>
          <w:p w:rsidR="00000000" w:rsidDel="00000000" w:rsidP="00000000" w:rsidRDefault="00000000" w:rsidRPr="00000000" w14:paraId="000006E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8"/>
              </w:tabs>
              <w:spacing w:after="0" w:before="3" w:line="259" w:lineRule="auto"/>
              <w:ind w:left="1147" w:right="286"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Si bien la instalación de software, sea propietario o de desarrollo interno, es realizado y/o supervisado por la OTI, existen casos en que el personal instala software en sus equipos sin autorización ni supervisión de la OTI, poniendo en riesgo sus equipos pues puede ser software virulento.</w:t>
            </w:r>
          </w:p>
          <w:p w:rsidR="00000000" w:rsidDel="00000000" w:rsidP="00000000" w:rsidRDefault="00000000" w:rsidRPr="00000000" w14:paraId="000006E1">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8"/>
              </w:tabs>
              <w:spacing w:after="0" w:before="3" w:line="240" w:lineRule="auto"/>
              <w:ind w:left="1147" w:right="0" w:hanging="361.0000000000001"/>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cuenta con un software de antivirus corporativo, el cual se renueva de forma periódica</w:t>
            </w:r>
          </w:p>
          <w:p w:rsidR="00000000" w:rsidDel="00000000" w:rsidP="00000000" w:rsidRDefault="00000000" w:rsidRPr="00000000" w14:paraId="000006E2">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8"/>
              </w:tabs>
              <w:spacing w:after="0" w:before="25" w:line="259" w:lineRule="auto"/>
              <w:ind w:left="1147" w:right="287"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personal no es consciente a plenitud sobre el riesgo e impacto de hacer uso de software sin supervisión de la OTI, así como de abrir correos electrónicos de dudosa procedencia o hacer uso de dispositivos de almacenamiento externos sin los cuidados adecuados. Todo esto podría dañar no sólo al bien informático sino también a la información almacenada.</w:t>
            </w:r>
          </w:p>
          <w:p w:rsidR="00000000" w:rsidDel="00000000" w:rsidP="00000000" w:rsidRDefault="00000000" w:rsidRPr="00000000" w14:paraId="000006E3">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8"/>
              </w:tabs>
              <w:spacing w:after="0" w:before="4" w:line="259" w:lineRule="auto"/>
              <w:ind w:left="1147" w:right="290"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cuenta con mecanismos de seguridad perimetral, para evitar el acceso no autorizado a la red institucional.</w:t>
            </w:r>
          </w:p>
          <w:p w:rsidR="00000000" w:rsidDel="00000000" w:rsidP="00000000" w:rsidRDefault="00000000" w:rsidRPr="00000000" w14:paraId="000006E4">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8"/>
              </w:tabs>
              <w:spacing w:after="0" w:before="6" w:line="259" w:lineRule="auto"/>
              <w:ind w:left="1147" w:right="283" w:hanging="36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 preciso describir que el malware es un software malicioso o software malintencionado, que tiene como objetivo infiltrarse o dañar una computadora o sistema de información  sin el consentimiento de su propietario, eliminando datos del equipo. Incluye virus, gusanos, troyanos, keyloggers, botnets, ransomwares o secuestradores, spyware, adware, hijackers, keyloggers, rootkits, bootkits, rogues, etc.</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855"/>
              </w:tabs>
              <w:spacing w:after="0" w:before="1"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854" w:right="53"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Restaurar la operatividad de los equipos y servicios después de eliminar los malware o reinstalar las aplicaciones dañadas.</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855"/>
              </w:tabs>
              <w:spacing w:after="0" w:before="0" w:line="241"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15"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Prevención es el responsable del correcto funcionamiento de los servidores,estaciones de trabajo, sistemas de información y servicios de TI de acuerdo a sus perfiles.</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Condiciones de Prevención de Riesgo</w:t>
            </w:r>
            <w:r w:rsidDel="00000000" w:rsidR="00000000" w:rsidRPr="00000000">
              <w:rPr>
                <w:rtl w:val="0"/>
              </w:rPr>
            </w:r>
          </w:p>
          <w:p w:rsidR="00000000" w:rsidDel="00000000" w:rsidP="00000000" w:rsidRDefault="00000000" w:rsidRPr="00000000" w14:paraId="000006E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Instalación de parches de seguridad en los equipos.</w:t>
            </w:r>
          </w:p>
          <w:p w:rsidR="00000000" w:rsidDel="00000000" w:rsidP="00000000" w:rsidRDefault="00000000" w:rsidRPr="00000000" w14:paraId="000006EE">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24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Aplicación de filtros para restricción de correo entrante, y revisión de archivos adjuntos enlos correos y así prevenir la infección de los terminales de trabajo por virus.</w:t>
            </w:r>
          </w:p>
          <w:p w:rsidR="00000000" w:rsidDel="00000000" w:rsidP="00000000" w:rsidRDefault="00000000" w:rsidRPr="00000000" w14:paraId="000006EF">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125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con antivirus instalados en cada estación de trabajo y debe estar actualizado permanentemente.</w:t>
            </w:r>
          </w:p>
          <w:p w:rsidR="00000000" w:rsidDel="00000000" w:rsidP="00000000" w:rsidRDefault="00000000" w:rsidRPr="00000000" w14:paraId="000006F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324"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con equipos de respaldo ante posibles fallas de las estaciones y servidores, para su reemplazo provisional hasta su desinfección y habilitación.</w:t>
            </w:r>
          </w:p>
          <w:p w:rsidR="00000000" w:rsidDel="00000000" w:rsidP="00000000" w:rsidRDefault="00000000" w:rsidRPr="00000000" w14:paraId="000006F1">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27"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Restricción del acceso a Internet a las estaciones de trabajo que por su uso no lo requieran.</w:t>
            </w:r>
          </w:p>
        </w:tc>
      </w:tr>
    </w:tbl>
    <w:p w:rsidR="00000000" w:rsidDel="00000000" w:rsidP="00000000" w:rsidRDefault="00000000" w:rsidRPr="00000000" w14:paraId="000006F4">
      <w:pPr>
        <w:spacing w:line="227" w:lineRule="auto"/>
        <w:rPr>
          <w:sz w:val="21"/>
          <w:szCs w:val="21"/>
        </w:rPr>
        <w:sectPr>
          <w:type w:val="nextPage"/>
          <w:pgSz w:h="16850" w:w="11920" w:orient="portrait"/>
          <w:pgMar w:bottom="1040" w:top="1560" w:left="60" w:right="260" w:header="707" w:footer="841"/>
        </w:sect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28"/>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3621" w:hRule="atLeast"/>
          <w:tblHeader w:val="0"/>
        </w:trPr>
        <w:tc>
          <w:tcPr/>
          <w:p w:rsidR="00000000" w:rsidDel="00000000" w:rsidP="00000000" w:rsidRDefault="00000000" w:rsidRPr="00000000" w14:paraId="000006F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37" w:lineRule="auto"/>
              <w:ind w:left="1147" w:right="28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Deshabilitación de los puertos de comunicación USB en las estaciones de trabajo que no los requieran habilitados, para prevenir la conexión de unidades de almacenamiento externo</w:t>
            </w:r>
          </w:p>
          <w:p w:rsidR="00000000" w:rsidDel="00000000" w:rsidP="00000000" w:rsidRDefault="00000000" w:rsidRPr="00000000" w14:paraId="000006F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8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Capacitar y concientizar al personal del   ISTRFA, sobre la importancia de la seguridad de la información.</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del Equipo de Prevención</w:t>
            </w:r>
            <w:r w:rsidDel="00000000" w:rsidR="00000000" w:rsidRPr="00000000">
              <w:rPr>
                <w:rtl w:val="0"/>
              </w:rPr>
            </w:r>
          </w:p>
          <w:p w:rsidR="00000000" w:rsidDel="00000000" w:rsidP="00000000" w:rsidRDefault="00000000" w:rsidRPr="00000000" w14:paraId="000006FA">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89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organizar, ejecutar y supervisar procedimientos de respaldo de información procesada y almacenada en los laboratorios.</w:t>
            </w:r>
          </w:p>
          <w:p w:rsidR="00000000" w:rsidDel="00000000" w:rsidP="00000000" w:rsidRDefault="00000000" w:rsidRPr="00000000" w14:paraId="000006FB">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338"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Llevar un control de versiones de las fuentes de los sistemas de información y portales de la entidad.</w:t>
            </w:r>
          </w:p>
          <w:p w:rsidR="00000000" w:rsidDel="00000000" w:rsidP="00000000" w:rsidRDefault="00000000" w:rsidRPr="00000000" w14:paraId="000006FC">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25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pruebas de restauración de la información almacenada en los repositorios y bases de datos.</w:t>
            </w:r>
          </w:p>
          <w:p w:rsidR="00000000" w:rsidDel="00000000" w:rsidP="00000000" w:rsidRDefault="00000000" w:rsidRPr="00000000" w14:paraId="000006FD">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5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Documentar y validar los manuales de restauración de los sistemas de información en producción.</w:t>
            </w:r>
          </w:p>
        </w:tc>
      </w:tr>
      <w:tr>
        <w:trPr>
          <w:cantSplit w:val="0"/>
          <w:trHeight w:val="249" w:hRule="atLeast"/>
          <w:tblHeader w:val="0"/>
        </w:trPr>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PROCEDIMIENTO DE EJECUCIÓN</w:t>
            </w:r>
          </w:p>
        </w:tc>
      </w:tr>
      <w:tr>
        <w:trPr>
          <w:cantSplit w:val="0"/>
          <w:trHeight w:val="6624" w:hRule="atLeast"/>
          <w:tblHeader w:val="0"/>
        </w:trPr>
        <w:tc>
          <w:tcPr/>
          <w:p w:rsidR="00000000" w:rsidDel="00000000" w:rsidP="00000000" w:rsidRDefault="00000000" w:rsidRPr="00000000" w14:paraId="000006F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Eventos que activan la contingencia</w:t>
            </w:r>
            <w:r w:rsidDel="00000000" w:rsidR="00000000" w:rsidRPr="00000000">
              <w:rPr>
                <w:rtl w:val="0"/>
              </w:rPr>
            </w:r>
          </w:p>
          <w:p w:rsidR="00000000" w:rsidDel="00000000" w:rsidP="00000000" w:rsidRDefault="00000000" w:rsidRPr="00000000" w14:paraId="0000070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Mensajes de error durante la ejecución de programas.</w:t>
            </w:r>
          </w:p>
          <w:p w:rsidR="00000000" w:rsidDel="00000000" w:rsidP="00000000" w:rsidRDefault="00000000" w:rsidRPr="00000000" w14:paraId="0000070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Lentitud en el acceso a las aplicaciones</w:t>
            </w:r>
          </w:p>
          <w:p w:rsidR="00000000" w:rsidDel="00000000" w:rsidP="00000000" w:rsidRDefault="00000000" w:rsidRPr="00000000" w14:paraId="000007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1"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Falla en el sistema operativo y aplicaciones de los equipos.</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que autoriza la contingencia informática</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0" w:firstLine="12.0000000000000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y el/la Oficial de Seguridad de la Información pueden activar la contingencia.</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9" w:lineRule="auto"/>
              <w:ind w:left="787" w:right="738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Equipo de prevención</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para ejecutar a corto plazo</w:t>
            </w:r>
            <w:r w:rsidDel="00000000" w:rsidR="00000000" w:rsidRPr="00000000">
              <w:rPr>
                <w:rtl w:val="0"/>
              </w:rPr>
            </w:r>
          </w:p>
          <w:p w:rsidR="00000000" w:rsidDel="00000000" w:rsidP="00000000" w:rsidRDefault="00000000" w:rsidRPr="00000000" w14:paraId="0000070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Desconectar de la red de datos del   ISTRFA, el servidor o la estación infectada o vulnerada.</w:t>
            </w:r>
          </w:p>
          <w:p w:rsidR="00000000" w:rsidDel="00000000" w:rsidP="00000000" w:rsidRDefault="00000000" w:rsidRPr="00000000" w14:paraId="0000070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2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si el equipo se encuentra infectado, utilizando un detector de malware/virus actualizado. En el caso de aplicaciones, verificar si el código o la información de las bases de datos ha sido alterada.</w:t>
            </w:r>
          </w:p>
          <w:p w:rsidR="00000000" w:rsidDel="00000000" w:rsidP="00000000" w:rsidRDefault="00000000" w:rsidRPr="00000000" w14:paraId="0000070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418"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Guardar la muestra del virus detectado y remitirlo al proveedor del antivirus. En el caso de hacking a aplicaciones, se debe guardar el archivo modificado, a nivel de software y base de datos.</w:t>
            </w:r>
          </w:p>
          <w:p w:rsidR="00000000" w:rsidDel="00000000" w:rsidP="00000000" w:rsidRDefault="00000000" w:rsidRPr="00000000" w14:paraId="0000070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En caso no solucionarse el problema, formatear el equipo y restaurar copia de respaldo</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33"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Duración</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20"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En caso se confirme un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Incidente de Seguridad informática </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en estaciones de trabajo la duración del evento no deberá ser mayor de 24 horas y en servidores de centro de datos de 04 horas.</w:t>
            </w:r>
          </w:p>
        </w:tc>
      </w:tr>
      <w:tr>
        <w:trPr>
          <w:cantSplit w:val="0"/>
          <w:trHeight w:val="249" w:hRule="atLeast"/>
          <w:tblHeader w:val="0"/>
        </w:trPr>
        <w:tc>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PROCEDIMIENTO DE RECUPERACIÓN</w:t>
            </w:r>
          </w:p>
        </w:tc>
      </w:tr>
      <w:tr>
        <w:trPr>
          <w:cantSplit w:val="0"/>
          <w:trHeight w:val="2992" w:hRule="atLeast"/>
          <w:tblHeader w:val="0"/>
        </w:trPr>
        <w:tc>
          <w:tcPr/>
          <w:p w:rsidR="00000000" w:rsidDel="00000000" w:rsidP="00000000" w:rsidRDefault="00000000" w:rsidRPr="00000000" w14:paraId="0000071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7"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54" w:right="118"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restauración, luego de restaurar el correcto funcionamiento del servidor,estación de trabajo (PC, laptop), sistemas de información y portales web, coordinará con el</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usuario responsable e informará a su jefe inmediato para reanudar las labores de trabajo.</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Descripción de actividades</w:t>
            </w:r>
            <w:r w:rsidDel="00000000" w:rsidR="00000000" w:rsidRPr="00000000">
              <w:rPr>
                <w:rtl w:val="0"/>
              </w:rPr>
            </w:r>
          </w:p>
          <w:p w:rsidR="00000000" w:rsidDel="00000000" w:rsidP="00000000" w:rsidRDefault="00000000" w:rsidRPr="00000000" w14:paraId="00000717">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2" w:line="240" w:lineRule="auto"/>
              <w:ind w:left="1190" w:right="88"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Instalación y configuración de software, drivers y servicios necesarios para el funcionamiento de la información a recuperar en el   ISTRFA.</w:t>
            </w:r>
          </w:p>
          <w:p w:rsidR="00000000" w:rsidDel="00000000" w:rsidP="00000000" w:rsidRDefault="00000000" w:rsidRPr="00000000" w14:paraId="00000718">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1" w:line="254"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Instalación del motor de base de datos, con sus respectivas librerías y niveles de seguridad.</w:t>
            </w:r>
          </w:p>
          <w:p w:rsidR="00000000" w:rsidDel="00000000" w:rsidP="00000000" w:rsidRDefault="00000000" w:rsidRPr="00000000" w14:paraId="00000719">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54"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Realización de la restauración de la base de datos con la última copia de seguridad disponible.</w:t>
            </w:r>
          </w:p>
          <w:p w:rsidR="00000000" w:rsidDel="00000000" w:rsidP="00000000" w:rsidRDefault="00000000" w:rsidRPr="00000000" w14:paraId="0000071A">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54"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Conectar el servidor o la estación de trabajo a la red del   ISTRFA.</w:t>
            </w:r>
          </w:p>
          <w:p w:rsidR="00000000" w:rsidDel="00000000" w:rsidP="00000000" w:rsidRDefault="00000000" w:rsidRPr="00000000" w14:paraId="0000071B">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38"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Efectuar las pruebas necesarias con el usuario final de los equipos y/o sistemas de información</w:t>
            </w:r>
          </w:p>
        </w:tc>
      </w:tr>
    </w:tbl>
    <w:p w:rsidR="00000000" w:rsidDel="00000000" w:rsidP="00000000" w:rsidRDefault="00000000" w:rsidRPr="00000000" w14:paraId="0000071C">
      <w:pPr>
        <w:spacing w:line="238" w:lineRule="auto"/>
        <w:rPr>
          <w:sz w:val="21"/>
          <w:szCs w:val="21"/>
        </w:rPr>
        <w:sectPr>
          <w:type w:val="nextPage"/>
          <w:pgSz w:h="16850" w:w="11920" w:orient="portrait"/>
          <w:pgMar w:bottom="1040" w:top="1660" w:left="60" w:right="260" w:header="707" w:footer="841"/>
        </w:sect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29"/>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3439" w:hRule="atLeast"/>
          <w:tblHeader w:val="0"/>
        </w:trPr>
        <w:tc>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9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afectados.</w:t>
            </w:r>
          </w:p>
          <w:p w:rsidR="00000000" w:rsidDel="00000000" w:rsidP="00000000" w:rsidRDefault="00000000" w:rsidRPr="00000000" w14:paraId="0000071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40"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Ejecutar análisis de vulnerabilidad</w:t>
            </w:r>
          </w:p>
          <w:p w:rsidR="00000000" w:rsidDel="00000000" w:rsidP="00000000" w:rsidRDefault="00000000" w:rsidRPr="00000000" w14:paraId="0000072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2" w:line="240"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Comunicar el restablecimiento del servicio.</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0" w:line="240" w:lineRule="auto"/>
              <w:ind w:left="42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w:t>
              <w:tab/>
            </w: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Mecanismos de Comprobación</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54" w:right="94"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registrara el incidentes Sistema de Gestión de Tickets utilizado por soporte técnico de la OTI y se informará al Comité de Gestión de Seguridad Digital.</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89"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Especialista de infraestructura de Redes y/o el personal de soporte técnico, según sea el caso, presentará un informe a el/la jefe/a de OTI, informando que parte del servicio u operaciones se han visto afectadas, y cuáles son las acciones tomadas.</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0" w:line="240" w:lineRule="auto"/>
              <w:ind w:left="42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w:t>
              <w:tab/>
            </w: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Desactivación del Plan de Contingencia</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7" w:lineRule="auto"/>
              <w:ind w:left="787" w:right="0"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desactivará el Plan de Contingencia.</w:t>
            </w:r>
          </w:p>
        </w:tc>
      </w:tr>
    </w:tbl>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tbl>
      <w:tblPr>
        <w:tblStyle w:val="Table30"/>
        <w:tblW w:w="10263.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3403"/>
        <w:gridCol w:w="3600"/>
        <w:tblGridChange w:id="0">
          <w:tblGrid>
            <w:gridCol w:w="3260"/>
            <w:gridCol w:w="3403"/>
            <w:gridCol w:w="3600"/>
          </w:tblGrid>
        </w:tblGridChange>
      </w:tblGrid>
      <w:tr>
        <w:trPr>
          <w:cantSplit w:val="0"/>
          <w:trHeight w:val="681" w:hRule="atLeast"/>
          <w:tblHeader w:val="0"/>
        </w:trPr>
        <w:tc>
          <w:tcPr>
            <w:shd w:fill="bdbdbd" w:val="clear"/>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693"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ISTRFA</w:t>
            </w:r>
          </w:p>
        </w:tc>
        <w:tc>
          <w:tcPr>
            <w:shd w:fill="bdbdbd" w:val="clea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68" w:right="337"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Evento: Falla de hardware y software</w:t>
            </w:r>
          </w:p>
        </w:tc>
        <w:tc>
          <w:tcPr>
            <w:shd w:fill="bdbdbd" w:val="clea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345" w:right="1323"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FPC – 04</w:t>
            </w:r>
          </w:p>
        </w:tc>
      </w:tr>
      <w:tr>
        <w:trPr>
          <w:cantSplit w:val="0"/>
          <w:trHeight w:val="249" w:hRule="atLeast"/>
          <w:tblHeader w:val="0"/>
        </w:trPr>
        <w:tc>
          <w:tcPr>
            <w:gridSpan w:val="3"/>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PROCEDIMIENTO DE PREVENCIÓN</w:t>
            </w:r>
          </w:p>
        </w:tc>
      </w:tr>
      <w:tr>
        <w:trPr>
          <w:cantSplit w:val="0"/>
          <w:trHeight w:val="8374" w:hRule="atLeast"/>
          <w:tblHeader w:val="0"/>
        </w:trPr>
        <w:tc>
          <w:tcPr>
            <w:gridSpan w:val="3"/>
          </w:tcPr>
          <w:p w:rsidR="00000000" w:rsidDel="00000000" w:rsidP="00000000" w:rsidRDefault="00000000" w:rsidRPr="00000000" w14:paraId="0000073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5"/>
              </w:tabs>
              <w:spacing w:after="0" w:before="0" w:line="239"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Situación actual</w:t>
            </w:r>
            <w:r w:rsidDel="00000000" w:rsidR="00000000" w:rsidRPr="00000000">
              <w:rPr>
                <w:rtl w:val="0"/>
              </w:rPr>
            </w:r>
          </w:p>
          <w:p w:rsidR="00000000" w:rsidDel="00000000" w:rsidP="00000000" w:rsidRDefault="00000000" w:rsidRPr="00000000" w14:paraId="0000073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3" w:line="240" w:lineRule="auto"/>
              <w:ind w:left="996" w:right="0" w:hanging="287"/>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Los laboratorios se encuentra conectado a una red eléctrica estabilizada y conectado a UPS.</w:t>
            </w:r>
          </w:p>
          <w:p w:rsidR="00000000" w:rsidDel="00000000" w:rsidP="00000000" w:rsidRDefault="00000000" w:rsidRPr="00000000" w14:paraId="0000073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25" w:line="259" w:lineRule="auto"/>
              <w:ind w:left="996" w:right="284"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Los equipos informáticos en general, se ha detectado que en diversas oficinas existen interrupciones del fluido eléctrico, lo que afecta a los bienes informáticos, con apagados imprevistos, lo que daña progresivamente los componentes de las computadoras o genera que un bien quede en desuso o requiera una revisión técnica, consumiendo tiempo o presupuesto.</w:t>
            </w:r>
          </w:p>
          <w:p w:rsidR="00000000" w:rsidDel="00000000" w:rsidP="00000000" w:rsidRDefault="00000000" w:rsidRPr="00000000" w14:paraId="0000073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3" w:line="259" w:lineRule="auto"/>
              <w:ind w:left="996" w:right="285"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ha detectado parpadeo en las luminarias, lo que se ha más evidente cuando se hace uso del aire acondicionado, por lo que es importante tener clara la capacidad de carga eléctrica que se debe manejar en el inmueble y así evitar el impacto negativo en los bienes informáticos.</w:t>
            </w:r>
          </w:p>
          <w:p w:rsidR="00000000" w:rsidDel="00000000" w:rsidP="00000000" w:rsidRDefault="00000000" w:rsidRPr="00000000" w14:paraId="0000073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5" w:line="240" w:lineRule="auto"/>
              <w:ind w:left="996" w:right="0" w:hanging="287"/>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No existe un circuito eléctrico exclusivo para los equipos informáticos.</w:t>
            </w:r>
          </w:p>
          <w:p w:rsidR="00000000" w:rsidDel="00000000" w:rsidP="00000000" w:rsidRDefault="00000000" w:rsidRPr="00000000" w14:paraId="0000073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23" w:line="259" w:lineRule="auto"/>
              <w:ind w:left="996" w:right="288"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Dependiendo del equipo, las fallas pueden ser atendidas o resueltas por el personal interno de la OTI, pero en otros casos es necesario sea remitido a una empresa especializada. En ambos casos es importante que se proporcione una atención rápida a las fallas que presenten los equipos.</w:t>
            </w:r>
          </w:p>
          <w:p w:rsidR="00000000" w:rsidDel="00000000" w:rsidP="00000000" w:rsidRDefault="00000000" w:rsidRPr="00000000" w14:paraId="0000073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97"/>
              </w:tabs>
              <w:spacing w:after="0" w:before="5" w:line="259" w:lineRule="auto"/>
              <w:ind w:left="996" w:right="289"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En los casos en que los sistemas de información están alojados en la nube, su disponibilidad está supeditada a la disponibilidad de la infraestructura de la empresa que brinda dicho servicio, así como de las actualizaciones que dicha empresa pudiese realizar. Esto, dado que dichas actualizaciones pueden generar un funcionamiento inadecuado de los servicios</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5"/>
              </w:tabs>
              <w:spacing w:after="0" w:before="0" w:line="240"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Asegurar la continuidad de las operaciones, con los medios de respaldo adecuados de lasimágenes de los servidores o máquinas virtuales en producción.</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5"/>
              </w:tabs>
              <w:spacing w:after="0" w:before="1" w:line="241"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Prevención.</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Condiciones de Prevención de Riesgo</w:t>
            </w:r>
            <w:r w:rsidDel="00000000" w:rsidR="00000000" w:rsidRPr="00000000">
              <w:rPr>
                <w:rtl w:val="0"/>
              </w:rPr>
            </w:r>
          </w:p>
          <w:p w:rsidR="00000000" w:rsidDel="00000000" w:rsidP="00000000" w:rsidRDefault="00000000" w:rsidRPr="00000000" w14:paraId="0000074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0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Revisión periódica de los registros (Logs) de los servidores, para prevenir mal funcionamientode los mismos.</w:t>
            </w:r>
          </w:p>
          <w:p w:rsidR="00000000" w:rsidDel="00000000" w:rsidP="00000000" w:rsidRDefault="00000000" w:rsidRPr="00000000" w14:paraId="0000074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41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como mínimo con los backups quincenales de datos de las aplicaciones en desarrollo/producción de la entidad.</w:t>
            </w:r>
          </w:p>
          <w:p w:rsidR="00000000" w:rsidDel="00000000" w:rsidP="00000000" w:rsidRDefault="00000000" w:rsidRPr="00000000" w14:paraId="000007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2" w:lineRule="auto"/>
              <w:ind w:left="1147" w:right="56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con servicios de soporte y mantenimiento que contemple actividades de prevención, revisión del sistema y mantenimiento general.</w:t>
            </w:r>
          </w:p>
        </w:tc>
      </w:tr>
    </w:tbl>
    <w:p w:rsidR="00000000" w:rsidDel="00000000" w:rsidP="00000000" w:rsidRDefault="00000000" w:rsidRPr="00000000" w14:paraId="00000747">
      <w:pPr>
        <w:spacing w:line="242" w:lineRule="auto"/>
        <w:rPr>
          <w:sz w:val="21"/>
          <w:szCs w:val="21"/>
        </w:rPr>
        <w:sectPr>
          <w:type w:val="nextPage"/>
          <w:pgSz w:h="16850" w:w="11920" w:orient="portrait"/>
          <w:pgMar w:bottom="1040" w:top="1560" w:left="60" w:right="260" w:header="707" w:footer="841"/>
        </w:sect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1"/>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4346" w:hRule="atLeast"/>
          <w:tblHeader w:val="0"/>
        </w:trPr>
        <w:tc>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7"/>
              </w:tabs>
              <w:spacing w:after="0" w:before="0" w:line="237" w:lineRule="auto"/>
              <w:ind w:left="1147" w:right="118"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w:t>
              <w:tab/>
              <w:t xml:space="preserve">Disponer de servidores de bases de datos de contingencia, con la instalación del motor de base de datos.</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del Equipo de Prevención.</w:t>
            </w:r>
            <w:r w:rsidDel="00000000" w:rsidR="00000000" w:rsidRPr="00000000">
              <w:rPr>
                <w:rtl w:val="0"/>
              </w:rPr>
            </w:r>
          </w:p>
          <w:p w:rsidR="00000000" w:rsidDel="00000000" w:rsidP="00000000" w:rsidRDefault="00000000" w:rsidRPr="00000000" w14:paraId="0000074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38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organizar, ejecutar y supervisar procedimientos de respaldo y restauración de información.</w:t>
            </w:r>
          </w:p>
          <w:p w:rsidR="00000000" w:rsidDel="00000000" w:rsidP="00000000" w:rsidRDefault="00000000" w:rsidRPr="00000000" w14:paraId="0000074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30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Programar y supervisar el mantenimiento preventivo y correctivo a los equipos componentes del Centrode Datos.</w:t>
            </w:r>
          </w:p>
          <w:p w:rsidR="00000000" w:rsidDel="00000000" w:rsidP="00000000" w:rsidRDefault="00000000" w:rsidRPr="00000000" w14:paraId="0000074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99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Mantener actualizado el inventario hardware y software de los laboratorios del   ISTRFA.</w:t>
            </w:r>
          </w:p>
          <w:p w:rsidR="00000000" w:rsidDel="00000000" w:rsidP="00000000" w:rsidRDefault="00000000" w:rsidRPr="00000000" w14:paraId="0000074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40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Realizar monitoreo del funcionamiento de los servidores instalados en los laboratorios para su correcto funcionamiento.</w:t>
            </w:r>
          </w:p>
          <w:p w:rsidR="00000000" w:rsidDel="00000000" w:rsidP="00000000" w:rsidRDefault="00000000" w:rsidRPr="00000000" w14:paraId="0000075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7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con la empresa que brinda servicios de nube, mecanismos para una comunicación anticipada de las actualizaciones (u otras acciones) que vayan a realizar y que pudiese impactar en los servicios del   ISTRFA.</w:t>
            </w:r>
          </w:p>
          <w:p w:rsidR="00000000" w:rsidDel="00000000" w:rsidP="00000000" w:rsidRDefault="00000000" w:rsidRPr="00000000" w14:paraId="0000075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4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Determinar la necesidad de adquisición de nuevos equipos considerando el tiempo de vida, y el impacto de un funcionamiento inadecuado de los mismos.</w:t>
            </w:r>
          </w:p>
        </w:tc>
      </w:tr>
      <w:tr>
        <w:trPr>
          <w:cantSplit w:val="0"/>
          <w:trHeight w:val="249" w:hRule="atLeast"/>
          <w:tblHeader w:val="0"/>
        </w:trPr>
        <w:tc>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PROCEDIMIENTO DE EJECUCIÓN</w:t>
            </w:r>
          </w:p>
        </w:tc>
      </w:tr>
      <w:tr>
        <w:trPr>
          <w:cantSplit w:val="0"/>
          <w:trHeight w:val="5887" w:hRule="atLeast"/>
          <w:tblHeader w:val="0"/>
        </w:trPr>
        <w:tc>
          <w:tcPr/>
          <w:p w:rsidR="00000000" w:rsidDel="00000000" w:rsidP="00000000" w:rsidRDefault="00000000" w:rsidRPr="00000000" w14:paraId="000007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39"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Eventos que activan la contingencia</w:t>
            </w:r>
            <w:r w:rsidDel="00000000" w:rsidR="00000000" w:rsidRPr="00000000">
              <w:rPr>
                <w:rtl w:val="0"/>
              </w:rPr>
            </w:r>
          </w:p>
          <w:p w:rsidR="00000000" w:rsidDel="00000000" w:rsidP="00000000" w:rsidRDefault="00000000" w:rsidRPr="00000000" w14:paraId="0000075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Fallas en la conexión. Indisponibilidad del sistema de información y/o aplicativo.</w:t>
            </w:r>
          </w:p>
          <w:p w:rsidR="00000000" w:rsidDel="00000000" w:rsidP="00000000" w:rsidRDefault="00000000" w:rsidRPr="00000000" w14:paraId="0000075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08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Identificación de falla en la pantalla de las estaciones de trabajo y/o servidores de aplicaciones.</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1008" w:right="4754" w:hanging="58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que autoriza la contingencia informática</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El/La Coordinador/a de Continuidad.</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9" w:lineRule="auto"/>
              <w:ind w:left="787" w:right="722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Equipo de Emergencia.</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para ejecutar a corto plazo</w:t>
            </w:r>
            <w:r w:rsidDel="00000000" w:rsidR="00000000" w:rsidRPr="00000000">
              <w:rPr>
                <w:rtl w:val="0"/>
              </w:rPr>
            </w:r>
          </w:p>
          <w:p w:rsidR="00000000" w:rsidDel="00000000" w:rsidP="00000000" w:rsidRDefault="00000000" w:rsidRPr="00000000" w14:paraId="0000075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con la disponibilidad del personal para la reparación rápida de los equipos.</w:t>
            </w:r>
          </w:p>
          <w:p w:rsidR="00000000" w:rsidDel="00000000" w:rsidP="00000000" w:rsidRDefault="00000000" w:rsidRPr="00000000" w14:paraId="0000075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7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con la empresa que brinda servicios de nube, mecanismos para una comunicación anticipada de las actualizaciones (u otras acciones) que vayan a realizar y que pudiese impactar en los servicios del ISTRFA, de forma tal que se puedan ejecutar simulacros y evaluar su impacto, previniendo una interrupción de los servicios.</w:t>
            </w:r>
          </w:p>
          <w:p w:rsidR="00000000" w:rsidDel="00000000" w:rsidP="00000000" w:rsidRDefault="00000000" w:rsidRPr="00000000" w14:paraId="0000075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Acceder a las copias de respaldo para la restauración de la información en el servidor averiado</w:t>
            </w:r>
          </w:p>
          <w:p w:rsidR="00000000" w:rsidDel="00000000" w:rsidP="00000000" w:rsidRDefault="00000000" w:rsidRPr="00000000" w14:paraId="0000075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57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el equipo se encuentre en garantía, de lo contrario de implementará un nuevo servidor virtual.</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Duración</w:t>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tiempo máximo de la contingencia no debe sobrepasar las seis (6) horas</w:t>
            </w:r>
          </w:p>
        </w:tc>
      </w:tr>
      <w:tr>
        <w:trPr>
          <w:cantSplit w:val="0"/>
          <w:trHeight w:val="249" w:hRule="atLeast"/>
          <w:tblHeader w:val="0"/>
        </w:trPr>
        <w:tc>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PROCEDIMIENTO DE RECUPERACIÓN</w:t>
            </w:r>
          </w:p>
        </w:tc>
      </w:tr>
      <w:tr>
        <w:trPr>
          <w:cantSplit w:val="0"/>
          <w:trHeight w:val="2968" w:hRule="atLeast"/>
          <w:tblHeader w:val="0"/>
        </w:trPr>
        <w:tc>
          <w:tcPr/>
          <w:p w:rsidR="00000000" w:rsidDel="00000000" w:rsidP="00000000" w:rsidRDefault="00000000" w:rsidRPr="00000000" w14:paraId="0000076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88"/>
              </w:tabs>
              <w:spacing w:after="0" w:before="7" w:line="240" w:lineRule="auto"/>
              <w:ind w:left="787" w:right="0" w:hanging="361"/>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7" w:right="86"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Restauración, después de validar la corrección del problema de acceso a los servidores, y el/la Coordinador/a de Continuidad informará a los Jefes de las áreas para la reanudación de las operaciones de los servicios afectados en el servidor averiado.</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88"/>
              </w:tabs>
              <w:spacing w:after="0" w:before="0"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Descripción de actividades</w:t>
            </w:r>
            <w:r w:rsidDel="00000000" w:rsidR="00000000" w:rsidRPr="00000000">
              <w:rPr>
                <w:rtl w:val="0"/>
              </w:rPr>
            </w:r>
          </w:p>
          <w:p w:rsidR="00000000" w:rsidDel="00000000" w:rsidP="00000000" w:rsidRDefault="00000000" w:rsidRPr="00000000" w14:paraId="0000076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2" w:line="240" w:lineRule="auto"/>
              <w:ind w:left="1190" w:right="9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Instalación y configuración del sistema operativo, drivers y servicios necesarios para el funcionamiento del sistema de información a recuperar.</w:t>
            </w:r>
          </w:p>
          <w:p w:rsidR="00000000" w:rsidDel="00000000" w:rsidP="00000000" w:rsidRDefault="00000000" w:rsidRPr="00000000" w14:paraId="0000076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1" w:line="240" w:lineRule="auto"/>
              <w:ind w:left="1190" w:right="8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Instalación y configuración del sistema de información y el motor de la base de datos, consus respectivas librerías y niveles de seguridad.</w:t>
            </w:r>
          </w:p>
          <w:p w:rsidR="00000000" w:rsidDel="00000000" w:rsidP="00000000" w:rsidRDefault="00000000" w:rsidRPr="00000000" w14:paraId="0000076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1" w:line="240" w:lineRule="auto"/>
              <w:ind w:left="1190" w:right="8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Proceder a la restauración de las copias de respaldo, de la información de los servidores afectados.</w:t>
            </w:r>
          </w:p>
        </w:tc>
      </w:tr>
    </w:tbl>
    <w:p w:rsidR="00000000" w:rsidDel="00000000" w:rsidP="00000000" w:rsidRDefault="00000000" w:rsidRPr="00000000" w14:paraId="0000076B">
      <w:pPr>
        <w:spacing w:line="240" w:lineRule="auto"/>
        <w:rPr>
          <w:sz w:val="21"/>
          <w:szCs w:val="21"/>
        </w:rPr>
        <w:sectPr>
          <w:type w:val="nextPage"/>
          <w:pgSz w:h="16850" w:w="11920" w:orient="portrait"/>
          <w:pgMar w:bottom="1040" w:top="1660" w:left="60" w:right="260" w:header="707" w:footer="841"/>
        </w:sect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32"/>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3211" w:hRule="atLeast"/>
          <w:tblHeader w:val="0"/>
        </w:trPr>
        <w:tc>
          <w:tcPr/>
          <w:p w:rsidR="00000000" w:rsidDel="00000000" w:rsidP="00000000" w:rsidRDefault="00000000" w:rsidRPr="00000000" w14:paraId="0000076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51"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la data y los aplicativos se hayan restaurado correctamente.</w:t>
            </w:r>
          </w:p>
          <w:p w:rsidR="00000000" w:rsidDel="00000000" w:rsidP="00000000" w:rsidRDefault="00000000" w:rsidRPr="00000000" w14:paraId="0000076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54"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Ejecutar pruebas de acceso a los sistemas y aplicaciones.</w:t>
            </w:r>
          </w:p>
          <w:p w:rsidR="00000000" w:rsidDel="00000000" w:rsidP="00000000" w:rsidRDefault="00000000" w:rsidRPr="00000000" w14:paraId="000007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90"/>
                <w:tab w:val="left" w:leader="none" w:pos="1191"/>
              </w:tabs>
              <w:spacing w:after="0" w:before="0" w:line="240" w:lineRule="auto"/>
              <w:ind w:left="1190" w:right="0" w:hanging="360.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Comunicar mediante correo electrónico a los usuarios la reanudación de los servicios.</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88"/>
              </w:tabs>
              <w:spacing w:after="0" w:before="0"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Mecanismos de Comprobación</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 registrará el incidente en el Sistema de Gestión de Tickets utilizado por la Mesa de Ayuda y Soporte Técnico de la OTI, precisando las acciones realizadas.</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Especialista de infraestructura y Redes, presentará un informe a el/la jefe/a de OTI, informando que parte del servicio u operaciones se han visto afectadas, y cuáles son las acciones tomadas.</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88"/>
              </w:tabs>
              <w:spacing w:after="0" w:before="0" w:line="240" w:lineRule="auto"/>
              <w:ind w:left="787" w:right="0" w:hanging="36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Desactivación del Plan de Contingencia</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7" w:lineRule="auto"/>
              <w:ind w:left="78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desactivará el Plan de Contingencia.</w:t>
            </w:r>
          </w:p>
        </w:tc>
      </w:tr>
    </w:tbl>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263.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0"/>
        <w:gridCol w:w="3403"/>
        <w:gridCol w:w="3600"/>
        <w:tblGridChange w:id="0">
          <w:tblGrid>
            <w:gridCol w:w="3260"/>
            <w:gridCol w:w="3403"/>
            <w:gridCol w:w="3600"/>
          </w:tblGrid>
        </w:tblGridChange>
      </w:tblGrid>
      <w:tr>
        <w:trPr>
          <w:cantSplit w:val="0"/>
          <w:trHeight w:val="681" w:hRule="atLeast"/>
          <w:tblHeader w:val="0"/>
        </w:trPr>
        <w:tc>
          <w:tcPr>
            <w:shd w:fill="bdbdbd" w:val="clear"/>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693"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ISTRFA</w:t>
            </w:r>
          </w:p>
        </w:tc>
        <w:tc>
          <w:tcPr>
            <w:shd w:fill="bdbdbd" w:val="clea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68" w:right="3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Evento: Falla del suministro eléctrico en los laboratorios</w:t>
            </w:r>
          </w:p>
        </w:tc>
        <w:tc>
          <w:tcPr>
            <w:shd w:fill="bdbdbd" w:val="clea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345" w:right="1323"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FPC – 05</w:t>
            </w:r>
          </w:p>
        </w:tc>
      </w:tr>
      <w:tr>
        <w:trPr>
          <w:cantSplit w:val="0"/>
          <w:trHeight w:val="249" w:hRule="atLeast"/>
          <w:tblHeader w:val="0"/>
        </w:trPr>
        <w:tc>
          <w:tcPr>
            <w:gridSpan w:val="3"/>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PROCEDIMIENTO DE PREVENCIÓN</w:t>
            </w:r>
          </w:p>
        </w:tc>
      </w:tr>
      <w:tr>
        <w:trPr>
          <w:cantSplit w:val="0"/>
          <w:trHeight w:val="9247" w:hRule="atLeast"/>
          <w:tblHeader w:val="0"/>
        </w:trPr>
        <w:tc>
          <w:tcPr>
            <w:gridSpan w:val="3"/>
          </w:tcPr>
          <w:p w:rsidR="00000000" w:rsidDel="00000000" w:rsidP="00000000" w:rsidRDefault="00000000" w:rsidRPr="00000000" w14:paraId="000007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55"/>
              </w:tabs>
              <w:spacing w:after="0" w:before="0" w:line="239" w:lineRule="auto"/>
              <w:ind w:left="854" w:right="0" w:hanging="428"/>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Situación actual:</w:t>
            </w:r>
            <w:r w:rsidDel="00000000" w:rsidR="00000000" w:rsidRPr="00000000">
              <w:rPr>
                <w:rtl w:val="0"/>
              </w:rPr>
            </w:r>
          </w:p>
          <w:p w:rsidR="00000000" w:rsidDel="00000000" w:rsidP="00000000" w:rsidRDefault="00000000" w:rsidRPr="00000000" w14:paraId="0000078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97"/>
              </w:tabs>
              <w:spacing w:after="0" w:before="3" w:line="259" w:lineRule="auto"/>
              <w:ind w:left="996" w:right="287"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inmueble cuenta con luces de emergencia en determinados puntos, pero se ha verificado que algunos no encendieron correctamente en la OTI, por lo que es importante su validación.</w:t>
            </w:r>
          </w:p>
          <w:p w:rsidR="00000000" w:rsidDel="00000000" w:rsidP="00000000" w:rsidRDefault="00000000" w:rsidRPr="00000000" w14:paraId="000007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97"/>
              </w:tabs>
              <w:spacing w:after="0" w:before="4" w:line="259" w:lineRule="auto"/>
              <w:ind w:left="996" w:right="285"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continuidad del fluido eléctrico de los laboratorios está soportada en 3 UPS que dan un promedio de 2 horas para el apagado progresivo de los equipos, dichos UPS emiten correos de advertencia al ponerse en funcionamiento, lo que alerta a los especialistas de la OTI, para que ejecuten las acciones correspondientes para un apagado adecuado.</w:t>
            </w:r>
          </w:p>
          <w:p w:rsidR="00000000" w:rsidDel="00000000" w:rsidP="00000000" w:rsidRDefault="00000000" w:rsidRPr="00000000" w14:paraId="0000078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97"/>
              </w:tabs>
              <w:spacing w:after="0" w:before="6" w:line="259" w:lineRule="auto"/>
              <w:ind w:left="996" w:right="285"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 importante que el personal se concientice sobre la importancia de usar adecuadamente el tiempo que brindan los UPS para el apagado de los servicios alojados en los servidores de los laboratorios, a fin de realizar adecuadamente el apagado de los equipos y evitar que queden defectuosos y/o dañar información.</w:t>
            </w:r>
          </w:p>
          <w:p w:rsidR="00000000" w:rsidDel="00000000" w:rsidP="00000000" w:rsidRDefault="00000000" w:rsidRPr="00000000" w14:paraId="0000078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97"/>
              </w:tabs>
              <w:spacing w:after="0" w:before="3" w:line="259" w:lineRule="auto"/>
              <w:ind w:left="996" w:right="289" w:hanging="285.99999999999994"/>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No se realizan simulacros de interrupciones de fluido eléctrico en los laboratorios, y no existen procedimientos formales de apago y encendido del mismo</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854"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Restaurar las funciones consideradas como críticas para el servicio.</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7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8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es el responsable de atender y supervisar las respuestas ante el incidente.</w:t>
            </w:r>
          </w:p>
          <w:p w:rsidR="00000000" w:rsidDel="00000000" w:rsidP="00000000" w:rsidRDefault="00000000" w:rsidRPr="00000000" w14:paraId="000007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8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Jefe/a de la Oficina de Logística de la OGA es el responsable de realizar las coordinaciones para restablecer el suministro de energía eléctrica con los proveedores de energía.</w:t>
            </w:r>
          </w:p>
          <w:p w:rsidR="00000000" w:rsidDel="00000000" w:rsidP="00000000" w:rsidRDefault="00000000" w:rsidRPr="00000000" w14:paraId="000007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Prevención debe realizar las acciones descritas en el punto 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Condiciones de Prevención de Riesgo</w:t>
            </w:r>
            <w:r w:rsidDel="00000000" w:rsidR="00000000" w:rsidRPr="00000000">
              <w:rPr>
                <w:rtl w:val="0"/>
              </w:rPr>
            </w:r>
          </w:p>
          <w:p w:rsidR="00000000" w:rsidDel="00000000" w:rsidP="00000000" w:rsidRDefault="00000000" w:rsidRPr="00000000" w14:paraId="000007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35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Para los servicio diarios que realiza el   ISTRFA se cuenta con grupo electrógeno y con equipos UPS necesario para asegurar el suministro eléctrico en los equipos consideradas como críticos</w:t>
            </w:r>
          </w:p>
          <w:p w:rsidR="00000000" w:rsidDel="00000000" w:rsidP="00000000" w:rsidRDefault="00000000" w:rsidRPr="00000000" w14:paraId="000007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613"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grupo electrógeno, puede proporcionar suficiente energía eléctrica para soportar una operación continua de 4 horas como mínimo. El tiempo variará de acuerdo a la función que cumplan</w:t>
            </w:r>
          </w:p>
          <w:p w:rsidR="00000000" w:rsidDel="00000000" w:rsidP="00000000" w:rsidRDefault="00000000" w:rsidRPr="00000000" w14:paraId="000007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284"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UPS cuentan con mantenimiento preventivo y con suficiente energía para soportar una operación continua de 30 minutos como mínimo. El tiempo variará de acuerdo a la función que cumplan.</w:t>
            </w:r>
          </w:p>
          <w:p w:rsidR="00000000" w:rsidDel="00000000" w:rsidP="00000000" w:rsidRDefault="00000000" w:rsidRPr="00000000" w14:paraId="0000079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1"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Realización de pruebas periódicas del equipo UPS para asegurar su correcto funcionamiento.</w:t>
            </w:r>
          </w:p>
          <w:p w:rsidR="00000000" w:rsidDel="00000000" w:rsidP="00000000" w:rsidRDefault="00000000" w:rsidRPr="00000000" w14:paraId="000007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2" w:lineRule="auto"/>
              <w:ind w:left="1147" w:right="40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Capacidad del UPS para proteger los servidores de archivos, base de datos y aplicaciones, previniendo la pérdida de datos durante las labores. La autonomía del equipo UPS no deberá</w:t>
            </w:r>
          </w:p>
        </w:tc>
      </w:tr>
    </w:tbl>
    <w:p w:rsidR="00000000" w:rsidDel="00000000" w:rsidP="00000000" w:rsidRDefault="00000000" w:rsidRPr="00000000" w14:paraId="00000796">
      <w:pPr>
        <w:spacing w:line="242" w:lineRule="auto"/>
        <w:rPr>
          <w:sz w:val="21"/>
          <w:szCs w:val="21"/>
        </w:rPr>
        <w:sectPr>
          <w:type w:val="nextPage"/>
          <w:pgSz w:h="16850" w:w="11920" w:orient="portrait"/>
          <w:pgMar w:bottom="1040" w:top="1560" w:left="60" w:right="260" w:header="707" w:footer="841"/>
        </w:sect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tl w:val="0"/>
        </w:rPr>
      </w:r>
    </w:p>
    <w:tbl>
      <w:tblPr>
        <w:tblStyle w:val="Table34"/>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3381" w:hRule="atLeast"/>
          <w:tblHeader w:val="0"/>
        </w:trPr>
        <w:tc>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4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ser menor a 30 minutos.</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del Equipo de Prevención.</w:t>
            </w:r>
            <w:r w:rsidDel="00000000" w:rsidR="00000000" w:rsidRPr="00000000">
              <w:rPr>
                <w:rtl w:val="0"/>
              </w:rPr>
            </w:r>
          </w:p>
          <w:p w:rsidR="00000000" w:rsidDel="00000000" w:rsidP="00000000" w:rsidRDefault="00000000" w:rsidRPr="00000000" w14:paraId="0000079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7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Revisar periódicamente y de forma conjunta con Servicios Generales de la Oficina de Logística las instalaciones eléctricas de los laboratorios y programar y supervisar el mantenimiento preventivo y correctivo a los equipos componentes del Centrode Datos.</w:t>
            </w:r>
          </w:p>
          <w:p w:rsidR="00000000" w:rsidDel="00000000" w:rsidP="00000000" w:rsidRDefault="00000000" w:rsidRPr="00000000" w14:paraId="0000079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410"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Coordinar y supervisar el mantenimiento preventivo de pozos a tierra, aire acondicionado de los laboratorios, UPS, grupo electrógeno, transformador y del gabinete de baterías trimestralmente.</w:t>
            </w:r>
          </w:p>
          <w:p w:rsidR="00000000" w:rsidDel="00000000" w:rsidP="00000000" w:rsidRDefault="00000000" w:rsidRPr="00000000" w14:paraId="0000079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62"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la red eléctrica utilizada en los laboratorios sea estabilizada. En caso no existan se debe gestionar la implementación de lo requerido con el área respectiva.</w:t>
            </w:r>
          </w:p>
          <w:p w:rsidR="00000000" w:rsidDel="00000000" w:rsidP="00000000" w:rsidRDefault="00000000" w:rsidRPr="00000000" w14:paraId="0000079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56"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Revisar la presencia de exceso de humedad en la sala de energía de los laboratorios del   ISTRFA.</w:t>
            </w:r>
          </w:p>
        </w:tc>
      </w:tr>
      <w:tr>
        <w:trPr>
          <w:cantSplit w:val="0"/>
          <w:trHeight w:val="249" w:hRule="atLeast"/>
          <w:tblHeader w:val="0"/>
        </w:trPr>
        <w:tc>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PROCEDIMIENTO DE EJECUCIÓN</w:t>
            </w:r>
          </w:p>
        </w:tc>
      </w:tr>
      <w:tr>
        <w:trPr>
          <w:cantSplit w:val="0"/>
          <w:trHeight w:val="5887" w:hRule="atLeast"/>
          <w:tblHeader w:val="0"/>
        </w:trPr>
        <w:tc>
          <w:tcPr/>
          <w:p w:rsidR="00000000" w:rsidDel="00000000" w:rsidP="00000000" w:rsidRDefault="00000000" w:rsidRPr="00000000" w14:paraId="000007A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39"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Eventos que activan la contingencia</w:t>
            </w:r>
            <w:r w:rsidDel="00000000" w:rsidR="00000000" w:rsidRPr="00000000">
              <w:rPr>
                <w:rtl w:val="0"/>
              </w:rPr>
            </w:r>
          </w:p>
          <w:p w:rsidR="00000000" w:rsidDel="00000000" w:rsidP="00000000" w:rsidRDefault="00000000" w:rsidRPr="00000000" w14:paraId="000007A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54"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Fallas en la conexión. Indisponibilidad del sistema de información y/o aplicativo.</w:t>
            </w:r>
          </w:p>
          <w:p w:rsidR="00000000" w:rsidDel="00000000" w:rsidP="00000000" w:rsidRDefault="00000000" w:rsidRPr="00000000" w14:paraId="000007A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108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Identificación de falla en la pantalla de las estaciones de trabajo y/o servidores de aplicaciones.</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66" w:right="4754" w:hanging="44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que autoriza la contingencia informática</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El/La Coordinador/a de Continuidad.</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9" w:lineRule="auto"/>
              <w:ind w:left="787" w:right="7229"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 Equipo de Emergencia.</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1"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Acciones para ejecutar a corto plazo</w:t>
            </w:r>
            <w:r w:rsidDel="00000000" w:rsidR="00000000" w:rsidRPr="00000000">
              <w:rPr>
                <w:rtl w:val="0"/>
              </w:rPr>
            </w:r>
          </w:p>
          <w:p w:rsidR="00000000" w:rsidDel="00000000" w:rsidP="00000000" w:rsidRDefault="00000000" w:rsidRPr="00000000" w14:paraId="000007A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0"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Contar con la disponibilidad del personal para la reparación rápida de los equipos.</w:t>
            </w:r>
          </w:p>
          <w:p w:rsidR="00000000" w:rsidDel="00000000" w:rsidP="00000000" w:rsidRDefault="00000000" w:rsidRPr="00000000" w14:paraId="000007A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71"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Establecer con la empresa que brinda servicios de nube, mecanismos para una comunicación anticipada de las actualizaciones (u otras acciones) que vayan a realizar y que pudiese impactar en los servicios del ISTRFA, de forma tal que se puedan ejecutar simulacros y evaluar su impacto, previniendo una interrupción de los servicios.</w:t>
            </w:r>
          </w:p>
          <w:p w:rsidR="00000000" w:rsidDel="00000000" w:rsidP="00000000" w:rsidRDefault="00000000" w:rsidRPr="00000000" w14:paraId="000007A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1" w:line="240" w:lineRule="auto"/>
              <w:ind w:left="1147" w:right="0" w:hanging="361.0000000000001"/>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Acceder a las cintas de respaldo para la restauración de la información en el servidor averiado</w:t>
            </w:r>
          </w:p>
          <w:p w:rsidR="00000000" w:rsidDel="00000000" w:rsidP="00000000" w:rsidRDefault="00000000" w:rsidRPr="00000000" w14:paraId="000007A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147"/>
                <w:tab w:val="left" w:leader="none" w:pos="1148"/>
              </w:tabs>
              <w:spacing w:after="0" w:before="2" w:line="240" w:lineRule="auto"/>
              <w:ind w:left="1147" w:right="575"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Verificar que el equipo se encuentre en garantía, de lo contrario de implementará un nuevo servidor virtual.</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0" w:hanging="428"/>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Duración</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tiempo máximo de la contingencia no debe sobrepasar las seis (6) horas</w:t>
            </w:r>
          </w:p>
        </w:tc>
      </w:tr>
      <w:tr>
        <w:trPr>
          <w:cantSplit w:val="0"/>
          <w:trHeight w:val="249" w:hRule="atLeast"/>
          <w:tblHeader w:val="0"/>
        </w:trPr>
        <w:tc>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1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PROCEDIMIENTO DE RECUPERACIÓN</w:t>
            </w:r>
          </w:p>
        </w:tc>
      </w:tr>
      <w:tr>
        <w:trPr>
          <w:cantSplit w:val="0"/>
          <w:trHeight w:val="4003" w:hRule="atLeast"/>
          <w:tblHeader w:val="0"/>
        </w:trPr>
        <w:tc>
          <w:tcPr/>
          <w:p w:rsidR="00000000" w:rsidDel="00000000" w:rsidP="00000000" w:rsidRDefault="00000000" w:rsidRPr="00000000" w14:paraId="000007B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10"/>
                <w:tab w:val="left" w:leader="none" w:pos="711"/>
              </w:tabs>
              <w:spacing w:after="0" w:before="9" w:line="240" w:lineRule="auto"/>
              <w:ind w:left="710" w:right="0" w:hanging="42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Personal Encargado</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 Equipo de Restauración, quienes se encargarán de realizar las acciones de recuperación necesarias.</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10"/>
                <w:tab w:val="left" w:leader="none" w:pos="711"/>
              </w:tabs>
              <w:spacing w:after="0" w:before="0" w:line="240" w:lineRule="auto"/>
              <w:ind w:left="710" w:right="0" w:hanging="42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Descripción de actividades</w:t>
            </w:r>
            <w:r w:rsidDel="00000000" w:rsidR="00000000" w:rsidRPr="00000000">
              <w:rPr>
                <w:rtl w:val="0"/>
              </w:rPr>
            </w:r>
          </w:p>
          <w:p w:rsidR="00000000" w:rsidDel="00000000" w:rsidP="00000000" w:rsidRDefault="00000000" w:rsidRPr="00000000" w14:paraId="000007B5">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6"/>
                <w:tab w:val="left" w:leader="none" w:pos="997"/>
              </w:tabs>
              <w:spacing w:after="0" w:before="5" w:line="240" w:lineRule="auto"/>
              <w:ind w:left="996" w:right="87" w:hanging="285.99999999999994"/>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Al retorno de la energía comercial se verificará por el lapso de media hora que no haya interrupciones o fluctuaciones de energía</w:t>
            </w:r>
          </w:p>
          <w:p w:rsidR="00000000" w:rsidDel="00000000" w:rsidP="00000000" w:rsidRDefault="00000000" w:rsidRPr="00000000" w14:paraId="000007B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6"/>
                <w:tab w:val="left" w:leader="none" w:pos="997"/>
              </w:tabs>
              <w:spacing w:after="0" w:before="0" w:line="252.00000000000003" w:lineRule="auto"/>
              <w:ind w:left="996" w:right="0" w:hanging="287"/>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Proceder a encender la plataforma tecnológica ordenadamente de acuerdo al siguientedetalle:</w:t>
            </w:r>
          </w:p>
          <w:p w:rsidR="00000000" w:rsidDel="00000000" w:rsidP="00000000" w:rsidRDefault="00000000" w:rsidRPr="00000000" w14:paraId="000007B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279"/>
                <w:tab w:val="left" w:leader="none" w:pos="1280"/>
              </w:tabs>
              <w:spacing w:after="0" w:before="0" w:line="253" w:lineRule="auto"/>
              <w:ind w:left="1279" w:right="0" w:hanging="284.0000000000000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Equipos de Comunicaciones (router, switches core, switches de acceso)</w:t>
            </w:r>
          </w:p>
          <w:p w:rsidR="00000000" w:rsidDel="00000000" w:rsidP="00000000" w:rsidRDefault="00000000" w:rsidRPr="00000000" w14:paraId="000007B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279"/>
                <w:tab w:val="left" w:leader="none" w:pos="1280"/>
              </w:tabs>
              <w:spacing w:after="0" w:before="2" w:line="255" w:lineRule="auto"/>
              <w:ind w:left="1279" w:right="0" w:hanging="284.0000000000000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Equipos de almacenamiento (storage)</w:t>
            </w:r>
          </w:p>
          <w:p w:rsidR="00000000" w:rsidDel="00000000" w:rsidP="00000000" w:rsidRDefault="00000000" w:rsidRPr="00000000" w14:paraId="000007B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279"/>
                <w:tab w:val="left" w:leader="none" w:pos="1280"/>
              </w:tabs>
              <w:spacing w:after="0" w:before="0" w:line="254" w:lineRule="auto"/>
              <w:ind w:left="1279" w:right="0" w:hanging="284.0000000000000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Servidores físicos por orden de prioridad</w:t>
            </w:r>
          </w:p>
          <w:p w:rsidR="00000000" w:rsidDel="00000000" w:rsidP="00000000" w:rsidRDefault="00000000" w:rsidRPr="00000000" w14:paraId="000007BA">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279"/>
                <w:tab w:val="left" w:leader="none" w:pos="1280"/>
              </w:tabs>
              <w:spacing w:after="0" w:before="0" w:line="240" w:lineRule="auto"/>
              <w:ind w:left="1279" w:right="0" w:hanging="284.0000000000000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Servidores virtuales por orden de prioridad</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0"/>
              </w:tabs>
              <w:spacing w:after="0" w:before="2" w:line="240" w:lineRule="auto"/>
              <w:ind w:left="1190" w:right="87" w:hanging="36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w:t>
              <w:tab/>
            </w: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contingencia finaliza cuando retorna la energía eléctrica y todos los equipos se encuentran operativos brindando servicio.</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0"/>
              </w:tabs>
              <w:spacing w:after="0" w:before="1" w:line="230" w:lineRule="auto"/>
              <w:ind w:left="285"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w:t>
              <w:tab/>
            </w: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Mecanismos de Comprobación</w:t>
            </w:r>
            <w:r w:rsidDel="00000000" w:rsidR="00000000" w:rsidRPr="00000000">
              <w:rPr>
                <w:rtl w:val="0"/>
              </w:rPr>
            </w:r>
          </w:p>
        </w:tc>
      </w:tr>
    </w:tbl>
    <w:p w:rsidR="00000000" w:rsidDel="00000000" w:rsidP="00000000" w:rsidRDefault="00000000" w:rsidRPr="00000000" w14:paraId="000007BE">
      <w:pPr>
        <w:spacing w:line="230" w:lineRule="auto"/>
        <w:rPr>
          <w:sz w:val="21"/>
          <w:szCs w:val="21"/>
        </w:rPr>
        <w:sectPr>
          <w:type w:val="nextPage"/>
          <w:pgSz w:h="16850" w:w="11920" w:orient="portrait"/>
          <w:pgMar w:bottom="1040" w:top="1660" w:left="60" w:right="260" w:header="707" w:footer="841"/>
        </w:sect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p>
    <w:tbl>
      <w:tblPr>
        <w:tblStyle w:val="Table35"/>
        <w:tblW w:w="10210.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1703" w:hRule="atLeast"/>
          <w:tblHeader w:val="0"/>
        </w:trPr>
        <w:tc>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710" w:right="88"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Especialista de infraestructura y Redes, presentará un informe a el/la jefe/a de OTI, informando que parte del servicio y equipos han fallado, y cuáles son las acciones correctivas a realizar.</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d)   </w:t>
            </w:r>
            <w:r w:rsidDel="00000000" w:rsidR="00000000" w:rsidRPr="00000000">
              <w:rPr>
                <w:rFonts w:ascii="Arial MT" w:cs="Arial MT" w:eastAsia="Arial MT" w:hAnsi="Arial MT"/>
                <w:b w:val="0"/>
                <w:i w:val="0"/>
                <w:smallCaps w:val="0"/>
                <w:strike w:val="0"/>
                <w:color w:val="000000"/>
                <w:sz w:val="21"/>
                <w:szCs w:val="21"/>
                <w:u w:val="single"/>
                <w:shd w:fill="auto" w:val="clear"/>
                <w:vertAlign w:val="baseline"/>
                <w:rtl w:val="0"/>
              </w:rPr>
              <w:t xml:space="preserve">Desactivación del Plan de Contingencia</w:t>
            </w: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87" w:firstLine="0"/>
              <w:jc w:val="both"/>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El/La Coordinador/a de Continuidad desactivará el Plan de Contingencia una vez que se recupere la funcionalidad del suministro eléctrico y la operatividad de los sistemas y servicios de tecnología de la información.</w:t>
            </w:r>
          </w:p>
        </w:tc>
      </w:tr>
    </w:tbl>
    <w:p w:rsidR="00000000" w:rsidDel="00000000" w:rsidP="00000000" w:rsidRDefault="00000000" w:rsidRPr="00000000" w14:paraId="000007C4">
      <w:pPr>
        <w:rPr/>
        <w:sectPr>
          <w:type w:val="nextPage"/>
          <w:pgSz w:h="16850" w:w="11920" w:orient="portrait"/>
          <w:pgMar w:bottom="1038" w:top="1559" w:left="181" w:right="261" w:header="709" w:footer="839"/>
        </w:sect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tblW w:w="15593.0" w:type="dxa"/>
        <w:jc w:val="left"/>
        <w:tblInd w:w="-100.0" w:type="dxa"/>
        <w:tblLayout w:type="fixed"/>
        <w:tblLook w:val="0400"/>
      </w:tblPr>
      <w:tblGrid>
        <w:gridCol w:w="384"/>
        <w:gridCol w:w="3588"/>
        <w:gridCol w:w="976"/>
        <w:gridCol w:w="923"/>
        <w:gridCol w:w="885"/>
        <w:gridCol w:w="1060"/>
        <w:gridCol w:w="927"/>
        <w:gridCol w:w="993"/>
        <w:gridCol w:w="989"/>
        <w:gridCol w:w="845"/>
        <w:gridCol w:w="998"/>
        <w:gridCol w:w="1041"/>
        <w:gridCol w:w="992"/>
        <w:gridCol w:w="992"/>
        <w:tblGridChange w:id="0">
          <w:tblGrid>
            <w:gridCol w:w="384"/>
            <w:gridCol w:w="3588"/>
            <w:gridCol w:w="976"/>
            <w:gridCol w:w="923"/>
            <w:gridCol w:w="885"/>
            <w:gridCol w:w="1060"/>
            <w:gridCol w:w="927"/>
            <w:gridCol w:w="993"/>
            <w:gridCol w:w="989"/>
            <w:gridCol w:w="845"/>
            <w:gridCol w:w="998"/>
            <w:gridCol w:w="1041"/>
            <w:gridCol w:w="992"/>
            <w:gridCol w:w="992"/>
          </w:tblGrid>
        </w:tblGridChange>
      </w:tblGrid>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6">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Grupo: 3</w:t>
            </w:r>
            <w:r w:rsidDel="00000000" w:rsidR="00000000" w:rsidRPr="00000000">
              <w:rPr>
                <w:rtl w:val="0"/>
              </w:rPr>
            </w:r>
          </w:p>
        </w:tc>
        <w:tc>
          <w:tcPr>
            <w:gridSpan w:val="11"/>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8">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Organización de Recursos TI - ATI -III-NOCHE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3">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2023</w:t>
            </w:r>
            <w:r w:rsidDel="00000000" w:rsidR="00000000" w:rsidRPr="00000000">
              <w:rPr>
                <w:rtl w:val="0"/>
              </w:rPr>
            </w:r>
          </w:p>
        </w:tc>
      </w:tr>
      <w:tr>
        <w:trPr>
          <w:cantSplit w:val="0"/>
          <w:trHeight w:val="6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5">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Actividades</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6">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Mayo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A">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Junio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E">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Julio</w:t>
            </w:r>
            <w:r w:rsidDel="00000000" w:rsidR="00000000" w:rsidRPr="00000000">
              <w:rPr>
                <w:rtl w:val="0"/>
              </w:rPr>
            </w:r>
          </w:p>
        </w:tc>
      </w:tr>
      <w:tr>
        <w:trPr>
          <w:cantSplit w:val="0"/>
          <w:trHeight w:val="541"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3">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Meses - Semanas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4">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5">
            <w:pPr>
              <w:widowControl w:val="1"/>
              <w:spacing w:before="240" w:lineRule="auto"/>
              <w:ind w:left="-9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6">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7">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8">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9">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A">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B">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C">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D">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E">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F">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4</w:t>
            </w: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0">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1">
            <w:pPr>
              <w:tabs>
                <w:tab w:val="left" w:leader="none" w:pos="2828"/>
              </w:tabs>
              <w:spacing w:before="1" w:lineRule="auto"/>
              <w:rPr/>
            </w:pPr>
            <w:r w:rsidDel="00000000" w:rsidR="00000000" w:rsidRPr="00000000">
              <w:rPr>
                <w:rtl w:val="0"/>
              </w:rPr>
              <w:t xml:space="preserve">Fase 1: Planificación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2">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3">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4">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5">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6">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7">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8">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9">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A">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B">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C">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D">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rPr>
          <w:cantSplit w:val="0"/>
          <w:trHeight w:val="58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E">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F">
            <w:pPr>
              <w:tabs>
                <w:tab w:val="left" w:leader="none" w:pos="2828"/>
              </w:tabs>
              <w:rPr/>
            </w:pPr>
            <w:r w:rsidDel="00000000" w:rsidR="00000000" w:rsidRPr="00000000">
              <w:rPr>
                <w:rtl w:val="0"/>
              </w:rPr>
              <w:t xml:space="preserve">Fase 2: Determinación de Vulnerabilidades</w:t>
            </w:r>
          </w:p>
          <w:p w:rsidR="00000000" w:rsidDel="00000000" w:rsidP="00000000" w:rsidRDefault="00000000" w:rsidRPr="00000000" w14:paraId="00000800">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2">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3">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4">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5">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6">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7">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8">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9">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A">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B">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C">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D">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E">
            <w:pPr>
              <w:tabs>
                <w:tab w:val="left" w:leader="none" w:pos="2828"/>
              </w:tabs>
              <w:rPr/>
            </w:pPr>
            <w:r w:rsidDel="00000000" w:rsidR="00000000" w:rsidRPr="00000000">
              <w:rPr>
                <w:rtl w:val="0"/>
              </w:rPr>
              <w:t xml:space="preserve">Fase 3: Estrategias del Plan de Contingencia</w:t>
            </w:r>
          </w:p>
          <w:p w:rsidR="00000000" w:rsidDel="00000000" w:rsidP="00000000" w:rsidRDefault="00000000" w:rsidRPr="00000000" w14:paraId="0000080F">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0">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1">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2">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3">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4">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6">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8">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9">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rPr>
          <w:cantSplit w:val="0"/>
          <w:trHeight w:val="43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D">
            <w:pPr>
              <w:tabs>
                <w:tab w:val="left" w:leader="none" w:pos="2828"/>
              </w:tabs>
              <w:rPr/>
            </w:pPr>
            <w:r w:rsidDel="00000000" w:rsidR="00000000" w:rsidRPr="00000000">
              <w:rPr>
                <w:rtl w:val="0"/>
              </w:rPr>
              <w:t xml:space="preserve">F ase 4: Elaboración del Plan de Contingencia</w:t>
            </w:r>
          </w:p>
          <w:p w:rsidR="00000000" w:rsidDel="00000000" w:rsidP="00000000" w:rsidRDefault="00000000" w:rsidRPr="00000000" w14:paraId="0000081E">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F">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2">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3">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4">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5">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6">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7">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9">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A">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r>
      <w:tr>
        <w:trPr>
          <w:cantSplit w:val="0"/>
          <w:trHeight w:val="5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B">
            <w:pPr>
              <w:widowControl w:val="1"/>
              <w:spacing w:before="240" w:lineRule="auto"/>
              <w:ind w:left="-440" w:firstLine="0"/>
              <w:jc w:val="right"/>
              <w:rPr>
                <w:rFonts w:ascii="Times New Roman" w:cs="Times New Roman" w:eastAsia="Times New Roman" w:hAnsi="Times New Roman"/>
                <w:sz w:val="20"/>
                <w:szCs w:val="20"/>
              </w:rPr>
            </w:pPr>
            <w:r w:rsidDel="00000000" w:rsidR="00000000" w:rsidRPr="00000000">
              <w:rPr>
                <w:b w:val="1"/>
                <w:color w:val="000000"/>
                <w:sz w:val="20"/>
                <w:szCs w:val="2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C">
            <w:pPr>
              <w:tabs>
                <w:tab w:val="left" w:leader="none" w:pos="2828"/>
              </w:tabs>
              <w:spacing w:before="1" w:lineRule="auto"/>
              <w:rPr/>
            </w:pPr>
            <w:r w:rsidDel="00000000" w:rsidR="00000000" w:rsidRPr="00000000">
              <w:rPr>
                <w:rtl w:val="0"/>
              </w:rPr>
              <w:t xml:space="preserve">Fase 5: Implementación del Plan de Contingencia</w:t>
            </w:r>
          </w:p>
          <w:p w:rsidR="00000000" w:rsidDel="00000000" w:rsidP="00000000" w:rsidRDefault="00000000" w:rsidRPr="00000000" w14:paraId="0000082D">
            <w:pPr>
              <w:widowControl w:val="1"/>
              <w:spacing w:before="240" w:lineRule="auto"/>
              <w:ind w:left="-440" w:firstLine="0"/>
              <w:jc w:val="center"/>
              <w:rPr>
                <w:rFonts w:ascii="Times New Roman" w:cs="Times New Roman" w:eastAsia="Times New Roman" w:hAnsi="Times New Roman"/>
                <w:b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1">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2">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3">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4">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6">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8">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9">
            <w:pPr>
              <w:widowControl w:val="1"/>
              <w:spacing w:before="240" w:lineRule="auto"/>
              <w:ind w:left="-98"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0"/>
                <w:szCs w:val="20"/>
                <w:rtl w:val="0"/>
              </w:rPr>
              <w:t xml:space="preserve"> x</w:t>
            </w:r>
            <w:r w:rsidDel="00000000" w:rsidR="00000000" w:rsidRPr="00000000">
              <w:rPr>
                <w:rtl w:val="0"/>
              </w:rPr>
            </w:r>
          </w:p>
        </w:tc>
      </w:tr>
      <w:tr>
        <w:trPr>
          <w:cantSplit w:val="0"/>
          <w:trHeight w:val="2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A">
            <w:pPr>
              <w:widowControl w:val="1"/>
              <w:spacing w:before="240" w:lineRule="auto"/>
              <w:ind w:left="-440" w:firstLine="0"/>
              <w:jc w:val="right"/>
              <w:rPr>
                <w:b w:val="1"/>
                <w:color w:val="000000"/>
                <w:sz w:val="20"/>
                <w:szCs w:val="20"/>
              </w:rPr>
            </w:pPr>
            <w:r w:rsidDel="00000000" w:rsidR="00000000" w:rsidRPr="00000000">
              <w:rPr>
                <w:b w:val="1"/>
                <w:color w:val="000000"/>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B">
            <w:pPr>
              <w:tabs>
                <w:tab w:val="left" w:leader="none" w:pos="2828"/>
              </w:tabs>
              <w:rPr/>
            </w:pPr>
            <w:r w:rsidDel="00000000" w:rsidR="00000000" w:rsidRPr="00000000">
              <w:rPr>
                <w:rtl w:val="0"/>
              </w:rPr>
              <w:t xml:space="preserve">Fase 6: Monitoreo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C">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E">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F">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0">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1">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2">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3">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4">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5">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6">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7">
            <w:pPr>
              <w:widowControl w:val="1"/>
              <w:spacing w:before="240" w:lineRule="auto"/>
              <w:ind w:left="-98" w:firstLine="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x</w:t>
            </w:r>
          </w:p>
        </w:tc>
      </w:tr>
    </w:tbl>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3" w:right="0" w:firstLine="227.00000000000045"/>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CRONOGRAMA</w:t>
      </w:r>
    </w:p>
    <w:sectPr>
      <w:type w:val="nextPage"/>
      <w:pgSz w:h="11920" w:w="16850" w:orient="landscape"/>
      <w:pgMar w:bottom="181" w:top="261" w:left="1559" w:right="1038" w:header="709" w:footer="8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5092700</wp:posOffset>
              </wp:positionH>
              <wp:positionV relativeFrom="paragraph">
                <wp:posOffset>9956800</wp:posOffset>
              </wp:positionV>
              <wp:extent cx="753110" cy="163195"/>
              <wp:effectExtent b="0" l="0" r="0" t="0"/>
              <wp:wrapNone/>
              <wp:docPr id="1921727823" name=""/>
              <a:graphic>
                <a:graphicData uri="http://schemas.microsoft.com/office/word/2010/wordprocessingShape">
                  <wps:wsp>
                    <wps:cNvSpPr/>
                    <wps:cNvPr id="5" name="Shape 5"/>
                    <wps:spPr>
                      <a:xfrm>
                        <a:off x="5964173" y="3703165"/>
                        <a:ext cx="743585" cy="153670"/>
                      </a:xfrm>
                      <a:custGeom>
                        <a:rect b="b" l="l" r="r" t="t"/>
                        <a:pathLst>
                          <a:path extrusionOk="0" h="153670" w="743585">
                            <a:moveTo>
                              <a:pt x="0" y="0"/>
                            </a:moveTo>
                            <a:lnTo>
                              <a:pt x="0" y="153670"/>
                            </a:lnTo>
                            <a:lnTo>
                              <a:pt x="743585" y="153670"/>
                            </a:lnTo>
                            <a:lnTo>
                              <a:pt x="743585" y="0"/>
                            </a:lnTo>
                            <a:close/>
                          </a:path>
                        </a:pathLst>
                      </a:cu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18"/>
                              <w:vertAlign w:val="baseline"/>
                            </w:rPr>
                            <w:t xml:space="preserve">Pág  PAGE </w:t>
                          </w:r>
                          <w:r w:rsidDel="00000000" w:rsidR="00000000" w:rsidRPr="00000000">
                            <w:rPr>
                              <w:rFonts w:ascii="Calibri" w:cs="Calibri" w:eastAsia="Calibri" w:hAnsi="Calibri"/>
                              <w:b w:val="0"/>
                              <w:i w:val="0"/>
                              <w:smallCaps w:val="0"/>
                              <w:strike w:val="0"/>
                              <w:color w:val="000000"/>
                              <w:sz w:val="22"/>
                              <w:vertAlign w:val="baseline"/>
                            </w:rPr>
                            <w:t xml:space="preserve">27</w:t>
                          </w:r>
                          <w:r w:rsidDel="00000000" w:rsidR="00000000" w:rsidRPr="00000000">
                            <w:rPr>
                              <w:rFonts w:ascii="Arial MT" w:cs="Arial MT" w:eastAsia="Arial MT" w:hAnsi="Arial MT"/>
                              <w:b w:val="0"/>
                              <w:i w:val="0"/>
                              <w:smallCaps w:val="0"/>
                              <w:strike w:val="0"/>
                              <w:color w:val="000000"/>
                              <w:sz w:val="18"/>
                              <w:vertAlign w:val="baseline"/>
                            </w:rPr>
                            <w:t xml:space="preserve"> de 36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5092700</wp:posOffset>
              </wp:positionH>
              <wp:positionV relativeFrom="paragraph">
                <wp:posOffset>9956800</wp:posOffset>
              </wp:positionV>
              <wp:extent cx="753110" cy="163195"/>
              <wp:effectExtent b="0" l="0" r="0" t="0"/>
              <wp:wrapNone/>
              <wp:docPr id="19217278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53110" cy="1631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52" w:hanging="360"/>
      </w:pPr>
      <w:rPr/>
    </w:lvl>
    <w:lvl w:ilvl="3">
      <w:start w:val="0"/>
      <w:numFmt w:val="bullet"/>
      <w:lvlText w:val="•"/>
      <w:lvlJc w:val="left"/>
      <w:pPr>
        <w:ind w:left="3165" w:hanging="360"/>
      </w:pPr>
      <w:rPr/>
    </w:lvl>
    <w:lvl w:ilvl="4">
      <w:start w:val="0"/>
      <w:numFmt w:val="bullet"/>
      <w:lvlText w:val="•"/>
      <w:lvlJc w:val="left"/>
      <w:pPr>
        <w:ind w:left="4177" w:hanging="360"/>
      </w:pPr>
      <w:rPr/>
    </w:lvl>
    <w:lvl w:ilvl="5">
      <w:start w:val="0"/>
      <w:numFmt w:val="bullet"/>
      <w:lvlText w:val="•"/>
      <w:lvlJc w:val="left"/>
      <w:pPr>
        <w:ind w:left="5190" w:hanging="360"/>
      </w:pPr>
      <w:rPr/>
    </w:lvl>
    <w:lvl w:ilvl="6">
      <w:start w:val="0"/>
      <w:numFmt w:val="bullet"/>
      <w:lvlText w:val="•"/>
      <w:lvlJc w:val="left"/>
      <w:pPr>
        <w:ind w:left="6202" w:hanging="360"/>
      </w:pPr>
      <w:rPr/>
    </w:lvl>
    <w:lvl w:ilvl="7">
      <w:start w:val="0"/>
      <w:numFmt w:val="bullet"/>
      <w:lvlText w:val="•"/>
      <w:lvlJc w:val="left"/>
      <w:pPr>
        <w:ind w:left="7215" w:hanging="360"/>
      </w:pPr>
      <w:rPr/>
    </w:lvl>
    <w:lvl w:ilvl="8">
      <w:start w:val="0"/>
      <w:numFmt w:val="bullet"/>
      <w:lvlText w:val="•"/>
      <w:lvlJc w:val="left"/>
      <w:pPr>
        <w:ind w:left="8227" w:hanging="360"/>
      </w:pPr>
      <w:rPr/>
    </w:lvl>
  </w:abstractNum>
  <w:abstractNum w:abstractNumId="2">
    <w:lvl w:ilvl="0">
      <w:start w:val="4"/>
      <w:numFmt w:val="lowerLetter"/>
      <w:lvlText w:val="%1)"/>
      <w:lvlJc w:val="left"/>
      <w:pPr>
        <w:ind w:left="787" w:hanging="360"/>
      </w:pPr>
      <w:rPr>
        <w:rFonts w:ascii="Arial MT" w:cs="Arial MT" w:eastAsia="Arial MT" w:hAnsi="Arial MT"/>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3">
    <w:lvl w:ilvl="0">
      <w:start w:val="0"/>
      <w:numFmt w:val="bullet"/>
      <w:lvlText w:val="-"/>
      <w:lvlJc w:val="left"/>
      <w:pPr>
        <w:ind w:left="1147" w:hanging="360"/>
      </w:pPr>
      <w:rPr>
        <w:rFonts w:ascii="Arial MT" w:cs="Arial MT" w:eastAsia="Arial MT" w:hAnsi="Arial MT"/>
        <w:sz w:val="21"/>
        <w:szCs w:val="21"/>
      </w:rPr>
    </w:lvl>
    <w:lvl w:ilvl="1">
      <w:start w:val="0"/>
      <w:numFmt w:val="bullet"/>
      <w:lvlText w:val="•"/>
      <w:lvlJc w:val="left"/>
      <w:pPr>
        <w:ind w:left="2051" w:hanging="360"/>
      </w:pPr>
      <w:rPr/>
    </w:lvl>
    <w:lvl w:ilvl="2">
      <w:start w:val="0"/>
      <w:numFmt w:val="bullet"/>
      <w:lvlText w:val="•"/>
      <w:lvlJc w:val="left"/>
      <w:pPr>
        <w:ind w:left="2962" w:hanging="360"/>
      </w:pPr>
      <w:rPr/>
    </w:lvl>
    <w:lvl w:ilvl="3">
      <w:start w:val="0"/>
      <w:numFmt w:val="bullet"/>
      <w:lvlText w:val="•"/>
      <w:lvlJc w:val="left"/>
      <w:pPr>
        <w:ind w:left="3873" w:hanging="360"/>
      </w:pPr>
      <w:rPr/>
    </w:lvl>
    <w:lvl w:ilvl="4">
      <w:start w:val="0"/>
      <w:numFmt w:val="bullet"/>
      <w:lvlText w:val="•"/>
      <w:lvlJc w:val="left"/>
      <w:pPr>
        <w:ind w:left="4785" w:hanging="360"/>
      </w:pPr>
      <w:rPr/>
    </w:lvl>
    <w:lvl w:ilvl="5">
      <w:start w:val="0"/>
      <w:numFmt w:val="bullet"/>
      <w:lvlText w:val="•"/>
      <w:lvlJc w:val="left"/>
      <w:pPr>
        <w:ind w:left="5696" w:hanging="360"/>
      </w:pPr>
      <w:rPr/>
    </w:lvl>
    <w:lvl w:ilvl="6">
      <w:start w:val="0"/>
      <w:numFmt w:val="bullet"/>
      <w:lvlText w:val="•"/>
      <w:lvlJc w:val="left"/>
      <w:pPr>
        <w:ind w:left="6607" w:hanging="360"/>
      </w:pPr>
      <w:rPr/>
    </w:lvl>
    <w:lvl w:ilvl="7">
      <w:start w:val="0"/>
      <w:numFmt w:val="bullet"/>
      <w:lvlText w:val="•"/>
      <w:lvlJc w:val="left"/>
      <w:pPr>
        <w:ind w:left="7519" w:hanging="360"/>
      </w:pPr>
      <w:rPr/>
    </w:lvl>
    <w:lvl w:ilvl="8">
      <w:start w:val="0"/>
      <w:numFmt w:val="bullet"/>
      <w:lvlText w:val="•"/>
      <w:lvlJc w:val="left"/>
      <w:pPr>
        <w:ind w:left="8430" w:hanging="360"/>
      </w:pPr>
      <w:rPr/>
    </w:lvl>
  </w:abstractNum>
  <w:abstractNum w:abstractNumId="4">
    <w:lvl w:ilvl="0">
      <w:start w:val="2"/>
      <w:numFmt w:val="lowerLetter"/>
      <w:lvlText w:val="%1)"/>
      <w:lvlJc w:val="left"/>
      <w:pPr>
        <w:ind w:left="787" w:hanging="360"/>
      </w:pPr>
      <w:rPr>
        <w:rFonts w:ascii="Arial MT" w:cs="Arial MT" w:eastAsia="Arial MT" w:hAnsi="Arial MT"/>
        <w:sz w:val="21"/>
        <w:szCs w:val="21"/>
      </w:rPr>
    </w:lvl>
    <w:lvl w:ilvl="1">
      <w:start w:val="0"/>
      <w:numFmt w:val="bullet"/>
      <w:lvlText w:val="•"/>
      <w:lvlJc w:val="left"/>
      <w:pPr>
        <w:ind w:left="1727" w:hanging="360"/>
      </w:pPr>
      <w:rPr/>
    </w:lvl>
    <w:lvl w:ilvl="2">
      <w:start w:val="0"/>
      <w:numFmt w:val="bullet"/>
      <w:lvlText w:val="•"/>
      <w:lvlJc w:val="left"/>
      <w:pPr>
        <w:ind w:left="2674" w:hanging="360"/>
      </w:pPr>
      <w:rPr/>
    </w:lvl>
    <w:lvl w:ilvl="3">
      <w:start w:val="0"/>
      <w:numFmt w:val="bullet"/>
      <w:lvlText w:val="•"/>
      <w:lvlJc w:val="left"/>
      <w:pPr>
        <w:ind w:left="3621" w:hanging="360"/>
      </w:pPr>
      <w:rPr/>
    </w:lvl>
    <w:lvl w:ilvl="4">
      <w:start w:val="0"/>
      <w:numFmt w:val="bullet"/>
      <w:lvlText w:val="•"/>
      <w:lvlJc w:val="left"/>
      <w:pPr>
        <w:ind w:left="4569" w:hanging="360"/>
      </w:pPr>
      <w:rPr/>
    </w:lvl>
    <w:lvl w:ilvl="5">
      <w:start w:val="0"/>
      <w:numFmt w:val="bullet"/>
      <w:lvlText w:val="•"/>
      <w:lvlJc w:val="left"/>
      <w:pPr>
        <w:ind w:left="5516" w:hanging="360"/>
      </w:pPr>
      <w:rPr/>
    </w:lvl>
    <w:lvl w:ilvl="6">
      <w:start w:val="0"/>
      <w:numFmt w:val="bullet"/>
      <w:lvlText w:val="•"/>
      <w:lvlJc w:val="left"/>
      <w:pPr>
        <w:ind w:left="6463" w:hanging="360"/>
      </w:pPr>
      <w:rPr/>
    </w:lvl>
    <w:lvl w:ilvl="7">
      <w:start w:val="0"/>
      <w:numFmt w:val="bullet"/>
      <w:lvlText w:val="•"/>
      <w:lvlJc w:val="left"/>
      <w:pPr>
        <w:ind w:left="7411" w:hanging="360"/>
      </w:pPr>
      <w:rPr/>
    </w:lvl>
    <w:lvl w:ilvl="8">
      <w:start w:val="0"/>
      <w:numFmt w:val="bullet"/>
      <w:lvlText w:val="•"/>
      <w:lvlJc w:val="left"/>
      <w:pPr>
        <w:ind w:left="8358" w:hanging="360"/>
      </w:pPr>
      <w:rPr/>
    </w:lvl>
  </w:abstractNum>
  <w:abstractNum w:abstractNumId="5">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996" w:hanging="286"/>
      </w:pPr>
      <w:rPr>
        <w:rFonts w:ascii="Arial MT" w:cs="Arial MT" w:eastAsia="Arial MT" w:hAnsi="Arial MT"/>
        <w:sz w:val="21"/>
        <w:szCs w:val="21"/>
      </w:rPr>
    </w:lvl>
    <w:lvl w:ilvl="2">
      <w:start w:val="0"/>
      <w:numFmt w:val="bullet"/>
      <w:lvlText w:val="•"/>
      <w:lvlJc w:val="left"/>
      <w:pPr>
        <w:ind w:left="2028" w:hanging="285.9999999999998"/>
      </w:pPr>
      <w:rPr/>
    </w:lvl>
    <w:lvl w:ilvl="3">
      <w:start w:val="0"/>
      <w:numFmt w:val="bullet"/>
      <w:lvlText w:val="•"/>
      <w:lvlJc w:val="left"/>
      <w:pPr>
        <w:ind w:left="3056" w:hanging="286"/>
      </w:pPr>
      <w:rPr/>
    </w:lvl>
    <w:lvl w:ilvl="4">
      <w:start w:val="0"/>
      <w:numFmt w:val="bullet"/>
      <w:lvlText w:val="•"/>
      <w:lvlJc w:val="left"/>
      <w:pPr>
        <w:ind w:left="4084" w:hanging="286.00000000000045"/>
      </w:pPr>
      <w:rPr/>
    </w:lvl>
    <w:lvl w:ilvl="5">
      <w:start w:val="0"/>
      <w:numFmt w:val="bullet"/>
      <w:lvlText w:val="•"/>
      <w:lvlJc w:val="left"/>
      <w:pPr>
        <w:ind w:left="5112" w:hanging="286"/>
      </w:pPr>
      <w:rPr/>
    </w:lvl>
    <w:lvl w:ilvl="6">
      <w:start w:val="0"/>
      <w:numFmt w:val="bullet"/>
      <w:lvlText w:val="•"/>
      <w:lvlJc w:val="left"/>
      <w:pPr>
        <w:ind w:left="6140" w:hanging="286"/>
      </w:pPr>
      <w:rPr/>
    </w:lvl>
    <w:lvl w:ilvl="7">
      <w:start w:val="0"/>
      <w:numFmt w:val="bullet"/>
      <w:lvlText w:val="•"/>
      <w:lvlJc w:val="left"/>
      <w:pPr>
        <w:ind w:left="7168" w:hanging="286.0000000000009"/>
      </w:pPr>
      <w:rPr/>
    </w:lvl>
    <w:lvl w:ilvl="8">
      <w:start w:val="0"/>
      <w:numFmt w:val="bullet"/>
      <w:lvlText w:val="•"/>
      <w:lvlJc w:val="left"/>
      <w:pPr>
        <w:ind w:left="8196" w:hanging="286"/>
      </w:pPr>
      <w:rPr/>
    </w:lvl>
  </w:abstractNum>
  <w:abstractNum w:abstractNumId="6">
    <w:lvl w:ilvl="0">
      <w:start w:val="0"/>
      <w:numFmt w:val="bullet"/>
      <w:lvlText w:val="-"/>
      <w:lvlJc w:val="left"/>
      <w:pPr>
        <w:ind w:left="1147" w:hanging="360"/>
      </w:pPr>
      <w:rPr>
        <w:rFonts w:ascii="Tahoma" w:cs="Tahoma" w:eastAsia="Tahoma" w:hAnsi="Tahoma"/>
        <w:sz w:val="21"/>
        <w:szCs w:val="21"/>
      </w:rPr>
    </w:lvl>
    <w:lvl w:ilvl="1">
      <w:start w:val="0"/>
      <w:numFmt w:val="bullet"/>
      <w:lvlText w:val="•"/>
      <w:lvlJc w:val="left"/>
      <w:pPr>
        <w:ind w:left="2051" w:hanging="360"/>
      </w:pPr>
      <w:rPr/>
    </w:lvl>
    <w:lvl w:ilvl="2">
      <w:start w:val="0"/>
      <w:numFmt w:val="bullet"/>
      <w:lvlText w:val="•"/>
      <w:lvlJc w:val="left"/>
      <w:pPr>
        <w:ind w:left="2962" w:hanging="360"/>
      </w:pPr>
      <w:rPr/>
    </w:lvl>
    <w:lvl w:ilvl="3">
      <w:start w:val="0"/>
      <w:numFmt w:val="bullet"/>
      <w:lvlText w:val="•"/>
      <w:lvlJc w:val="left"/>
      <w:pPr>
        <w:ind w:left="3873" w:hanging="360"/>
      </w:pPr>
      <w:rPr/>
    </w:lvl>
    <w:lvl w:ilvl="4">
      <w:start w:val="0"/>
      <w:numFmt w:val="bullet"/>
      <w:lvlText w:val="•"/>
      <w:lvlJc w:val="left"/>
      <w:pPr>
        <w:ind w:left="4785" w:hanging="360"/>
      </w:pPr>
      <w:rPr/>
    </w:lvl>
    <w:lvl w:ilvl="5">
      <w:start w:val="0"/>
      <w:numFmt w:val="bullet"/>
      <w:lvlText w:val="•"/>
      <w:lvlJc w:val="left"/>
      <w:pPr>
        <w:ind w:left="5696" w:hanging="360"/>
      </w:pPr>
      <w:rPr/>
    </w:lvl>
    <w:lvl w:ilvl="6">
      <w:start w:val="0"/>
      <w:numFmt w:val="bullet"/>
      <w:lvlText w:val="•"/>
      <w:lvlJc w:val="left"/>
      <w:pPr>
        <w:ind w:left="6607" w:hanging="360"/>
      </w:pPr>
      <w:rPr/>
    </w:lvl>
    <w:lvl w:ilvl="7">
      <w:start w:val="0"/>
      <w:numFmt w:val="bullet"/>
      <w:lvlText w:val="•"/>
      <w:lvlJc w:val="left"/>
      <w:pPr>
        <w:ind w:left="7519" w:hanging="360"/>
      </w:pPr>
      <w:rPr/>
    </w:lvl>
    <w:lvl w:ilvl="8">
      <w:start w:val="0"/>
      <w:numFmt w:val="bullet"/>
      <w:lvlText w:val="•"/>
      <w:lvlJc w:val="left"/>
      <w:pPr>
        <w:ind w:left="8430" w:hanging="360"/>
      </w:pPr>
      <w:rPr/>
    </w:lvl>
  </w:abstractNum>
  <w:abstractNum w:abstractNumId="7">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8">
    <w:lvl w:ilvl="0">
      <w:start w:val="3"/>
      <w:numFmt w:val="lowerLetter"/>
      <w:lvlText w:val="%1)"/>
      <w:lvlJc w:val="left"/>
      <w:pPr>
        <w:ind w:left="787" w:hanging="360"/>
      </w:pPr>
      <w:rPr>
        <w:rFonts w:ascii="Arial MT" w:cs="Arial MT" w:eastAsia="Arial MT" w:hAnsi="Arial MT"/>
        <w:sz w:val="21"/>
        <w:szCs w:val="21"/>
      </w:rPr>
    </w:lvl>
    <w:lvl w:ilvl="1">
      <w:start w:val="0"/>
      <w:numFmt w:val="bullet"/>
      <w:lvlText w:val="•"/>
      <w:lvlJc w:val="left"/>
      <w:pPr>
        <w:ind w:left="1722" w:hanging="360"/>
      </w:pPr>
      <w:rPr/>
    </w:lvl>
    <w:lvl w:ilvl="2">
      <w:start w:val="0"/>
      <w:numFmt w:val="bullet"/>
      <w:lvlText w:val="•"/>
      <w:lvlJc w:val="left"/>
      <w:pPr>
        <w:ind w:left="2664" w:hanging="360"/>
      </w:pPr>
      <w:rPr/>
    </w:lvl>
    <w:lvl w:ilvl="3">
      <w:start w:val="0"/>
      <w:numFmt w:val="bullet"/>
      <w:lvlText w:val="•"/>
      <w:lvlJc w:val="left"/>
      <w:pPr>
        <w:ind w:left="3606" w:hanging="360"/>
      </w:pPr>
      <w:rPr/>
    </w:lvl>
    <w:lvl w:ilvl="4">
      <w:start w:val="0"/>
      <w:numFmt w:val="bullet"/>
      <w:lvlText w:val="•"/>
      <w:lvlJc w:val="left"/>
      <w:pPr>
        <w:ind w:left="4548" w:hanging="360"/>
      </w:pPr>
      <w:rPr/>
    </w:lvl>
    <w:lvl w:ilvl="5">
      <w:start w:val="0"/>
      <w:numFmt w:val="bullet"/>
      <w:lvlText w:val="•"/>
      <w:lvlJc w:val="left"/>
      <w:pPr>
        <w:ind w:left="5490" w:hanging="360"/>
      </w:pPr>
      <w:rPr/>
    </w:lvl>
    <w:lvl w:ilvl="6">
      <w:start w:val="0"/>
      <w:numFmt w:val="bullet"/>
      <w:lvlText w:val="•"/>
      <w:lvlJc w:val="left"/>
      <w:pPr>
        <w:ind w:left="6432" w:hanging="360"/>
      </w:pPr>
      <w:rPr/>
    </w:lvl>
    <w:lvl w:ilvl="7">
      <w:start w:val="0"/>
      <w:numFmt w:val="bullet"/>
      <w:lvlText w:val="•"/>
      <w:lvlJc w:val="left"/>
      <w:pPr>
        <w:ind w:left="7374" w:hanging="360"/>
      </w:pPr>
      <w:rPr/>
    </w:lvl>
    <w:lvl w:ilvl="8">
      <w:start w:val="0"/>
      <w:numFmt w:val="bullet"/>
      <w:lvlText w:val="•"/>
      <w:lvlJc w:val="left"/>
      <w:pPr>
        <w:ind w:left="8316" w:hanging="360"/>
      </w:pPr>
      <w:rPr/>
    </w:lvl>
  </w:abstractNum>
  <w:abstractNum w:abstractNumId="9">
    <w:lvl w:ilvl="0">
      <w:start w:val="0"/>
      <w:numFmt w:val="bullet"/>
      <w:lvlText w:val="•"/>
      <w:lvlJc w:val="left"/>
      <w:pPr>
        <w:ind w:left="1279" w:hanging="425"/>
      </w:pPr>
      <w:rPr>
        <w:rFonts w:ascii="Calibri" w:cs="Calibri" w:eastAsia="Calibri" w:hAnsi="Calibri"/>
        <w:sz w:val="22"/>
        <w:szCs w:val="22"/>
      </w:rPr>
    </w:lvl>
    <w:lvl w:ilvl="1">
      <w:start w:val="0"/>
      <w:numFmt w:val="bullet"/>
      <w:lvlText w:val="•"/>
      <w:lvlJc w:val="left"/>
      <w:pPr>
        <w:ind w:left="2177" w:hanging="425"/>
      </w:pPr>
      <w:rPr/>
    </w:lvl>
    <w:lvl w:ilvl="2">
      <w:start w:val="0"/>
      <w:numFmt w:val="bullet"/>
      <w:lvlText w:val="•"/>
      <w:lvlJc w:val="left"/>
      <w:pPr>
        <w:ind w:left="3074" w:hanging="425"/>
      </w:pPr>
      <w:rPr/>
    </w:lvl>
    <w:lvl w:ilvl="3">
      <w:start w:val="0"/>
      <w:numFmt w:val="bullet"/>
      <w:lvlText w:val="•"/>
      <w:lvlJc w:val="left"/>
      <w:pPr>
        <w:ind w:left="3971" w:hanging="425"/>
      </w:pPr>
      <w:rPr/>
    </w:lvl>
    <w:lvl w:ilvl="4">
      <w:start w:val="0"/>
      <w:numFmt w:val="bullet"/>
      <w:lvlText w:val="•"/>
      <w:lvlJc w:val="left"/>
      <w:pPr>
        <w:ind w:left="4869" w:hanging="425"/>
      </w:pPr>
      <w:rPr/>
    </w:lvl>
    <w:lvl w:ilvl="5">
      <w:start w:val="0"/>
      <w:numFmt w:val="bullet"/>
      <w:lvlText w:val="•"/>
      <w:lvlJc w:val="left"/>
      <w:pPr>
        <w:ind w:left="5766" w:hanging="425"/>
      </w:pPr>
      <w:rPr/>
    </w:lvl>
    <w:lvl w:ilvl="6">
      <w:start w:val="0"/>
      <w:numFmt w:val="bullet"/>
      <w:lvlText w:val="•"/>
      <w:lvlJc w:val="left"/>
      <w:pPr>
        <w:ind w:left="6663" w:hanging="425"/>
      </w:pPr>
      <w:rPr/>
    </w:lvl>
    <w:lvl w:ilvl="7">
      <w:start w:val="0"/>
      <w:numFmt w:val="bullet"/>
      <w:lvlText w:val="•"/>
      <w:lvlJc w:val="left"/>
      <w:pPr>
        <w:ind w:left="7561" w:hanging="425"/>
      </w:pPr>
      <w:rPr/>
    </w:lvl>
    <w:lvl w:ilvl="8">
      <w:start w:val="0"/>
      <w:numFmt w:val="bullet"/>
      <w:lvlText w:val="•"/>
      <w:lvlJc w:val="left"/>
      <w:pPr>
        <w:ind w:left="8458" w:hanging="425"/>
      </w:pPr>
      <w:rPr/>
    </w:lvl>
  </w:abstractNum>
  <w:abstractNum w:abstractNumId="10">
    <w:lvl w:ilvl="0">
      <w:start w:val="5"/>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11">
    <w:lvl w:ilvl="0">
      <w:start w:val="0"/>
      <w:numFmt w:val="bullet"/>
      <w:lvlText w:val="-"/>
      <w:lvlJc w:val="left"/>
      <w:pPr>
        <w:ind w:left="1190" w:hanging="360"/>
      </w:pPr>
      <w:rPr>
        <w:rFonts w:ascii="Tahoma" w:cs="Tahoma" w:eastAsia="Tahoma" w:hAnsi="Tahoma"/>
        <w:sz w:val="21"/>
        <w:szCs w:val="21"/>
      </w:rPr>
    </w:lvl>
    <w:lvl w:ilvl="1">
      <w:start w:val="0"/>
      <w:numFmt w:val="bullet"/>
      <w:lvlText w:val="•"/>
      <w:lvlJc w:val="left"/>
      <w:pPr>
        <w:ind w:left="2100" w:hanging="360"/>
      </w:pPr>
      <w:rPr/>
    </w:lvl>
    <w:lvl w:ilvl="2">
      <w:start w:val="0"/>
      <w:numFmt w:val="bullet"/>
      <w:lvlText w:val="•"/>
      <w:lvlJc w:val="left"/>
      <w:pPr>
        <w:ind w:left="3000" w:hanging="360"/>
      </w:pPr>
      <w:rPr/>
    </w:lvl>
    <w:lvl w:ilvl="3">
      <w:start w:val="0"/>
      <w:numFmt w:val="bullet"/>
      <w:lvlText w:val="•"/>
      <w:lvlJc w:val="left"/>
      <w:pPr>
        <w:ind w:left="3900" w:hanging="360"/>
      </w:pPr>
      <w:rPr/>
    </w:lvl>
    <w:lvl w:ilvl="4">
      <w:start w:val="0"/>
      <w:numFmt w:val="bullet"/>
      <w:lvlText w:val="•"/>
      <w:lvlJc w:val="left"/>
      <w:pPr>
        <w:ind w:left="4800" w:hanging="360"/>
      </w:pPr>
      <w:rPr/>
    </w:lvl>
    <w:lvl w:ilvl="5">
      <w:start w:val="0"/>
      <w:numFmt w:val="bullet"/>
      <w:lvlText w:val="•"/>
      <w:lvlJc w:val="left"/>
      <w:pPr>
        <w:ind w:left="5700" w:hanging="360"/>
      </w:pPr>
      <w:rPr/>
    </w:lvl>
    <w:lvl w:ilvl="6">
      <w:start w:val="0"/>
      <w:numFmt w:val="bullet"/>
      <w:lvlText w:val="•"/>
      <w:lvlJc w:val="left"/>
      <w:pPr>
        <w:ind w:left="6600" w:hanging="360"/>
      </w:pPr>
      <w:rPr/>
    </w:lvl>
    <w:lvl w:ilvl="7">
      <w:start w:val="0"/>
      <w:numFmt w:val="bullet"/>
      <w:lvlText w:val="•"/>
      <w:lvlJc w:val="left"/>
      <w:pPr>
        <w:ind w:left="7500" w:hanging="360"/>
      </w:pPr>
      <w:rPr/>
    </w:lvl>
    <w:lvl w:ilvl="8">
      <w:start w:val="0"/>
      <w:numFmt w:val="bullet"/>
      <w:lvlText w:val="•"/>
      <w:lvlJc w:val="left"/>
      <w:pPr>
        <w:ind w:left="8400" w:hanging="360"/>
      </w:pPr>
      <w:rPr/>
    </w:lvl>
  </w:abstractNum>
  <w:abstractNum w:abstractNumId="12">
    <w:lvl w:ilvl="0">
      <w:start w:val="1"/>
      <w:numFmt w:val="lowerLetter"/>
      <w:lvlText w:val="%1)"/>
      <w:lvlJc w:val="left"/>
      <w:pPr>
        <w:ind w:left="787" w:hanging="360"/>
      </w:pPr>
      <w:rPr>
        <w:rFonts w:ascii="Arial MT" w:cs="Arial MT" w:eastAsia="Arial MT" w:hAnsi="Arial MT"/>
        <w:sz w:val="21"/>
        <w:szCs w:val="21"/>
      </w:rPr>
    </w:lvl>
    <w:lvl w:ilvl="1">
      <w:start w:val="0"/>
      <w:numFmt w:val="bullet"/>
      <w:lvlText w:val="•"/>
      <w:lvlJc w:val="left"/>
      <w:pPr>
        <w:ind w:left="1279" w:hanging="425"/>
      </w:pPr>
      <w:rPr>
        <w:rFonts w:ascii="Arial MT" w:cs="Arial MT" w:eastAsia="Arial MT" w:hAnsi="Arial MT"/>
        <w:sz w:val="21"/>
        <w:szCs w:val="21"/>
      </w:rPr>
    </w:lvl>
    <w:lvl w:ilvl="2">
      <w:start w:val="0"/>
      <w:numFmt w:val="bullet"/>
      <w:lvlText w:val="•"/>
      <w:lvlJc w:val="left"/>
      <w:pPr>
        <w:ind w:left="2277" w:hanging="425"/>
      </w:pPr>
      <w:rPr/>
    </w:lvl>
    <w:lvl w:ilvl="3">
      <w:start w:val="0"/>
      <w:numFmt w:val="bullet"/>
      <w:lvlText w:val="•"/>
      <w:lvlJc w:val="left"/>
      <w:pPr>
        <w:ind w:left="3274" w:hanging="425"/>
      </w:pPr>
      <w:rPr/>
    </w:lvl>
    <w:lvl w:ilvl="4">
      <w:start w:val="0"/>
      <w:numFmt w:val="bullet"/>
      <w:lvlText w:val="•"/>
      <w:lvlJc w:val="left"/>
      <w:pPr>
        <w:ind w:left="4271" w:hanging="425"/>
      </w:pPr>
      <w:rPr/>
    </w:lvl>
    <w:lvl w:ilvl="5">
      <w:start w:val="0"/>
      <w:numFmt w:val="bullet"/>
      <w:lvlText w:val="•"/>
      <w:lvlJc w:val="left"/>
      <w:pPr>
        <w:ind w:left="5268" w:hanging="425"/>
      </w:pPr>
      <w:rPr/>
    </w:lvl>
    <w:lvl w:ilvl="6">
      <w:start w:val="0"/>
      <w:numFmt w:val="bullet"/>
      <w:lvlText w:val="•"/>
      <w:lvlJc w:val="left"/>
      <w:pPr>
        <w:ind w:left="6265" w:hanging="425"/>
      </w:pPr>
      <w:rPr/>
    </w:lvl>
    <w:lvl w:ilvl="7">
      <w:start w:val="0"/>
      <w:numFmt w:val="bullet"/>
      <w:lvlText w:val="•"/>
      <w:lvlJc w:val="left"/>
      <w:pPr>
        <w:ind w:left="7262" w:hanging="425"/>
      </w:pPr>
      <w:rPr/>
    </w:lvl>
    <w:lvl w:ilvl="8">
      <w:start w:val="0"/>
      <w:numFmt w:val="bullet"/>
      <w:lvlText w:val="•"/>
      <w:lvlJc w:val="left"/>
      <w:pPr>
        <w:ind w:left="8259" w:hanging="425"/>
      </w:pPr>
      <w:rPr/>
    </w:lvl>
  </w:abstractNum>
  <w:abstractNum w:abstractNumId="13">
    <w:lvl w:ilvl="0">
      <w:start w:val="0"/>
      <w:numFmt w:val="bullet"/>
      <w:lvlText w:val="-"/>
      <w:lvlJc w:val="left"/>
      <w:pPr>
        <w:ind w:left="1147" w:hanging="360"/>
      </w:pPr>
      <w:rPr>
        <w:rFonts w:ascii="Arial MT" w:cs="Arial MT" w:eastAsia="Arial MT" w:hAnsi="Arial MT"/>
        <w:sz w:val="21"/>
        <w:szCs w:val="21"/>
      </w:rPr>
    </w:lvl>
    <w:lvl w:ilvl="1">
      <w:start w:val="0"/>
      <w:numFmt w:val="bullet"/>
      <w:lvlText w:val="•"/>
      <w:lvlJc w:val="left"/>
      <w:pPr>
        <w:ind w:left="2051" w:hanging="360"/>
      </w:pPr>
      <w:rPr/>
    </w:lvl>
    <w:lvl w:ilvl="2">
      <w:start w:val="0"/>
      <w:numFmt w:val="bullet"/>
      <w:lvlText w:val="•"/>
      <w:lvlJc w:val="left"/>
      <w:pPr>
        <w:ind w:left="2962" w:hanging="360"/>
      </w:pPr>
      <w:rPr/>
    </w:lvl>
    <w:lvl w:ilvl="3">
      <w:start w:val="0"/>
      <w:numFmt w:val="bullet"/>
      <w:lvlText w:val="•"/>
      <w:lvlJc w:val="left"/>
      <w:pPr>
        <w:ind w:left="3873" w:hanging="360"/>
      </w:pPr>
      <w:rPr/>
    </w:lvl>
    <w:lvl w:ilvl="4">
      <w:start w:val="0"/>
      <w:numFmt w:val="bullet"/>
      <w:lvlText w:val="•"/>
      <w:lvlJc w:val="left"/>
      <w:pPr>
        <w:ind w:left="4785" w:hanging="360"/>
      </w:pPr>
      <w:rPr/>
    </w:lvl>
    <w:lvl w:ilvl="5">
      <w:start w:val="0"/>
      <w:numFmt w:val="bullet"/>
      <w:lvlText w:val="•"/>
      <w:lvlJc w:val="left"/>
      <w:pPr>
        <w:ind w:left="5696" w:hanging="360"/>
      </w:pPr>
      <w:rPr/>
    </w:lvl>
    <w:lvl w:ilvl="6">
      <w:start w:val="0"/>
      <w:numFmt w:val="bullet"/>
      <w:lvlText w:val="•"/>
      <w:lvlJc w:val="left"/>
      <w:pPr>
        <w:ind w:left="6607" w:hanging="360"/>
      </w:pPr>
      <w:rPr/>
    </w:lvl>
    <w:lvl w:ilvl="7">
      <w:start w:val="0"/>
      <w:numFmt w:val="bullet"/>
      <w:lvlText w:val="•"/>
      <w:lvlJc w:val="left"/>
      <w:pPr>
        <w:ind w:left="7519" w:hanging="360"/>
      </w:pPr>
      <w:rPr/>
    </w:lvl>
    <w:lvl w:ilvl="8">
      <w:start w:val="0"/>
      <w:numFmt w:val="bullet"/>
      <w:lvlText w:val="•"/>
      <w:lvlJc w:val="left"/>
      <w:pPr>
        <w:ind w:left="8430" w:hanging="360"/>
      </w:pPr>
      <w:rPr/>
    </w:lvl>
  </w:abstractNum>
  <w:abstractNum w:abstractNumId="14">
    <w:lvl w:ilvl="0">
      <w:start w:val="1"/>
      <w:numFmt w:val="lowerLetter"/>
      <w:lvlText w:val="%1)"/>
      <w:lvlJc w:val="left"/>
      <w:pPr>
        <w:ind w:left="787" w:hanging="360"/>
      </w:pPr>
      <w:rPr>
        <w:rFonts w:ascii="Arial MT" w:cs="Arial MT" w:eastAsia="Arial MT" w:hAnsi="Arial MT"/>
        <w:sz w:val="21"/>
        <w:szCs w:val="21"/>
      </w:rPr>
    </w:lvl>
    <w:lvl w:ilvl="1">
      <w:start w:val="0"/>
      <w:numFmt w:val="bullet"/>
      <w:lvlText w:val="-"/>
      <w:lvlJc w:val="left"/>
      <w:pPr>
        <w:ind w:left="1190" w:hanging="360"/>
      </w:pPr>
      <w:rPr>
        <w:rFonts w:ascii="Tahoma" w:cs="Tahoma" w:eastAsia="Tahoma" w:hAnsi="Tahoma"/>
        <w:sz w:val="21"/>
        <w:szCs w:val="21"/>
      </w:rPr>
    </w:lvl>
    <w:lvl w:ilvl="2">
      <w:start w:val="0"/>
      <w:numFmt w:val="bullet"/>
      <w:lvlText w:val="•"/>
      <w:lvlJc w:val="left"/>
      <w:pPr>
        <w:ind w:left="2200" w:hanging="360"/>
      </w:pPr>
      <w:rPr/>
    </w:lvl>
    <w:lvl w:ilvl="3">
      <w:start w:val="0"/>
      <w:numFmt w:val="bullet"/>
      <w:lvlText w:val="•"/>
      <w:lvlJc w:val="left"/>
      <w:pPr>
        <w:ind w:left="3200" w:hanging="360"/>
      </w:pPr>
      <w:rPr/>
    </w:lvl>
    <w:lvl w:ilvl="4">
      <w:start w:val="0"/>
      <w:numFmt w:val="bullet"/>
      <w:lvlText w:val="•"/>
      <w:lvlJc w:val="left"/>
      <w:pPr>
        <w:ind w:left="4200" w:hanging="360"/>
      </w:pPr>
      <w:rPr/>
    </w:lvl>
    <w:lvl w:ilvl="5">
      <w:start w:val="0"/>
      <w:numFmt w:val="bullet"/>
      <w:lvlText w:val="•"/>
      <w:lvlJc w:val="left"/>
      <w:pPr>
        <w:ind w:left="5200" w:hanging="360"/>
      </w:pPr>
      <w:rPr/>
    </w:lvl>
    <w:lvl w:ilvl="6">
      <w:start w:val="0"/>
      <w:numFmt w:val="bullet"/>
      <w:lvlText w:val="•"/>
      <w:lvlJc w:val="left"/>
      <w:pPr>
        <w:ind w:left="6200" w:hanging="360"/>
      </w:pPr>
      <w:rPr/>
    </w:lvl>
    <w:lvl w:ilvl="7">
      <w:start w:val="0"/>
      <w:numFmt w:val="bullet"/>
      <w:lvlText w:val="•"/>
      <w:lvlJc w:val="left"/>
      <w:pPr>
        <w:ind w:left="7200" w:hanging="360"/>
      </w:pPr>
      <w:rPr/>
    </w:lvl>
    <w:lvl w:ilvl="8">
      <w:start w:val="0"/>
      <w:numFmt w:val="bullet"/>
      <w:lvlText w:val="•"/>
      <w:lvlJc w:val="left"/>
      <w:pPr>
        <w:ind w:left="8200" w:hanging="360"/>
      </w:pPr>
      <w:rPr/>
    </w:lvl>
  </w:abstractNum>
  <w:abstractNum w:abstractNumId="15">
    <w:lvl w:ilvl="0">
      <w:start w:val="0"/>
      <w:numFmt w:val="bullet"/>
      <w:lvlText w:val="-"/>
      <w:lvlJc w:val="left"/>
      <w:pPr>
        <w:ind w:left="3242" w:hanging="425"/>
      </w:pPr>
      <w:rPr>
        <w:rFonts w:ascii="Tahoma" w:cs="Tahoma" w:eastAsia="Tahoma" w:hAnsi="Tahoma"/>
        <w:sz w:val="22"/>
        <w:szCs w:val="22"/>
      </w:rPr>
    </w:lvl>
    <w:lvl w:ilvl="1">
      <w:start w:val="0"/>
      <w:numFmt w:val="bullet"/>
      <w:lvlText w:val="•"/>
      <w:lvlJc w:val="left"/>
      <w:pPr>
        <w:ind w:left="4075" w:hanging="425"/>
      </w:pPr>
      <w:rPr/>
    </w:lvl>
    <w:lvl w:ilvl="2">
      <w:start w:val="0"/>
      <w:numFmt w:val="bullet"/>
      <w:lvlText w:val="•"/>
      <w:lvlJc w:val="left"/>
      <w:pPr>
        <w:ind w:left="4910" w:hanging="425"/>
      </w:pPr>
      <w:rPr/>
    </w:lvl>
    <w:lvl w:ilvl="3">
      <w:start w:val="0"/>
      <w:numFmt w:val="bullet"/>
      <w:lvlText w:val="•"/>
      <w:lvlJc w:val="left"/>
      <w:pPr>
        <w:ind w:left="5745" w:hanging="425"/>
      </w:pPr>
      <w:rPr/>
    </w:lvl>
    <w:lvl w:ilvl="4">
      <w:start w:val="0"/>
      <w:numFmt w:val="bullet"/>
      <w:lvlText w:val="•"/>
      <w:lvlJc w:val="left"/>
      <w:pPr>
        <w:ind w:left="6580" w:hanging="425"/>
      </w:pPr>
      <w:rPr/>
    </w:lvl>
    <w:lvl w:ilvl="5">
      <w:start w:val="0"/>
      <w:numFmt w:val="bullet"/>
      <w:lvlText w:val="•"/>
      <w:lvlJc w:val="left"/>
      <w:pPr>
        <w:ind w:left="7415" w:hanging="425"/>
      </w:pPr>
      <w:rPr/>
    </w:lvl>
    <w:lvl w:ilvl="6">
      <w:start w:val="0"/>
      <w:numFmt w:val="bullet"/>
      <w:lvlText w:val="•"/>
      <w:lvlJc w:val="left"/>
      <w:pPr>
        <w:ind w:left="8250" w:hanging="425"/>
      </w:pPr>
      <w:rPr/>
    </w:lvl>
    <w:lvl w:ilvl="7">
      <w:start w:val="0"/>
      <w:numFmt w:val="bullet"/>
      <w:lvlText w:val="•"/>
      <w:lvlJc w:val="left"/>
      <w:pPr>
        <w:ind w:left="9085" w:hanging="425"/>
      </w:pPr>
      <w:rPr/>
    </w:lvl>
    <w:lvl w:ilvl="8">
      <w:start w:val="0"/>
      <w:numFmt w:val="bullet"/>
      <w:lvlText w:val="•"/>
      <w:lvlJc w:val="left"/>
      <w:pPr>
        <w:ind w:left="9920" w:hanging="425"/>
      </w:pPr>
      <w:rPr/>
    </w:lvl>
  </w:abstractNum>
  <w:abstractNum w:abstractNumId="16">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996" w:hanging="286"/>
      </w:pPr>
      <w:rPr>
        <w:rFonts w:ascii="Arial MT" w:cs="Arial MT" w:eastAsia="Arial MT" w:hAnsi="Arial MT"/>
        <w:sz w:val="21"/>
        <w:szCs w:val="21"/>
      </w:rPr>
    </w:lvl>
    <w:lvl w:ilvl="2">
      <w:start w:val="0"/>
      <w:numFmt w:val="bullet"/>
      <w:lvlText w:val="•"/>
      <w:lvlJc w:val="left"/>
      <w:pPr>
        <w:ind w:left="2028" w:hanging="285.9999999999998"/>
      </w:pPr>
      <w:rPr/>
    </w:lvl>
    <w:lvl w:ilvl="3">
      <w:start w:val="0"/>
      <w:numFmt w:val="bullet"/>
      <w:lvlText w:val="•"/>
      <w:lvlJc w:val="left"/>
      <w:pPr>
        <w:ind w:left="3056" w:hanging="286"/>
      </w:pPr>
      <w:rPr/>
    </w:lvl>
    <w:lvl w:ilvl="4">
      <w:start w:val="0"/>
      <w:numFmt w:val="bullet"/>
      <w:lvlText w:val="•"/>
      <w:lvlJc w:val="left"/>
      <w:pPr>
        <w:ind w:left="4084" w:hanging="286.00000000000045"/>
      </w:pPr>
      <w:rPr/>
    </w:lvl>
    <w:lvl w:ilvl="5">
      <w:start w:val="0"/>
      <w:numFmt w:val="bullet"/>
      <w:lvlText w:val="•"/>
      <w:lvlJc w:val="left"/>
      <w:pPr>
        <w:ind w:left="5112" w:hanging="286"/>
      </w:pPr>
      <w:rPr/>
    </w:lvl>
    <w:lvl w:ilvl="6">
      <w:start w:val="0"/>
      <w:numFmt w:val="bullet"/>
      <w:lvlText w:val="•"/>
      <w:lvlJc w:val="left"/>
      <w:pPr>
        <w:ind w:left="6140" w:hanging="286"/>
      </w:pPr>
      <w:rPr/>
    </w:lvl>
    <w:lvl w:ilvl="7">
      <w:start w:val="0"/>
      <w:numFmt w:val="bullet"/>
      <w:lvlText w:val="•"/>
      <w:lvlJc w:val="left"/>
      <w:pPr>
        <w:ind w:left="7168" w:hanging="286.0000000000009"/>
      </w:pPr>
      <w:rPr/>
    </w:lvl>
    <w:lvl w:ilvl="8">
      <w:start w:val="0"/>
      <w:numFmt w:val="bullet"/>
      <w:lvlText w:val="•"/>
      <w:lvlJc w:val="left"/>
      <w:pPr>
        <w:ind w:left="8196" w:hanging="286"/>
      </w:pPr>
      <w:rPr/>
    </w:lvl>
  </w:abstractNum>
  <w:abstractNum w:abstractNumId="17">
    <w:lvl w:ilvl="0">
      <w:start w:val="1"/>
      <w:numFmt w:val="lowerLetter"/>
      <w:lvlText w:val="%1)"/>
      <w:lvlJc w:val="left"/>
      <w:pPr>
        <w:ind w:left="3385" w:hanging="426"/>
      </w:pPr>
      <w:rPr>
        <w:rFonts w:ascii="Calibri" w:cs="Calibri" w:eastAsia="Calibri" w:hAnsi="Calibri"/>
        <w:sz w:val="22"/>
        <w:szCs w:val="22"/>
      </w:rPr>
    </w:lvl>
    <w:lvl w:ilvl="1">
      <w:start w:val="0"/>
      <w:numFmt w:val="bullet"/>
      <w:lvlText w:val="•"/>
      <w:lvlJc w:val="left"/>
      <w:pPr>
        <w:ind w:left="4201" w:hanging="426"/>
      </w:pPr>
      <w:rPr/>
    </w:lvl>
    <w:lvl w:ilvl="2">
      <w:start w:val="0"/>
      <w:numFmt w:val="bullet"/>
      <w:lvlText w:val="•"/>
      <w:lvlJc w:val="left"/>
      <w:pPr>
        <w:ind w:left="5022" w:hanging="426"/>
      </w:pPr>
      <w:rPr/>
    </w:lvl>
    <w:lvl w:ilvl="3">
      <w:start w:val="0"/>
      <w:numFmt w:val="bullet"/>
      <w:lvlText w:val="•"/>
      <w:lvlJc w:val="left"/>
      <w:pPr>
        <w:ind w:left="5843" w:hanging="426.0000000000009"/>
      </w:pPr>
      <w:rPr/>
    </w:lvl>
    <w:lvl w:ilvl="4">
      <w:start w:val="0"/>
      <w:numFmt w:val="bullet"/>
      <w:lvlText w:val="•"/>
      <w:lvlJc w:val="left"/>
      <w:pPr>
        <w:ind w:left="6664" w:hanging="426"/>
      </w:pPr>
      <w:rPr/>
    </w:lvl>
    <w:lvl w:ilvl="5">
      <w:start w:val="0"/>
      <w:numFmt w:val="bullet"/>
      <w:lvlText w:val="•"/>
      <w:lvlJc w:val="left"/>
      <w:pPr>
        <w:ind w:left="7485" w:hanging="426"/>
      </w:pPr>
      <w:rPr/>
    </w:lvl>
    <w:lvl w:ilvl="6">
      <w:start w:val="0"/>
      <w:numFmt w:val="bullet"/>
      <w:lvlText w:val="•"/>
      <w:lvlJc w:val="left"/>
      <w:pPr>
        <w:ind w:left="8306" w:hanging="426"/>
      </w:pPr>
      <w:rPr/>
    </w:lvl>
    <w:lvl w:ilvl="7">
      <w:start w:val="0"/>
      <w:numFmt w:val="bullet"/>
      <w:lvlText w:val="•"/>
      <w:lvlJc w:val="left"/>
      <w:pPr>
        <w:ind w:left="9127" w:hanging="426"/>
      </w:pPr>
      <w:rPr/>
    </w:lvl>
    <w:lvl w:ilvl="8">
      <w:start w:val="0"/>
      <w:numFmt w:val="bullet"/>
      <w:lvlText w:val="•"/>
      <w:lvlJc w:val="left"/>
      <w:pPr>
        <w:ind w:left="9948" w:hanging="426"/>
      </w:pPr>
      <w:rPr/>
    </w:lvl>
  </w:abstractNum>
  <w:abstractNum w:abstractNumId="18">
    <w:lvl w:ilvl="0">
      <w:start w:val="0"/>
      <w:numFmt w:val="bullet"/>
      <w:lvlText w:val="-"/>
      <w:lvlJc w:val="left"/>
      <w:pPr>
        <w:ind w:left="1190" w:hanging="360"/>
      </w:pPr>
      <w:rPr>
        <w:rFonts w:ascii="Tahoma" w:cs="Tahoma" w:eastAsia="Tahoma" w:hAnsi="Tahoma"/>
        <w:sz w:val="21"/>
        <w:szCs w:val="21"/>
      </w:rPr>
    </w:lvl>
    <w:lvl w:ilvl="1">
      <w:start w:val="0"/>
      <w:numFmt w:val="bullet"/>
      <w:lvlText w:val="•"/>
      <w:lvlJc w:val="left"/>
      <w:pPr>
        <w:ind w:left="2100" w:hanging="360"/>
      </w:pPr>
      <w:rPr/>
    </w:lvl>
    <w:lvl w:ilvl="2">
      <w:start w:val="0"/>
      <w:numFmt w:val="bullet"/>
      <w:lvlText w:val="•"/>
      <w:lvlJc w:val="left"/>
      <w:pPr>
        <w:ind w:left="3000" w:hanging="360"/>
      </w:pPr>
      <w:rPr/>
    </w:lvl>
    <w:lvl w:ilvl="3">
      <w:start w:val="0"/>
      <w:numFmt w:val="bullet"/>
      <w:lvlText w:val="•"/>
      <w:lvlJc w:val="left"/>
      <w:pPr>
        <w:ind w:left="3900" w:hanging="360"/>
      </w:pPr>
      <w:rPr/>
    </w:lvl>
    <w:lvl w:ilvl="4">
      <w:start w:val="0"/>
      <w:numFmt w:val="bullet"/>
      <w:lvlText w:val="•"/>
      <w:lvlJc w:val="left"/>
      <w:pPr>
        <w:ind w:left="4800" w:hanging="360"/>
      </w:pPr>
      <w:rPr/>
    </w:lvl>
    <w:lvl w:ilvl="5">
      <w:start w:val="0"/>
      <w:numFmt w:val="bullet"/>
      <w:lvlText w:val="•"/>
      <w:lvlJc w:val="left"/>
      <w:pPr>
        <w:ind w:left="5700" w:hanging="360"/>
      </w:pPr>
      <w:rPr/>
    </w:lvl>
    <w:lvl w:ilvl="6">
      <w:start w:val="0"/>
      <w:numFmt w:val="bullet"/>
      <w:lvlText w:val="•"/>
      <w:lvlJc w:val="left"/>
      <w:pPr>
        <w:ind w:left="6600" w:hanging="360"/>
      </w:pPr>
      <w:rPr/>
    </w:lvl>
    <w:lvl w:ilvl="7">
      <w:start w:val="0"/>
      <w:numFmt w:val="bullet"/>
      <w:lvlText w:val="•"/>
      <w:lvlJc w:val="left"/>
      <w:pPr>
        <w:ind w:left="7500" w:hanging="360"/>
      </w:pPr>
      <w:rPr/>
    </w:lvl>
    <w:lvl w:ilvl="8">
      <w:start w:val="0"/>
      <w:numFmt w:val="bullet"/>
      <w:lvlText w:val="•"/>
      <w:lvlJc w:val="left"/>
      <w:pPr>
        <w:ind w:left="8400" w:hanging="360"/>
      </w:pPr>
      <w:rPr/>
    </w:lvl>
  </w:abstractNum>
  <w:abstractNum w:abstractNumId="19">
    <w:lvl w:ilvl="0">
      <w:start w:val="1"/>
      <w:numFmt w:val="lowerLetter"/>
      <w:lvlText w:val="%1)"/>
      <w:lvlJc w:val="left"/>
      <w:pPr>
        <w:ind w:left="710" w:hanging="425"/>
      </w:pPr>
      <w:rPr>
        <w:rFonts w:ascii="Arial MT" w:cs="Arial MT" w:eastAsia="Arial MT" w:hAnsi="Arial MT"/>
        <w:sz w:val="21"/>
        <w:szCs w:val="21"/>
      </w:rPr>
    </w:lvl>
    <w:lvl w:ilvl="1">
      <w:start w:val="0"/>
      <w:numFmt w:val="bullet"/>
      <w:lvlText w:val="-"/>
      <w:lvlJc w:val="left"/>
      <w:pPr>
        <w:ind w:left="996" w:hanging="286"/>
      </w:pPr>
      <w:rPr>
        <w:rFonts w:ascii="Tahoma" w:cs="Tahoma" w:eastAsia="Tahoma" w:hAnsi="Tahoma"/>
        <w:sz w:val="21"/>
        <w:szCs w:val="21"/>
      </w:rPr>
    </w:lvl>
    <w:lvl w:ilvl="2">
      <w:start w:val="0"/>
      <w:numFmt w:val="bullet"/>
      <w:lvlText w:val="-"/>
      <w:lvlJc w:val="left"/>
      <w:pPr>
        <w:ind w:left="1279" w:hanging="284"/>
      </w:pPr>
      <w:rPr>
        <w:rFonts w:ascii="Tahoma" w:cs="Tahoma" w:eastAsia="Tahoma" w:hAnsi="Tahoma"/>
        <w:sz w:val="21"/>
        <w:szCs w:val="21"/>
      </w:rPr>
    </w:lvl>
    <w:lvl w:ilvl="3">
      <w:start w:val="0"/>
      <w:numFmt w:val="bullet"/>
      <w:lvlText w:val="•"/>
      <w:lvlJc w:val="left"/>
      <w:pPr>
        <w:ind w:left="2395" w:hanging="284"/>
      </w:pPr>
      <w:rPr/>
    </w:lvl>
    <w:lvl w:ilvl="4">
      <w:start w:val="0"/>
      <w:numFmt w:val="bullet"/>
      <w:lvlText w:val="•"/>
      <w:lvlJc w:val="left"/>
      <w:pPr>
        <w:ind w:left="3510" w:hanging="284"/>
      </w:pPr>
      <w:rPr/>
    </w:lvl>
    <w:lvl w:ilvl="5">
      <w:start w:val="0"/>
      <w:numFmt w:val="bullet"/>
      <w:lvlText w:val="•"/>
      <w:lvlJc w:val="left"/>
      <w:pPr>
        <w:ind w:left="4625" w:hanging="284"/>
      </w:pPr>
      <w:rPr/>
    </w:lvl>
    <w:lvl w:ilvl="6">
      <w:start w:val="0"/>
      <w:numFmt w:val="bullet"/>
      <w:lvlText w:val="•"/>
      <w:lvlJc w:val="left"/>
      <w:pPr>
        <w:ind w:left="5740" w:hanging="284"/>
      </w:pPr>
      <w:rPr/>
    </w:lvl>
    <w:lvl w:ilvl="7">
      <w:start w:val="0"/>
      <w:numFmt w:val="bullet"/>
      <w:lvlText w:val="•"/>
      <w:lvlJc w:val="left"/>
      <w:pPr>
        <w:ind w:left="6855" w:hanging="284"/>
      </w:pPr>
      <w:rPr/>
    </w:lvl>
    <w:lvl w:ilvl="8">
      <w:start w:val="0"/>
      <w:numFmt w:val="bullet"/>
      <w:lvlText w:val="•"/>
      <w:lvlJc w:val="left"/>
      <w:pPr>
        <w:ind w:left="7970" w:hanging="284"/>
      </w:pPr>
      <w:rPr/>
    </w:lvl>
  </w:abstractNum>
  <w:abstractNum w:abstractNumId="20">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21">
    <w:lvl w:ilvl="0">
      <w:start w:val="5"/>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22">
    <w:lvl w:ilvl="0">
      <w:start w:val="1"/>
      <w:numFmt w:val="lowerLetter"/>
      <w:lvlText w:val="%1)"/>
      <w:lvlJc w:val="left"/>
      <w:pPr>
        <w:ind w:left="722" w:hanging="360"/>
      </w:pPr>
      <w:rPr>
        <w:rFonts w:ascii="Arial MT" w:cs="Arial MT" w:eastAsia="Arial MT" w:hAnsi="Arial MT"/>
        <w:sz w:val="21"/>
        <w:szCs w:val="21"/>
      </w:rPr>
    </w:lvl>
    <w:lvl w:ilvl="1">
      <w:start w:val="0"/>
      <w:numFmt w:val="bullet"/>
      <w:lvlText w:val="•"/>
      <w:lvlJc w:val="left"/>
      <w:pPr>
        <w:ind w:left="996" w:hanging="286"/>
      </w:pPr>
      <w:rPr>
        <w:rFonts w:ascii="Arial MT" w:cs="Arial MT" w:eastAsia="Arial MT" w:hAnsi="Arial MT"/>
        <w:sz w:val="21"/>
        <w:szCs w:val="21"/>
      </w:rPr>
    </w:lvl>
    <w:lvl w:ilvl="2">
      <w:start w:val="0"/>
      <w:numFmt w:val="bullet"/>
      <w:lvlText w:val="•"/>
      <w:lvlJc w:val="left"/>
      <w:pPr>
        <w:ind w:left="2028" w:hanging="285.9999999999998"/>
      </w:pPr>
      <w:rPr/>
    </w:lvl>
    <w:lvl w:ilvl="3">
      <w:start w:val="0"/>
      <w:numFmt w:val="bullet"/>
      <w:lvlText w:val="•"/>
      <w:lvlJc w:val="left"/>
      <w:pPr>
        <w:ind w:left="3056" w:hanging="286"/>
      </w:pPr>
      <w:rPr/>
    </w:lvl>
    <w:lvl w:ilvl="4">
      <w:start w:val="0"/>
      <w:numFmt w:val="bullet"/>
      <w:lvlText w:val="•"/>
      <w:lvlJc w:val="left"/>
      <w:pPr>
        <w:ind w:left="4084" w:hanging="286.00000000000045"/>
      </w:pPr>
      <w:rPr/>
    </w:lvl>
    <w:lvl w:ilvl="5">
      <w:start w:val="0"/>
      <w:numFmt w:val="bullet"/>
      <w:lvlText w:val="•"/>
      <w:lvlJc w:val="left"/>
      <w:pPr>
        <w:ind w:left="5112" w:hanging="286"/>
      </w:pPr>
      <w:rPr/>
    </w:lvl>
    <w:lvl w:ilvl="6">
      <w:start w:val="0"/>
      <w:numFmt w:val="bullet"/>
      <w:lvlText w:val="•"/>
      <w:lvlJc w:val="left"/>
      <w:pPr>
        <w:ind w:left="6140" w:hanging="286"/>
      </w:pPr>
      <w:rPr/>
    </w:lvl>
    <w:lvl w:ilvl="7">
      <w:start w:val="0"/>
      <w:numFmt w:val="bullet"/>
      <w:lvlText w:val="•"/>
      <w:lvlJc w:val="left"/>
      <w:pPr>
        <w:ind w:left="7168" w:hanging="286.0000000000009"/>
      </w:pPr>
      <w:rPr/>
    </w:lvl>
    <w:lvl w:ilvl="8">
      <w:start w:val="0"/>
      <w:numFmt w:val="bullet"/>
      <w:lvlText w:val="•"/>
      <w:lvlJc w:val="left"/>
      <w:pPr>
        <w:ind w:left="8196" w:hanging="286"/>
      </w:pPr>
      <w:rPr/>
    </w:lvl>
  </w:abstractNum>
  <w:abstractNum w:abstractNumId="23">
    <w:lvl w:ilvl="0">
      <w:start w:val="3"/>
      <w:numFmt w:val="lowerLetter"/>
      <w:lvlText w:val="%1)"/>
      <w:lvlJc w:val="left"/>
      <w:pPr>
        <w:ind w:left="787" w:hanging="362.99999999999994"/>
      </w:pPr>
      <w:rPr>
        <w:rFonts w:ascii="Calibri" w:cs="Calibri" w:eastAsia="Calibri" w:hAnsi="Calibri"/>
        <w:sz w:val="21"/>
        <w:szCs w:val="21"/>
      </w:rPr>
    </w:lvl>
    <w:lvl w:ilvl="1">
      <w:start w:val="0"/>
      <w:numFmt w:val="bullet"/>
      <w:lvlText w:val="•"/>
      <w:lvlJc w:val="left"/>
      <w:pPr>
        <w:ind w:left="1722" w:hanging="363.0000000000002"/>
      </w:pPr>
      <w:rPr/>
    </w:lvl>
    <w:lvl w:ilvl="2">
      <w:start w:val="0"/>
      <w:numFmt w:val="bullet"/>
      <w:lvlText w:val="•"/>
      <w:lvlJc w:val="left"/>
      <w:pPr>
        <w:ind w:left="2664" w:hanging="363.00000000000045"/>
      </w:pPr>
      <w:rPr/>
    </w:lvl>
    <w:lvl w:ilvl="3">
      <w:start w:val="0"/>
      <w:numFmt w:val="bullet"/>
      <w:lvlText w:val="•"/>
      <w:lvlJc w:val="left"/>
      <w:pPr>
        <w:ind w:left="3606" w:hanging="363"/>
      </w:pPr>
      <w:rPr/>
    </w:lvl>
    <w:lvl w:ilvl="4">
      <w:start w:val="0"/>
      <w:numFmt w:val="bullet"/>
      <w:lvlText w:val="•"/>
      <w:lvlJc w:val="left"/>
      <w:pPr>
        <w:ind w:left="4548" w:hanging="363"/>
      </w:pPr>
      <w:rPr/>
    </w:lvl>
    <w:lvl w:ilvl="5">
      <w:start w:val="0"/>
      <w:numFmt w:val="bullet"/>
      <w:lvlText w:val="•"/>
      <w:lvlJc w:val="left"/>
      <w:pPr>
        <w:ind w:left="5490" w:hanging="363"/>
      </w:pPr>
      <w:rPr/>
    </w:lvl>
    <w:lvl w:ilvl="6">
      <w:start w:val="0"/>
      <w:numFmt w:val="bullet"/>
      <w:lvlText w:val="•"/>
      <w:lvlJc w:val="left"/>
      <w:pPr>
        <w:ind w:left="6432" w:hanging="362.9999999999991"/>
      </w:pPr>
      <w:rPr/>
    </w:lvl>
    <w:lvl w:ilvl="7">
      <w:start w:val="0"/>
      <w:numFmt w:val="bullet"/>
      <w:lvlText w:val="•"/>
      <w:lvlJc w:val="left"/>
      <w:pPr>
        <w:ind w:left="7374" w:hanging="363"/>
      </w:pPr>
      <w:rPr/>
    </w:lvl>
    <w:lvl w:ilvl="8">
      <w:start w:val="0"/>
      <w:numFmt w:val="bullet"/>
      <w:lvlText w:val="•"/>
      <w:lvlJc w:val="left"/>
      <w:pPr>
        <w:ind w:left="8316" w:hanging="362.9999999999991"/>
      </w:pPr>
      <w:rPr/>
    </w:lvl>
  </w:abstractNum>
  <w:abstractNum w:abstractNumId="24">
    <w:lvl w:ilvl="0">
      <w:start w:val="1"/>
      <w:numFmt w:val="lowerLetter"/>
      <w:lvlText w:val="%1)"/>
      <w:lvlJc w:val="left"/>
      <w:pPr>
        <w:ind w:left="787" w:hanging="362.99999999999994"/>
      </w:pPr>
      <w:rPr>
        <w:rFonts w:ascii="Calibri" w:cs="Calibri" w:eastAsia="Calibri" w:hAnsi="Calibri"/>
        <w:sz w:val="21"/>
        <w:szCs w:val="21"/>
      </w:rPr>
    </w:lvl>
    <w:lvl w:ilvl="1">
      <w:start w:val="0"/>
      <w:numFmt w:val="bullet"/>
      <w:lvlText w:val="-"/>
      <w:lvlJc w:val="left"/>
      <w:pPr>
        <w:ind w:left="1190" w:hanging="360"/>
      </w:pPr>
      <w:rPr>
        <w:rFonts w:ascii="Tahoma" w:cs="Tahoma" w:eastAsia="Tahoma" w:hAnsi="Tahoma"/>
        <w:sz w:val="21"/>
        <w:szCs w:val="21"/>
      </w:rPr>
    </w:lvl>
    <w:lvl w:ilvl="2">
      <w:start w:val="0"/>
      <w:numFmt w:val="bullet"/>
      <w:lvlText w:val="•"/>
      <w:lvlJc w:val="left"/>
      <w:pPr>
        <w:ind w:left="2200" w:hanging="360"/>
      </w:pPr>
      <w:rPr/>
    </w:lvl>
    <w:lvl w:ilvl="3">
      <w:start w:val="0"/>
      <w:numFmt w:val="bullet"/>
      <w:lvlText w:val="•"/>
      <w:lvlJc w:val="left"/>
      <w:pPr>
        <w:ind w:left="3200" w:hanging="360"/>
      </w:pPr>
      <w:rPr/>
    </w:lvl>
    <w:lvl w:ilvl="4">
      <w:start w:val="0"/>
      <w:numFmt w:val="bullet"/>
      <w:lvlText w:val="•"/>
      <w:lvlJc w:val="left"/>
      <w:pPr>
        <w:ind w:left="4200" w:hanging="360"/>
      </w:pPr>
      <w:rPr/>
    </w:lvl>
    <w:lvl w:ilvl="5">
      <w:start w:val="0"/>
      <w:numFmt w:val="bullet"/>
      <w:lvlText w:val="•"/>
      <w:lvlJc w:val="left"/>
      <w:pPr>
        <w:ind w:left="5200" w:hanging="360"/>
      </w:pPr>
      <w:rPr/>
    </w:lvl>
    <w:lvl w:ilvl="6">
      <w:start w:val="0"/>
      <w:numFmt w:val="bullet"/>
      <w:lvlText w:val="•"/>
      <w:lvlJc w:val="left"/>
      <w:pPr>
        <w:ind w:left="6200" w:hanging="360"/>
      </w:pPr>
      <w:rPr/>
    </w:lvl>
    <w:lvl w:ilvl="7">
      <w:start w:val="0"/>
      <w:numFmt w:val="bullet"/>
      <w:lvlText w:val="•"/>
      <w:lvlJc w:val="left"/>
      <w:pPr>
        <w:ind w:left="7200" w:hanging="360"/>
      </w:pPr>
      <w:rPr/>
    </w:lvl>
    <w:lvl w:ilvl="8">
      <w:start w:val="0"/>
      <w:numFmt w:val="bullet"/>
      <w:lvlText w:val="•"/>
      <w:lvlJc w:val="left"/>
      <w:pPr>
        <w:ind w:left="8200" w:hanging="360"/>
      </w:pPr>
      <w:rPr/>
    </w:lvl>
  </w:abstractNum>
  <w:abstractNum w:abstractNumId="25">
    <w:lvl w:ilvl="0">
      <w:start w:val="1"/>
      <w:numFmt w:val="lowerLetter"/>
      <w:lvlText w:val="%1)"/>
      <w:lvlJc w:val="left"/>
      <w:pPr>
        <w:ind w:left="787" w:hanging="360"/>
      </w:pPr>
      <w:rPr>
        <w:rFonts w:ascii="Calibri" w:cs="Calibri" w:eastAsia="Calibri" w:hAnsi="Calibri"/>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26">
    <w:lvl w:ilvl="0">
      <w:start w:val="7"/>
      <w:numFmt w:val="decimal"/>
      <w:lvlText w:val="%1"/>
      <w:lvlJc w:val="left"/>
      <w:pPr>
        <w:ind w:left="3385" w:hanging="567"/>
      </w:pPr>
      <w:rPr/>
    </w:lvl>
    <w:lvl w:ilvl="1">
      <w:start w:val="2"/>
      <w:numFmt w:val="decimal"/>
      <w:lvlText w:val="%1.%2"/>
      <w:lvlJc w:val="left"/>
      <w:pPr>
        <w:ind w:left="3385" w:hanging="567"/>
      </w:pPr>
      <w:rPr/>
    </w:lvl>
    <w:lvl w:ilvl="2">
      <w:start w:val="1"/>
      <w:numFmt w:val="decimal"/>
      <w:lvlText w:val="%1.%2.%3"/>
      <w:lvlJc w:val="left"/>
      <w:pPr>
        <w:ind w:left="3385" w:hanging="567"/>
      </w:pPr>
      <w:rPr>
        <w:rFonts w:ascii="Calibri" w:cs="Calibri" w:eastAsia="Calibri" w:hAnsi="Calibri"/>
        <w:b w:val="1"/>
        <w:sz w:val="22"/>
        <w:szCs w:val="22"/>
      </w:rPr>
    </w:lvl>
    <w:lvl w:ilvl="3">
      <w:start w:val="0"/>
      <w:numFmt w:val="bullet"/>
      <w:lvlText w:val="-"/>
      <w:lvlJc w:val="left"/>
      <w:pPr>
        <w:ind w:left="3809" w:hanging="284"/>
      </w:pPr>
      <w:rPr>
        <w:rFonts w:ascii="Arial MT" w:cs="Arial MT" w:eastAsia="Arial MT" w:hAnsi="Arial MT"/>
        <w:sz w:val="22"/>
        <w:szCs w:val="22"/>
      </w:rPr>
    </w:lvl>
    <w:lvl w:ilvl="4">
      <w:start w:val="0"/>
      <w:numFmt w:val="bullet"/>
      <w:lvlText w:val="•"/>
      <w:lvlJc w:val="left"/>
      <w:pPr>
        <w:ind w:left="6397" w:hanging="283.9999999999991"/>
      </w:pPr>
      <w:rPr/>
    </w:lvl>
    <w:lvl w:ilvl="5">
      <w:start w:val="0"/>
      <w:numFmt w:val="bullet"/>
      <w:lvlText w:val="•"/>
      <w:lvlJc w:val="left"/>
      <w:pPr>
        <w:ind w:left="7262" w:hanging="283.9999999999991"/>
      </w:pPr>
      <w:rPr/>
    </w:lvl>
    <w:lvl w:ilvl="6">
      <w:start w:val="0"/>
      <w:numFmt w:val="bullet"/>
      <w:lvlText w:val="•"/>
      <w:lvlJc w:val="left"/>
      <w:pPr>
        <w:ind w:left="8128" w:hanging="284"/>
      </w:pPr>
      <w:rPr/>
    </w:lvl>
    <w:lvl w:ilvl="7">
      <w:start w:val="0"/>
      <w:numFmt w:val="bullet"/>
      <w:lvlText w:val="•"/>
      <w:lvlJc w:val="left"/>
      <w:pPr>
        <w:ind w:left="8994" w:hanging="284"/>
      </w:pPr>
      <w:rPr/>
    </w:lvl>
    <w:lvl w:ilvl="8">
      <w:start w:val="0"/>
      <w:numFmt w:val="bullet"/>
      <w:lvlText w:val="•"/>
      <w:lvlJc w:val="left"/>
      <w:pPr>
        <w:ind w:left="9859" w:hanging="284"/>
      </w:pPr>
      <w:rPr/>
    </w:lvl>
  </w:abstractNum>
  <w:abstractNum w:abstractNumId="27">
    <w:lvl w:ilvl="0">
      <w:start w:val="0"/>
      <w:numFmt w:val="bullet"/>
      <w:lvlText w:val="-"/>
      <w:lvlJc w:val="left"/>
      <w:pPr>
        <w:ind w:left="4093" w:hanging="283.99999999999955"/>
      </w:pPr>
      <w:rPr>
        <w:rFonts w:ascii="Arial MT" w:cs="Arial MT" w:eastAsia="Arial MT" w:hAnsi="Arial MT"/>
        <w:sz w:val="22"/>
        <w:szCs w:val="22"/>
      </w:rPr>
    </w:lvl>
    <w:lvl w:ilvl="1">
      <w:start w:val="0"/>
      <w:numFmt w:val="bullet"/>
      <w:lvlText w:val="•"/>
      <w:lvlJc w:val="left"/>
      <w:pPr>
        <w:ind w:left="4849" w:hanging="284"/>
      </w:pPr>
      <w:rPr/>
    </w:lvl>
    <w:lvl w:ilvl="2">
      <w:start w:val="0"/>
      <w:numFmt w:val="bullet"/>
      <w:lvlText w:val="•"/>
      <w:lvlJc w:val="left"/>
      <w:pPr>
        <w:ind w:left="5598" w:hanging="284"/>
      </w:pPr>
      <w:rPr/>
    </w:lvl>
    <w:lvl w:ilvl="3">
      <w:start w:val="0"/>
      <w:numFmt w:val="bullet"/>
      <w:lvlText w:val="•"/>
      <w:lvlJc w:val="left"/>
      <w:pPr>
        <w:ind w:left="6347" w:hanging="283.9999999999991"/>
      </w:pPr>
      <w:rPr/>
    </w:lvl>
    <w:lvl w:ilvl="4">
      <w:start w:val="0"/>
      <w:numFmt w:val="bullet"/>
      <w:lvlText w:val="•"/>
      <w:lvlJc w:val="left"/>
      <w:pPr>
        <w:ind w:left="7096" w:hanging="284"/>
      </w:pPr>
      <w:rPr/>
    </w:lvl>
    <w:lvl w:ilvl="5">
      <w:start w:val="0"/>
      <w:numFmt w:val="bullet"/>
      <w:lvlText w:val="•"/>
      <w:lvlJc w:val="left"/>
      <w:pPr>
        <w:ind w:left="7845" w:hanging="284"/>
      </w:pPr>
      <w:rPr/>
    </w:lvl>
    <w:lvl w:ilvl="6">
      <w:start w:val="0"/>
      <w:numFmt w:val="bullet"/>
      <w:lvlText w:val="•"/>
      <w:lvlJc w:val="left"/>
      <w:pPr>
        <w:ind w:left="8594" w:hanging="284"/>
      </w:pPr>
      <w:rPr/>
    </w:lvl>
    <w:lvl w:ilvl="7">
      <w:start w:val="0"/>
      <w:numFmt w:val="bullet"/>
      <w:lvlText w:val="•"/>
      <w:lvlJc w:val="left"/>
      <w:pPr>
        <w:ind w:left="9343" w:hanging="284"/>
      </w:pPr>
      <w:rPr/>
    </w:lvl>
    <w:lvl w:ilvl="8">
      <w:start w:val="0"/>
      <w:numFmt w:val="bullet"/>
      <w:lvlText w:val="•"/>
      <w:lvlJc w:val="left"/>
      <w:pPr>
        <w:ind w:left="10092" w:hanging="284"/>
      </w:pPr>
      <w:rPr/>
    </w:lvl>
  </w:abstractNum>
  <w:abstractNum w:abstractNumId="28">
    <w:lvl w:ilvl="0">
      <w:start w:val="0"/>
      <w:numFmt w:val="bullet"/>
      <w:lvlText w:val="-"/>
      <w:lvlJc w:val="left"/>
      <w:pPr>
        <w:ind w:left="4093" w:hanging="283.99999999999955"/>
      </w:pPr>
      <w:rPr>
        <w:rFonts w:ascii="Arial MT" w:cs="Arial MT" w:eastAsia="Arial MT" w:hAnsi="Arial MT"/>
        <w:sz w:val="22"/>
        <w:szCs w:val="22"/>
      </w:rPr>
    </w:lvl>
    <w:lvl w:ilvl="1">
      <w:start w:val="0"/>
      <w:numFmt w:val="bullet"/>
      <w:lvlText w:val="•"/>
      <w:lvlJc w:val="left"/>
      <w:pPr>
        <w:ind w:left="4849" w:hanging="284"/>
      </w:pPr>
      <w:rPr/>
    </w:lvl>
    <w:lvl w:ilvl="2">
      <w:start w:val="0"/>
      <w:numFmt w:val="bullet"/>
      <w:lvlText w:val="•"/>
      <w:lvlJc w:val="left"/>
      <w:pPr>
        <w:ind w:left="5598" w:hanging="284"/>
      </w:pPr>
      <w:rPr/>
    </w:lvl>
    <w:lvl w:ilvl="3">
      <w:start w:val="0"/>
      <w:numFmt w:val="bullet"/>
      <w:lvlText w:val="•"/>
      <w:lvlJc w:val="left"/>
      <w:pPr>
        <w:ind w:left="6347" w:hanging="283.9999999999991"/>
      </w:pPr>
      <w:rPr/>
    </w:lvl>
    <w:lvl w:ilvl="4">
      <w:start w:val="0"/>
      <w:numFmt w:val="bullet"/>
      <w:lvlText w:val="•"/>
      <w:lvlJc w:val="left"/>
      <w:pPr>
        <w:ind w:left="7096" w:hanging="284"/>
      </w:pPr>
      <w:rPr/>
    </w:lvl>
    <w:lvl w:ilvl="5">
      <w:start w:val="0"/>
      <w:numFmt w:val="bullet"/>
      <w:lvlText w:val="•"/>
      <w:lvlJc w:val="left"/>
      <w:pPr>
        <w:ind w:left="7845" w:hanging="284"/>
      </w:pPr>
      <w:rPr/>
    </w:lvl>
    <w:lvl w:ilvl="6">
      <w:start w:val="0"/>
      <w:numFmt w:val="bullet"/>
      <w:lvlText w:val="•"/>
      <w:lvlJc w:val="left"/>
      <w:pPr>
        <w:ind w:left="8594" w:hanging="284"/>
      </w:pPr>
      <w:rPr/>
    </w:lvl>
    <w:lvl w:ilvl="7">
      <w:start w:val="0"/>
      <w:numFmt w:val="bullet"/>
      <w:lvlText w:val="•"/>
      <w:lvlJc w:val="left"/>
      <w:pPr>
        <w:ind w:left="9343" w:hanging="284"/>
      </w:pPr>
      <w:rPr/>
    </w:lvl>
    <w:lvl w:ilvl="8">
      <w:start w:val="0"/>
      <w:numFmt w:val="bullet"/>
      <w:lvlText w:val="•"/>
      <w:lvlJc w:val="left"/>
      <w:pPr>
        <w:ind w:left="10092" w:hanging="284"/>
      </w:pPr>
      <w:rPr/>
    </w:lvl>
  </w:abstractNum>
  <w:abstractNum w:abstractNumId="29">
    <w:lvl w:ilvl="0">
      <w:start w:val="3"/>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794" w:hanging="427.9999999999998"/>
      </w:pPr>
      <w:rPr/>
    </w:lvl>
    <w:lvl w:ilvl="2">
      <w:start w:val="0"/>
      <w:numFmt w:val="bullet"/>
      <w:lvlText w:val="•"/>
      <w:lvlJc w:val="left"/>
      <w:pPr>
        <w:ind w:left="2728" w:hanging="428"/>
      </w:pPr>
      <w:rPr/>
    </w:lvl>
    <w:lvl w:ilvl="3">
      <w:start w:val="0"/>
      <w:numFmt w:val="bullet"/>
      <w:lvlText w:val="•"/>
      <w:lvlJc w:val="left"/>
      <w:pPr>
        <w:ind w:left="3662" w:hanging="428"/>
      </w:pPr>
      <w:rPr/>
    </w:lvl>
    <w:lvl w:ilvl="4">
      <w:start w:val="0"/>
      <w:numFmt w:val="bullet"/>
      <w:lvlText w:val="•"/>
      <w:lvlJc w:val="left"/>
      <w:pPr>
        <w:ind w:left="4596" w:hanging="428"/>
      </w:pPr>
      <w:rPr/>
    </w:lvl>
    <w:lvl w:ilvl="5">
      <w:start w:val="0"/>
      <w:numFmt w:val="bullet"/>
      <w:lvlText w:val="•"/>
      <w:lvlJc w:val="left"/>
      <w:pPr>
        <w:ind w:left="5530" w:hanging="428"/>
      </w:pPr>
      <w:rPr/>
    </w:lvl>
    <w:lvl w:ilvl="6">
      <w:start w:val="0"/>
      <w:numFmt w:val="bullet"/>
      <w:lvlText w:val="•"/>
      <w:lvlJc w:val="left"/>
      <w:pPr>
        <w:ind w:left="6464" w:hanging="428"/>
      </w:pPr>
      <w:rPr/>
    </w:lvl>
    <w:lvl w:ilvl="7">
      <w:start w:val="0"/>
      <w:numFmt w:val="bullet"/>
      <w:lvlText w:val="•"/>
      <w:lvlJc w:val="left"/>
      <w:pPr>
        <w:ind w:left="7398" w:hanging="428"/>
      </w:pPr>
      <w:rPr/>
    </w:lvl>
    <w:lvl w:ilvl="8">
      <w:start w:val="0"/>
      <w:numFmt w:val="bullet"/>
      <w:lvlText w:val="•"/>
      <w:lvlJc w:val="left"/>
      <w:pPr>
        <w:ind w:left="8332" w:hanging="427.9999999999991"/>
      </w:pPr>
      <w:rPr/>
    </w:lvl>
  </w:abstractNum>
  <w:abstractNum w:abstractNumId="30">
    <w:lvl w:ilvl="0">
      <w:start w:val="0"/>
      <w:numFmt w:val="bullet"/>
      <w:lvlText w:val="-"/>
      <w:lvlJc w:val="left"/>
      <w:pPr>
        <w:ind w:left="4093" w:hanging="283.99999999999955"/>
      </w:pPr>
      <w:rPr>
        <w:rFonts w:ascii="Arial MT" w:cs="Arial MT" w:eastAsia="Arial MT" w:hAnsi="Arial MT"/>
        <w:sz w:val="22"/>
        <w:szCs w:val="22"/>
      </w:rPr>
    </w:lvl>
    <w:lvl w:ilvl="1">
      <w:start w:val="0"/>
      <w:numFmt w:val="bullet"/>
      <w:lvlText w:val="•"/>
      <w:lvlJc w:val="left"/>
      <w:pPr>
        <w:ind w:left="4849" w:hanging="284"/>
      </w:pPr>
      <w:rPr/>
    </w:lvl>
    <w:lvl w:ilvl="2">
      <w:start w:val="0"/>
      <w:numFmt w:val="bullet"/>
      <w:lvlText w:val="•"/>
      <w:lvlJc w:val="left"/>
      <w:pPr>
        <w:ind w:left="5598" w:hanging="284"/>
      </w:pPr>
      <w:rPr/>
    </w:lvl>
    <w:lvl w:ilvl="3">
      <w:start w:val="0"/>
      <w:numFmt w:val="bullet"/>
      <w:lvlText w:val="•"/>
      <w:lvlJc w:val="left"/>
      <w:pPr>
        <w:ind w:left="6347" w:hanging="283.9999999999991"/>
      </w:pPr>
      <w:rPr/>
    </w:lvl>
    <w:lvl w:ilvl="4">
      <w:start w:val="0"/>
      <w:numFmt w:val="bullet"/>
      <w:lvlText w:val="•"/>
      <w:lvlJc w:val="left"/>
      <w:pPr>
        <w:ind w:left="7096" w:hanging="284"/>
      </w:pPr>
      <w:rPr/>
    </w:lvl>
    <w:lvl w:ilvl="5">
      <w:start w:val="0"/>
      <w:numFmt w:val="bullet"/>
      <w:lvlText w:val="•"/>
      <w:lvlJc w:val="left"/>
      <w:pPr>
        <w:ind w:left="7845" w:hanging="284"/>
      </w:pPr>
      <w:rPr/>
    </w:lvl>
    <w:lvl w:ilvl="6">
      <w:start w:val="0"/>
      <w:numFmt w:val="bullet"/>
      <w:lvlText w:val="•"/>
      <w:lvlJc w:val="left"/>
      <w:pPr>
        <w:ind w:left="8594" w:hanging="284"/>
      </w:pPr>
      <w:rPr/>
    </w:lvl>
    <w:lvl w:ilvl="7">
      <w:start w:val="0"/>
      <w:numFmt w:val="bullet"/>
      <w:lvlText w:val="•"/>
      <w:lvlJc w:val="left"/>
      <w:pPr>
        <w:ind w:left="9343" w:hanging="284"/>
      </w:pPr>
      <w:rPr/>
    </w:lvl>
    <w:lvl w:ilvl="8">
      <w:start w:val="0"/>
      <w:numFmt w:val="bullet"/>
      <w:lvlText w:val="•"/>
      <w:lvlJc w:val="left"/>
      <w:pPr>
        <w:ind w:left="10092" w:hanging="284"/>
      </w:pPr>
      <w:rPr/>
    </w:lvl>
  </w:abstractNum>
  <w:abstractNum w:abstractNumId="31">
    <w:lvl w:ilvl="0">
      <w:start w:val="0"/>
      <w:numFmt w:val="bullet"/>
      <w:lvlText w:val="o"/>
      <w:lvlJc w:val="left"/>
      <w:pPr>
        <w:ind w:left="1447" w:hanging="260"/>
      </w:pPr>
      <w:rPr>
        <w:rFonts w:ascii="Courier New" w:cs="Courier New" w:eastAsia="Courier New" w:hAnsi="Courier New"/>
        <w:sz w:val="21"/>
        <w:szCs w:val="21"/>
      </w:rPr>
    </w:lvl>
    <w:lvl w:ilvl="1">
      <w:start w:val="0"/>
      <w:numFmt w:val="bullet"/>
      <w:lvlText w:val="•"/>
      <w:lvlJc w:val="left"/>
      <w:pPr>
        <w:ind w:left="2316" w:hanging="260"/>
      </w:pPr>
      <w:rPr/>
    </w:lvl>
    <w:lvl w:ilvl="2">
      <w:start w:val="0"/>
      <w:numFmt w:val="bullet"/>
      <w:lvlText w:val="•"/>
      <w:lvlJc w:val="left"/>
      <w:pPr>
        <w:ind w:left="3192" w:hanging="260"/>
      </w:pPr>
      <w:rPr/>
    </w:lvl>
    <w:lvl w:ilvl="3">
      <w:start w:val="0"/>
      <w:numFmt w:val="bullet"/>
      <w:lvlText w:val="•"/>
      <w:lvlJc w:val="left"/>
      <w:pPr>
        <w:ind w:left="4068" w:hanging="260"/>
      </w:pPr>
      <w:rPr/>
    </w:lvl>
    <w:lvl w:ilvl="4">
      <w:start w:val="0"/>
      <w:numFmt w:val="bullet"/>
      <w:lvlText w:val="•"/>
      <w:lvlJc w:val="left"/>
      <w:pPr>
        <w:ind w:left="4944" w:hanging="260"/>
      </w:pPr>
      <w:rPr/>
    </w:lvl>
    <w:lvl w:ilvl="5">
      <w:start w:val="0"/>
      <w:numFmt w:val="bullet"/>
      <w:lvlText w:val="•"/>
      <w:lvlJc w:val="left"/>
      <w:pPr>
        <w:ind w:left="5820" w:hanging="260"/>
      </w:pPr>
      <w:rPr/>
    </w:lvl>
    <w:lvl w:ilvl="6">
      <w:start w:val="0"/>
      <w:numFmt w:val="bullet"/>
      <w:lvlText w:val="•"/>
      <w:lvlJc w:val="left"/>
      <w:pPr>
        <w:ind w:left="6696" w:hanging="260"/>
      </w:pPr>
      <w:rPr/>
    </w:lvl>
    <w:lvl w:ilvl="7">
      <w:start w:val="0"/>
      <w:numFmt w:val="bullet"/>
      <w:lvlText w:val="•"/>
      <w:lvlJc w:val="left"/>
      <w:pPr>
        <w:ind w:left="7572" w:hanging="260"/>
      </w:pPr>
      <w:rPr/>
    </w:lvl>
    <w:lvl w:ilvl="8">
      <w:start w:val="0"/>
      <w:numFmt w:val="bullet"/>
      <w:lvlText w:val="•"/>
      <w:lvlJc w:val="left"/>
      <w:pPr>
        <w:ind w:left="8448" w:hanging="260"/>
      </w:pPr>
      <w:rPr/>
    </w:lvl>
  </w:abstractNum>
  <w:abstractNum w:abstractNumId="32">
    <w:lvl w:ilvl="0">
      <w:start w:val="7"/>
      <w:numFmt w:val="decimal"/>
      <w:lvlText w:val="%1"/>
      <w:lvlJc w:val="left"/>
      <w:pPr>
        <w:ind w:left="3385" w:hanging="567"/>
      </w:pPr>
      <w:rPr/>
    </w:lvl>
    <w:lvl w:ilvl="1">
      <w:start w:val="1"/>
      <w:numFmt w:val="decimal"/>
      <w:lvlText w:val="%1.%2"/>
      <w:lvlJc w:val="left"/>
      <w:pPr>
        <w:ind w:left="3385" w:hanging="567"/>
      </w:pPr>
      <w:rPr/>
    </w:lvl>
    <w:lvl w:ilvl="2">
      <w:start w:val="1"/>
      <w:numFmt w:val="decimal"/>
      <w:lvlText w:val="%1.%2.%3"/>
      <w:lvlJc w:val="left"/>
      <w:pPr>
        <w:ind w:left="3385" w:hanging="567"/>
      </w:pPr>
      <w:rPr>
        <w:rFonts w:ascii="Calibri" w:cs="Calibri" w:eastAsia="Calibri" w:hAnsi="Calibri"/>
        <w:b w:val="1"/>
        <w:sz w:val="22"/>
        <w:szCs w:val="22"/>
      </w:rPr>
    </w:lvl>
    <w:lvl w:ilvl="3">
      <w:start w:val="1"/>
      <w:numFmt w:val="lowerLetter"/>
      <w:lvlText w:val="%4)"/>
      <w:lvlJc w:val="left"/>
      <w:pPr>
        <w:ind w:left="3809" w:hanging="425"/>
      </w:pPr>
      <w:rPr>
        <w:rFonts w:ascii="Calibri" w:cs="Calibri" w:eastAsia="Calibri" w:hAnsi="Calibri"/>
        <w:sz w:val="22"/>
        <w:szCs w:val="22"/>
      </w:rPr>
    </w:lvl>
    <w:lvl w:ilvl="4">
      <w:start w:val="0"/>
      <w:numFmt w:val="bullet"/>
      <w:lvlText w:val="-"/>
      <w:lvlJc w:val="left"/>
      <w:pPr>
        <w:ind w:left="4093" w:hanging="283.99999999999955"/>
      </w:pPr>
      <w:rPr>
        <w:rFonts w:ascii="Arial MT" w:cs="Arial MT" w:eastAsia="Arial MT" w:hAnsi="Arial MT"/>
        <w:sz w:val="22"/>
        <w:szCs w:val="22"/>
      </w:rPr>
    </w:lvl>
    <w:lvl w:ilvl="5">
      <w:start w:val="0"/>
      <w:numFmt w:val="bullet"/>
      <w:lvlText w:val="•"/>
      <w:lvlJc w:val="left"/>
      <w:pPr>
        <w:ind w:left="6909" w:hanging="284"/>
      </w:pPr>
      <w:rPr/>
    </w:lvl>
    <w:lvl w:ilvl="6">
      <w:start w:val="0"/>
      <w:numFmt w:val="bullet"/>
      <w:lvlText w:val="•"/>
      <w:lvlJc w:val="left"/>
      <w:pPr>
        <w:ind w:left="7845" w:hanging="284"/>
      </w:pPr>
      <w:rPr/>
    </w:lvl>
    <w:lvl w:ilvl="7">
      <w:start w:val="0"/>
      <w:numFmt w:val="bullet"/>
      <w:lvlText w:val="•"/>
      <w:lvlJc w:val="left"/>
      <w:pPr>
        <w:ind w:left="8782" w:hanging="284"/>
      </w:pPr>
      <w:rPr/>
    </w:lvl>
    <w:lvl w:ilvl="8">
      <w:start w:val="0"/>
      <w:numFmt w:val="bullet"/>
      <w:lvlText w:val="•"/>
      <w:lvlJc w:val="left"/>
      <w:pPr>
        <w:ind w:left="9718" w:hanging="284"/>
      </w:pPr>
      <w:rPr/>
    </w:lvl>
  </w:abstractNum>
  <w:abstractNum w:abstractNumId="33">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90" w:hanging="360"/>
      </w:pPr>
      <w:rPr>
        <w:rFonts w:ascii="Tahoma" w:cs="Tahoma" w:eastAsia="Tahoma" w:hAnsi="Tahoma"/>
        <w:sz w:val="21"/>
        <w:szCs w:val="21"/>
      </w:rPr>
    </w:lvl>
    <w:lvl w:ilvl="2">
      <w:start w:val="0"/>
      <w:numFmt w:val="bullet"/>
      <w:lvlText w:val="o"/>
      <w:lvlJc w:val="left"/>
      <w:pPr>
        <w:ind w:left="1447" w:hanging="260"/>
      </w:pPr>
      <w:rPr>
        <w:rFonts w:ascii="Courier New" w:cs="Courier New" w:eastAsia="Courier New" w:hAnsi="Courier New"/>
        <w:sz w:val="21"/>
        <w:szCs w:val="21"/>
      </w:rPr>
    </w:lvl>
    <w:lvl w:ilvl="3">
      <w:start w:val="0"/>
      <w:numFmt w:val="bullet"/>
      <w:lvlText w:val="•"/>
      <w:lvlJc w:val="left"/>
      <w:pPr>
        <w:ind w:left="2535" w:hanging="260"/>
      </w:pPr>
      <w:rPr/>
    </w:lvl>
    <w:lvl w:ilvl="4">
      <w:start w:val="0"/>
      <w:numFmt w:val="bullet"/>
      <w:lvlText w:val="•"/>
      <w:lvlJc w:val="left"/>
      <w:pPr>
        <w:ind w:left="3630" w:hanging="260"/>
      </w:pPr>
      <w:rPr/>
    </w:lvl>
    <w:lvl w:ilvl="5">
      <w:start w:val="0"/>
      <w:numFmt w:val="bullet"/>
      <w:lvlText w:val="•"/>
      <w:lvlJc w:val="left"/>
      <w:pPr>
        <w:ind w:left="4725" w:hanging="260"/>
      </w:pPr>
      <w:rPr/>
    </w:lvl>
    <w:lvl w:ilvl="6">
      <w:start w:val="0"/>
      <w:numFmt w:val="bullet"/>
      <w:lvlText w:val="•"/>
      <w:lvlJc w:val="left"/>
      <w:pPr>
        <w:ind w:left="5820" w:hanging="260"/>
      </w:pPr>
      <w:rPr/>
    </w:lvl>
    <w:lvl w:ilvl="7">
      <w:start w:val="0"/>
      <w:numFmt w:val="bullet"/>
      <w:lvlText w:val="•"/>
      <w:lvlJc w:val="left"/>
      <w:pPr>
        <w:ind w:left="6915" w:hanging="260"/>
      </w:pPr>
      <w:rPr/>
    </w:lvl>
    <w:lvl w:ilvl="8">
      <w:start w:val="0"/>
      <w:numFmt w:val="bullet"/>
      <w:lvlText w:val="•"/>
      <w:lvlJc w:val="left"/>
      <w:pPr>
        <w:ind w:left="8010" w:hanging="260"/>
      </w:pPr>
      <w:rPr/>
    </w:lvl>
  </w:abstractNum>
  <w:abstractNum w:abstractNumId="34">
    <w:lvl w:ilvl="0">
      <w:start w:val="0"/>
      <w:numFmt w:val="bullet"/>
      <w:lvlText w:val="✔"/>
      <w:lvlJc w:val="left"/>
      <w:pPr>
        <w:ind w:left="2827" w:hanging="360"/>
      </w:pPr>
      <w:rPr>
        <w:rFonts w:ascii="Noto Sans Symbols" w:cs="Noto Sans Symbols" w:eastAsia="Noto Sans Symbols" w:hAnsi="Noto Sans Symbols"/>
        <w:sz w:val="22"/>
        <w:szCs w:val="22"/>
      </w:rPr>
    </w:lvl>
    <w:lvl w:ilvl="1">
      <w:start w:val="0"/>
      <w:numFmt w:val="bullet"/>
      <w:lvlText w:val="•"/>
      <w:lvlJc w:val="left"/>
      <w:pPr>
        <w:ind w:left="3697" w:hanging="360"/>
      </w:pPr>
      <w:rPr/>
    </w:lvl>
    <w:lvl w:ilvl="2">
      <w:start w:val="0"/>
      <w:numFmt w:val="bullet"/>
      <w:lvlText w:val="•"/>
      <w:lvlJc w:val="left"/>
      <w:pPr>
        <w:ind w:left="4574" w:hanging="360"/>
      </w:pPr>
      <w:rPr/>
    </w:lvl>
    <w:lvl w:ilvl="3">
      <w:start w:val="0"/>
      <w:numFmt w:val="bullet"/>
      <w:lvlText w:val="•"/>
      <w:lvlJc w:val="left"/>
      <w:pPr>
        <w:ind w:left="5451" w:hanging="360"/>
      </w:pPr>
      <w:rPr/>
    </w:lvl>
    <w:lvl w:ilvl="4">
      <w:start w:val="0"/>
      <w:numFmt w:val="bullet"/>
      <w:lvlText w:val="•"/>
      <w:lvlJc w:val="left"/>
      <w:pPr>
        <w:ind w:left="6328" w:hanging="360"/>
      </w:pPr>
      <w:rPr/>
    </w:lvl>
    <w:lvl w:ilvl="5">
      <w:start w:val="0"/>
      <w:numFmt w:val="bullet"/>
      <w:lvlText w:val="•"/>
      <w:lvlJc w:val="left"/>
      <w:pPr>
        <w:ind w:left="7205" w:hanging="360"/>
      </w:pPr>
      <w:rPr/>
    </w:lvl>
    <w:lvl w:ilvl="6">
      <w:start w:val="0"/>
      <w:numFmt w:val="bullet"/>
      <w:lvlText w:val="•"/>
      <w:lvlJc w:val="left"/>
      <w:pPr>
        <w:ind w:left="8082" w:hanging="360"/>
      </w:pPr>
      <w:rPr/>
    </w:lvl>
    <w:lvl w:ilvl="7">
      <w:start w:val="0"/>
      <w:numFmt w:val="bullet"/>
      <w:lvlText w:val="•"/>
      <w:lvlJc w:val="left"/>
      <w:pPr>
        <w:ind w:left="8959" w:hanging="360"/>
      </w:pPr>
      <w:rPr/>
    </w:lvl>
    <w:lvl w:ilvl="8">
      <w:start w:val="0"/>
      <w:numFmt w:val="bullet"/>
      <w:lvlText w:val="•"/>
      <w:lvlJc w:val="left"/>
      <w:pPr>
        <w:ind w:left="9836" w:hanging="360"/>
      </w:pPr>
      <w:rPr/>
    </w:lvl>
  </w:abstractNum>
  <w:abstractNum w:abstractNumId="35">
    <w:lvl w:ilvl="0">
      <w:start w:val="1"/>
      <w:numFmt w:val="lowerLetter"/>
      <w:lvlText w:val="%1)"/>
      <w:lvlJc w:val="left"/>
      <w:pPr>
        <w:ind w:left="722" w:hanging="360"/>
      </w:pPr>
      <w:rPr>
        <w:rFonts w:ascii="Arial MT" w:cs="Arial MT" w:eastAsia="Arial MT" w:hAnsi="Arial MT"/>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36">
    <w:lvl w:ilvl="0">
      <w:start w:val="0"/>
      <w:numFmt w:val="bullet"/>
      <w:lvlText w:val="-"/>
      <w:lvlJc w:val="left"/>
      <w:pPr>
        <w:ind w:left="2674" w:hanging="281"/>
      </w:pPr>
      <w:rPr>
        <w:rFonts w:ascii="Arial MT" w:cs="Arial MT" w:eastAsia="Arial MT" w:hAnsi="Arial MT"/>
        <w:sz w:val="22"/>
        <w:szCs w:val="22"/>
      </w:rPr>
    </w:lvl>
    <w:lvl w:ilvl="1">
      <w:start w:val="0"/>
      <w:numFmt w:val="bullet"/>
      <w:lvlText w:val="•"/>
      <w:lvlJc w:val="left"/>
      <w:pPr>
        <w:ind w:left="3571" w:hanging="281"/>
      </w:pPr>
      <w:rPr/>
    </w:lvl>
    <w:lvl w:ilvl="2">
      <w:start w:val="0"/>
      <w:numFmt w:val="bullet"/>
      <w:lvlText w:val="•"/>
      <w:lvlJc w:val="left"/>
      <w:pPr>
        <w:ind w:left="4462" w:hanging="281"/>
      </w:pPr>
      <w:rPr/>
    </w:lvl>
    <w:lvl w:ilvl="3">
      <w:start w:val="0"/>
      <w:numFmt w:val="bullet"/>
      <w:lvlText w:val="•"/>
      <w:lvlJc w:val="left"/>
      <w:pPr>
        <w:ind w:left="5353" w:hanging="281.0000000000009"/>
      </w:pPr>
      <w:rPr/>
    </w:lvl>
    <w:lvl w:ilvl="4">
      <w:start w:val="0"/>
      <w:numFmt w:val="bullet"/>
      <w:lvlText w:val="•"/>
      <w:lvlJc w:val="left"/>
      <w:pPr>
        <w:ind w:left="6244" w:hanging="281"/>
      </w:pPr>
      <w:rPr/>
    </w:lvl>
    <w:lvl w:ilvl="5">
      <w:start w:val="0"/>
      <w:numFmt w:val="bullet"/>
      <w:lvlText w:val="•"/>
      <w:lvlJc w:val="left"/>
      <w:pPr>
        <w:ind w:left="7135" w:hanging="281"/>
      </w:pPr>
      <w:rPr/>
    </w:lvl>
    <w:lvl w:ilvl="6">
      <w:start w:val="0"/>
      <w:numFmt w:val="bullet"/>
      <w:lvlText w:val="•"/>
      <w:lvlJc w:val="left"/>
      <w:pPr>
        <w:ind w:left="8026" w:hanging="281"/>
      </w:pPr>
      <w:rPr/>
    </w:lvl>
    <w:lvl w:ilvl="7">
      <w:start w:val="0"/>
      <w:numFmt w:val="bullet"/>
      <w:lvlText w:val="•"/>
      <w:lvlJc w:val="left"/>
      <w:pPr>
        <w:ind w:left="8917" w:hanging="281"/>
      </w:pPr>
      <w:rPr/>
    </w:lvl>
    <w:lvl w:ilvl="8">
      <w:start w:val="0"/>
      <w:numFmt w:val="bullet"/>
      <w:lvlText w:val="•"/>
      <w:lvlJc w:val="left"/>
      <w:pPr>
        <w:ind w:left="9808" w:hanging="281"/>
      </w:pPr>
      <w:rPr/>
    </w:lvl>
  </w:abstractNum>
  <w:abstractNum w:abstractNumId="37">
    <w:lvl w:ilvl="0">
      <w:start w:val="5"/>
      <w:numFmt w:val="lowerLetter"/>
      <w:lvlText w:val="%1)"/>
      <w:lvlJc w:val="left"/>
      <w:pPr>
        <w:ind w:left="722" w:hanging="360"/>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52" w:hanging="360"/>
      </w:pPr>
      <w:rPr/>
    </w:lvl>
    <w:lvl w:ilvl="3">
      <w:start w:val="0"/>
      <w:numFmt w:val="bullet"/>
      <w:lvlText w:val="•"/>
      <w:lvlJc w:val="left"/>
      <w:pPr>
        <w:ind w:left="3165" w:hanging="360"/>
      </w:pPr>
      <w:rPr/>
    </w:lvl>
    <w:lvl w:ilvl="4">
      <w:start w:val="0"/>
      <w:numFmt w:val="bullet"/>
      <w:lvlText w:val="•"/>
      <w:lvlJc w:val="left"/>
      <w:pPr>
        <w:ind w:left="4177" w:hanging="360"/>
      </w:pPr>
      <w:rPr/>
    </w:lvl>
    <w:lvl w:ilvl="5">
      <w:start w:val="0"/>
      <w:numFmt w:val="bullet"/>
      <w:lvlText w:val="•"/>
      <w:lvlJc w:val="left"/>
      <w:pPr>
        <w:ind w:left="5190" w:hanging="360"/>
      </w:pPr>
      <w:rPr/>
    </w:lvl>
    <w:lvl w:ilvl="6">
      <w:start w:val="0"/>
      <w:numFmt w:val="bullet"/>
      <w:lvlText w:val="•"/>
      <w:lvlJc w:val="left"/>
      <w:pPr>
        <w:ind w:left="6202" w:hanging="360"/>
      </w:pPr>
      <w:rPr/>
    </w:lvl>
    <w:lvl w:ilvl="7">
      <w:start w:val="0"/>
      <w:numFmt w:val="bullet"/>
      <w:lvlText w:val="•"/>
      <w:lvlJc w:val="left"/>
      <w:pPr>
        <w:ind w:left="7215" w:hanging="360"/>
      </w:pPr>
      <w:rPr/>
    </w:lvl>
    <w:lvl w:ilvl="8">
      <w:start w:val="0"/>
      <w:numFmt w:val="bullet"/>
      <w:lvlText w:val="•"/>
      <w:lvlJc w:val="left"/>
      <w:pPr>
        <w:ind w:left="8227" w:hanging="360"/>
      </w:pPr>
      <w:rPr/>
    </w:lvl>
  </w:abstractNum>
  <w:abstractNum w:abstractNumId="38">
    <w:lvl w:ilvl="0">
      <w:start w:val="1"/>
      <w:numFmt w:val="decimal"/>
      <w:lvlText w:val="%1."/>
      <w:lvlJc w:val="left"/>
      <w:pPr>
        <w:ind w:left="2304" w:hanging="660"/>
      </w:pPr>
      <w:rPr>
        <w:rFonts w:ascii="Arial" w:cs="Arial" w:eastAsia="Arial" w:hAnsi="Arial"/>
        <w:b w:val="1"/>
        <w:sz w:val="22"/>
        <w:szCs w:val="22"/>
      </w:rPr>
    </w:lvl>
    <w:lvl w:ilvl="1">
      <w:start w:val="1"/>
      <w:numFmt w:val="decimal"/>
      <w:lvlText w:val="%1.%2"/>
      <w:lvlJc w:val="left"/>
      <w:pPr>
        <w:ind w:left="2249" w:hanging="425"/>
      </w:pPr>
      <w:rPr>
        <w:rFonts w:ascii="Arial" w:cs="Arial" w:eastAsia="Arial" w:hAnsi="Arial"/>
        <w:b w:val="1"/>
        <w:sz w:val="22"/>
        <w:szCs w:val="22"/>
      </w:rPr>
    </w:lvl>
    <w:lvl w:ilvl="2">
      <w:start w:val="1"/>
      <w:numFmt w:val="decimal"/>
      <w:lvlText w:val="%3."/>
      <w:lvlJc w:val="left"/>
      <w:pPr>
        <w:ind w:left="5139" w:hanging="360"/>
      </w:pPr>
      <w:rPr>
        <w:rFonts w:ascii="Calibri" w:cs="Calibri" w:eastAsia="Calibri" w:hAnsi="Calibri"/>
        <w:b w:val="1"/>
        <w:sz w:val="24"/>
        <w:szCs w:val="24"/>
      </w:rPr>
    </w:lvl>
    <w:lvl w:ilvl="3">
      <w:start w:val="1"/>
      <w:numFmt w:val="decimal"/>
      <w:lvlText w:val="%3.%4"/>
      <w:lvlJc w:val="left"/>
      <w:pPr>
        <w:ind w:left="2674" w:hanging="425"/>
      </w:pPr>
      <w:rPr>
        <w:rFonts w:ascii="Calibri" w:cs="Calibri" w:eastAsia="Calibri" w:hAnsi="Calibri"/>
        <w:b w:val="1"/>
        <w:sz w:val="22"/>
        <w:szCs w:val="22"/>
      </w:rPr>
    </w:lvl>
    <w:lvl w:ilvl="4">
      <w:start w:val="0"/>
      <w:numFmt w:val="bullet"/>
      <w:lvlText w:val="-"/>
      <w:lvlJc w:val="left"/>
      <w:pPr>
        <w:ind w:left="2818" w:hanging="284"/>
      </w:pPr>
      <w:rPr>
        <w:rFonts w:ascii="Arial MT" w:cs="Arial MT" w:eastAsia="Arial MT" w:hAnsi="Arial MT"/>
        <w:sz w:val="22"/>
        <w:szCs w:val="22"/>
      </w:rPr>
    </w:lvl>
    <w:lvl w:ilvl="5">
      <w:start w:val="0"/>
      <w:numFmt w:val="bullet"/>
      <w:lvlText w:val="•"/>
      <w:lvlJc w:val="left"/>
      <w:pPr>
        <w:ind w:left="5140" w:hanging="284"/>
      </w:pPr>
      <w:rPr/>
    </w:lvl>
    <w:lvl w:ilvl="6">
      <w:start w:val="0"/>
      <w:numFmt w:val="bullet"/>
      <w:lvlText w:val="•"/>
      <w:lvlJc w:val="left"/>
      <w:pPr>
        <w:ind w:left="6430" w:hanging="284"/>
      </w:pPr>
      <w:rPr/>
    </w:lvl>
    <w:lvl w:ilvl="7">
      <w:start w:val="0"/>
      <w:numFmt w:val="bullet"/>
      <w:lvlText w:val="•"/>
      <w:lvlJc w:val="left"/>
      <w:pPr>
        <w:ind w:left="7720" w:hanging="284"/>
      </w:pPr>
      <w:rPr/>
    </w:lvl>
    <w:lvl w:ilvl="8">
      <w:start w:val="0"/>
      <w:numFmt w:val="bullet"/>
      <w:lvlText w:val="•"/>
      <w:lvlJc w:val="left"/>
      <w:pPr>
        <w:ind w:left="9010" w:hanging="284"/>
      </w:pPr>
      <w:rPr/>
    </w:lvl>
  </w:abstractNum>
  <w:abstractNum w:abstractNumId="39">
    <w:lvl w:ilvl="0">
      <w:start w:val="0"/>
      <w:numFmt w:val="bullet"/>
      <w:lvlText w:val="-"/>
      <w:lvlJc w:val="left"/>
      <w:pPr>
        <w:ind w:left="1147" w:hanging="360"/>
      </w:pPr>
      <w:rPr>
        <w:rFonts w:ascii="Tahoma" w:cs="Tahoma" w:eastAsia="Tahoma" w:hAnsi="Tahoma"/>
        <w:sz w:val="21"/>
        <w:szCs w:val="21"/>
      </w:rPr>
    </w:lvl>
    <w:lvl w:ilvl="1">
      <w:start w:val="0"/>
      <w:numFmt w:val="bullet"/>
      <w:lvlText w:val="•"/>
      <w:lvlJc w:val="left"/>
      <w:pPr>
        <w:ind w:left="2051" w:hanging="360"/>
      </w:pPr>
      <w:rPr/>
    </w:lvl>
    <w:lvl w:ilvl="2">
      <w:start w:val="0"/>
      <w:numFmt w:val="bullet"/>
      <w:lvlText w:val="•"/>
      <w:lvlJc w:val="left"/>
      <w:pPr>
        <w:ind w:left="2962" w:hanging="360"/>
      </w:pPr>
      <w:rPr/>
    </w:lvl>
    <w:lvl w:ilvl="3">
      <w:start w:val="0"/>
      <w:numFmt w:val="bullet"/>
      <w:lvlText w:val="•"/>
      <w:lvlJc w:val="left"/>
      <w:pPr>
        <w:ind w:left="3873" w:hanging="360"/>
      </w:pPr>
      <w:rPr/>
    </w:lvl>
    <w:lvl w:ilvl="4">
      <w:start w:val="0"/>
      <w:numFmt w:val="bullet"/>
      <w:lvlText w:val="•"/>
      <w:lvlJc w:val="left"/>
      <w:pPr>
        <w:ind w:left="4785" w:hanging="360"/>
      </w:pPr>
      <w:rPr/>
    </w:lvl>
    <w:lvl w:ilvl="5">
      <w:start w:val="0"/>
      <w:numFmt w:val="bullet"/>
      <w:lvlText w:val="•"/>
      <w:lvlJc w:val="left"/>
      <w:pPr>
        <w:ind w:left="5696" w:hanging="360"/>
      </w:pPr>
      <w:rPr/>
    </w:lvl>
    <w:lvl w:ilvl="6">
      <w:start w:val="0"/>
      <w:numFmt w:val="bullet"/>
      <w:lvlText w:val="•"/>
      <w:lvlJc w:val="left"/>
      <w:pPr>
        <w:ind w:left="6607" w:hanging="360"/>
      </w:pPr>
      <w:rPr/>
    </w:lvl>
    <w:lvl w:ilvl="7">
      <w:start w:val="0"/>
      <w:numFmt w:val="bullet"/>
      <w:lvlText w:val="•"/>
      <w:lvlJc w:val="left"/>
      <w:pPr>
        <w:ind w:left="7519" w:hanging="360"/>
      </w:pPr>
      <w:rPr/>
    </w:lvl>
    <w:lvl w:ilvl="8">
      <w:start w:val="0"/>
      <w:numFmt w:val="bullet"/>
      <w:lvlText w:val="•"/>
      <w:lvlJc w:val="left"/>
      <w:pPr>
        <w:ind w:left="8430" w:hanging="360"/>
      </w:pPr>
      <w:rPr/>
    </w:lvl>
  </w:abstractNum>
  <w:abstractNum w:abstractNumId="40">
    <w:lvl w:ilvl="0">
      <w:start w:val="1"/>
      <w:numFmt w:val="decimal"/>
      <w:lvlText w:val="%1."/>
      <w:lvlJc w:val="left"/>
      <w:pPr>
        <w:ind w:left="3951" w:hanging="425"/>
      </w:pPr>
      <w:rPr>
        <w:rFonts w:ascii="Calibri" w:cs="Calibri" w:eastAsia="Calibri" w:hAnsi="Calibri"/>
        <w:sz w:val="22"/>
        <w:szCs w:val="22"/>
      </w:rPr>
    </w:lvl>
    <w:lvl w:ilvl="1">
      <w:start w:val="0"/>
      <w:numFmt w:val="bullet"/>
      <w:lvlText w:val="•"/>
      <w:lvlJc w:val="left"/>
      <w:pPr>
        <w:ind w:left="4723" w:hanging="425"/>
      </w:pPr>
      <w:rPr/>
    </w:lvl>
    <w:lvl w:ilvl="2">
      <w:start w:val="0"/>
      <w:numFmt w:val="bullet"/>
      <w:lvlText w:val="•"/>
      <w:lvlJc w:val="left"/>
      <w:pPr>
        <w:ind w:left="5486" w:hanging="425"/>
      </w:pPr>
      <w:rPr/>
    </w:lvl>
    <w:lvl w:ilvl="3">
      <w:start w:val="0"/>
      <w:numFmt w:val="bullet"/>
      <w:lvlText w:val="•"/>
      <w:lvlJc w:val="left"/>
      <w:pPr>
        <w:ind w:left="6249" w:hanging="425"/>
      </w:pPr>
      <w:rPr/>
    </w:lvl>
    <w:lvl w:ilvl="4">
      <w:start w:val="0"/>
      <w:numFmt w:val="bullet"/>
      <w:lvlText w:val="•"/>
      <w:lvlJc w:val="left"/>
      <w:pPr>
        <w:ind w:left="7012" w:hanging="425"/>
      </w:pPr>
      <w:rPr/>
    </w:lvl>
    <w:lvl w:ilvl="5">
      <w:start w:val="0"/>
      <w:numFmt w:val="bullet"/>
      <w:lvlText w:val="•"/>
      <w:lvlJc w:val="left"/>
      <w:pPr>
        <w:ind w:left="7775" w:hanging="425"/>
      </w:pPr>
      <w:rPr/>
    </w:lvl>
    <w:lvl w:ilvl="6">
      <w:start w:val="0"/>
      <w:numFmt w:val="bullet"/>
      <w:lvlText w:val="•"/>
      <w:lvlJc w:val="left"/>
      <w:pPr>
        <w:ind w:left="8538" w:hanging="425"/>
      </w:pPr>
      <w:rPr/>
    </w:lvl>
    <w:lvl w:ilvl="7">
      <w:start w:val="0"/>
      <w:numFmt w:val="bullet"/>
      <w:lvlText w:val="•"/>
      <w:lvlJc w:val="left"/>
      <w:pPr>
        <w:ind w:left="9301" w:hanging="425"/>
      </w:pPr>
      <w:rPr/>
    </w:lvl>
    <w:lvl w:ilvl="8">
      <w:start w:val="0"/>
      <w:numFmt w:val="bullet"/>
      <w:lvlText w:val="•"/>
      <w:lvlJc w:val="left"/>
      <w:pPr>
        <w:ind w:left="10064" w:hanging="425"/>
      </w:pPr>
      <w:rPr/>
    </w:lvl>
  </w:abstractNum>
  <w:abstractNum w:abstractNumId="41">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90" w:hanging="360"/>
      </w:pPr>
      <w:rPr>
        <w:rFonts w:ascii="Tahoma" w:cs="Tahoma" w:eastAsia="Tahoma" w:hAnsi="Tahoma"/>
        <w:sz w:val="21"/>
        <w:szCs w:val="21"/>
      </w:rPr>
    </w:lvl>
    <w:lvl w:ilvl="2">
      <w:start w:val="0"/>
      <w:numFmt w:val="bullet"/>
      <w:lvlText w:val="•"/>
      <w:lvlJc w:val="left"/>
      <w:pPr>
        <w:ind w:left="2200" w:hanging="360"/>
      </w:pPr>
      <w:rPr/>
    </w:lvl>
    <w:lvl w:ilvl="3">
      <w:start w:val="0"/>
      <w:numFmt w:val="bullet"/>
      <w:lvlText w:val="•"/>
      <w:lvlJc w:val="left"/>
      <w:pPr>
        <w:ind w:left="3200" w:hanging="360"/>
      </w:pPr>
      <w:rPr/>
    </w:lvl>
    <w:lvl w:ilvl="4">
      <w:start w:val="0"/>
      <w:numFmt w:val="bullet"/>
      <w:lvlText w:val="•"/>
      <w:lvlJc w:val="left"/>
      <w:pPr>
        <w:ind w:left="4200" w:hanging="360"/>
      </w:pPr>
      <w:rPr/>
    </w:lvl>
    <w:lvl w:ilvl="5">
      <w:start w:val="0"/>
      <w:numFmt w:val="bullet"/>
      <w:lvlText w:val="•"/>
      <w:lvlJc w:val="left"/>
      <w:pPr>
        <w:ind w:left="5200" w:hanging="360"/>
      </w:pPr>
      <w:rPr/>
    </w:lvl>
    <w:lvl w:ilvl="6">
      <w:start w:val="0"/>
      <w:numFmt w:val="bullet"/>
      <w:lvlText w:val="•"/>
      <w:lvlJc w:val="left"/>
      <w:pPr>
        <w:ind w:left="6200" w:hanging="360"/>
      </w:pPr>
      <w:rPr/>
    </w:lvl>
    <w:lvl w:ilvl="7">
      <w:start w:val="0"/>
      <w:numFmt w:val="bullet"/>
      <w:lvlText w:val="•"/>
      <w:lvlJc w:val="left"/>
      <w:pPr>
        <w:ind w:left="7200" w:hanging="360"/>
      </w:pPr>
      <w:rPr/>
    </w:lvl>
    <w:lvl w:ilvl="8">
      <w:start w:val="0"/>
      <w:numFmt w:val="bullet"/>
      <w:lvlText w:val="•"/>
      <w:lvlJc w:val="left"/>
      <w:pPr>
        <w:ind w:left="8200" w:hanging="360"/>
      </w:pPr>
      <w:rPr/>
    </w:lvl>
  </w:abstractNum>
  <w:abstractNum w:abstractNumId="42">
    <w:lvl w:ilvl="0">
      <w:start w:val="7"/>
      <w:numFmt w:val="decimal"/>
      <w:lvlText w:val="%1"/>
      <w:lvlJc w:val="left"/>
      <w:pPr>
        <w:ind w:left="3577" w:hanging="759.0000000000005"/>
      </w:pPr>
      <w:rPr/>
    </w:lvl>
    <w:lvl w:ilvl="1">
      <w:start w:val="3"/>
      <w:numFmt w:val="decimal"/>
      <w:lvlText w:val="%1.%2"/>
      <w:lvlJc w:val="left"/>
      <w:pPr>
        <w:ind w:left="3577" w:hanging="759.0000000000005"/>
      </w:pPr>
      <w:rPr/>
    </w:lvl>
    <w:lvl w:ilvl="2">
      <w:start w:val="1"/>
      <w:numFmt w:val="decimal"/>
      <w:lvlText w:val="%1.%2.%3"/>
      <w:lvlJc w:val="left"/>
      <w:pPr>
        <w:ind w:left="3577" w:hanging="759.0000000000005"/>
      </w:pPr>
      <w:rPr>
        <w:b w:val="1"/>
      </w:rPr>
    </w:lvl>
    <w:lvl w:ilvl="3">
      <w:start w:val="1"/>
      <w:numFmt w:val="lowerLetter"/>
      <w:lvlText w:val="%4)"/>
      <w:lvlJc w:val="left"/>
      <w:pPr>
        <w:ind w:left="3809" w:hanging="360"/>
      </w:pPr>
      <w:rPr>
        <w:rFonts w:ascii="Calibri" w:cs="Calibri" w:eastAsia="Calibri" w:hAnsi="Calibri"/>
        <w:b w:val="1"/>
        <w:sz w:val="22"/>
        <w:szCs w:val="22"/>
      </w:rPr>
    </w:lvl>
    <w:lvl w:ilvl="4">
      <w:start w:val="1"/>
      <w:numFmt w:val="decimal"/>
      <w:lvlText w:val="%5."/>
      <w:lvlJc w:val="left"/>
      <w:pPr>
        <w:ind w:left="4093" w:hanging="283.99999999999955"/>
      </w:pPr>
      <w:rPr>
        <w:rFonts w:ascii="Calibri" w:cs="Calibri" w:eastAsia="Calibri" w:hAnsi="Calibri"/>
        <w:sz w:val="22"/>
        <w:szCs w:val="22"/>
      </w:rPr>
    </w:lvl>
    <w:lvl w:ilvl="5">
      <w:start w:val="0"/>
      <w:numFmt w:val="bullet"/>
      <w:lvlText w:val="•"/>
      <w:lvlJc w:val="left"/>
      <w:pPr>
        <w:ind w:left="6909" w:hanging="284"/>
      </w:pPr>
      <w:rPr/>
    </w:lvl>
    <w:lvl w:ilvl="6">
      <w:start w:val="0"/>
      <w:numFmt w:val="bullet"/>
      <w:lvlText w:val="•"/>
      <w:lvlJc w:val="left"/>
      <w:pPr>
        <w:ind w:left="7845" w:hanging="284"/>
      </w:pPr>
      <w:rPr/>
    </w:lvl>
    <w:lvl w:ilvl="7">
      <w:start w:val="0"/>
      <w:numFmt w:val="bullet"/>
      <w:lvlText w:val="•"/>
      <w:lvlJc w:val="left"/>
      <w:pPr>
        <w:ind w:left="8782" w:hanging="284"/>
      </w:pPr>
      <w:rPr/>
    </w:lvl>
    <w:lvl w:ilvl="8">
      <w:start w:val="0"/>
      <w:numFmt w:val="bullet"/>
      <w:lvlText w:val="•"/>
      <w:lvlJc w:val="left"/>
      <w:pPr>
        <w:ind w:left="9718" w:hanging="284"/>
      </w:pPr>
      <w:rPr/>
    </w:lvl>
  </w:abstractNum>
  <w:abstractNum w:abstractNumId="43">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Tahoma" w:cs="Tahoma" w:eastAsia="Tahoma" w:hAnsi="Tahoma"/>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44">
    <w:lvl w:ilvl="0">
      <w:start w:val="1"/>
      <w:numFmt w:val="lowerLetter"/>
      <w:lvlText w:val="%1)"/>
      <w:lvlJc w:val="left"/>
      <w:pPr>
        <w:ind w:left="4028" w:hanging="360"/>
      </w:pPr>
      <w:rPr>
        <w:rFonts w:ascii="Calibri" w:cs="Calibri" w:eastAsia="Calibri" w:hAnsi="Calibri"/>
        <w:sz w:val="22"/>
        <w:szCs w:val="22"/>
      </w:rPr>
    </w:lvl>
    <w:lvl w:ilvl="1">
      <w:start w:val="0"/>
      <w:numFmt w:val="bullet"/>
      <w:lvlText w:val="•"/>
      <w:lvlJc w:val="left"/>
      <w:pPr>
        <w:ind w:left="4777" w:hanging="360"/>
      </w:pPr>
      <w:rPr/>
    </w:lvl>
    <w:lvl w:ilvl="2">
      <w:start w:val="0"/>
      <w:numFmt w:val="bullet"/>
      <w:lvlText w:val="•"/>
      <w:lvlJc w:val="left"/>
      <w:pPr>
        <w:ind w:left="5534" w:hanging="360"/>
      </w:pPr>
      <w:rPr/>
    </w:lvl>
    <w:lvl w:ilvl="3">
      <w:start w:val="0"/>
      <w:numFmt w:val="bullet"/>
      <w:lvlText w:val="•"/>
      <w:lvlJc w:val="left"/>
      <w:pPr>
        <w:ind w:left="6291" w:hanging="360"/>
      </w:pPr>
      <w:rPr/>
    </w:lvl>
    <w:lvl w:ilvl="4">
      <w:start w:val="0"/>
      <w:numFmt w:val="bullet"/>
      <w:lvlText w:val="•"/>
      <w:lvlJc w:val="left"/>
      <w:pPr>
        <w:ind w:left="7048" w:hanging="360"/>
      </w:pPr>
      <w:rPr/>
    </w:lvl>
    <w:lvl w:ilvl="5">
      <w:start w:val="0"/>
      <w:numFmt w:val="bullet"/>
      <w:lvlText w:val="•"/>
      <w:lvlJc w:val="left"/>
      <w:pPr>
        <w:ind w:left="7805" w:hanging="360"/>
      </w:pPr>
      <w:rPr/>
    </w:lvl>
    <w:lvl w:ilvl="6">
      <w:start w:val="0"/>
      <w:numFmt w:val="bullet"/>
      <w:lvlText w:val="•"/>
      <w:lvlJc w:val="left"/>
      <w:pPr>
        <w:ind w:left="8562" w:hanging="360"/>
      </w:pPr>
      <w:rPr/>
    </w:lvl>
    <w:lvl w:ilvl="7">
      <w:start w:val="0"/>
      <w:numFmt w:val="bullet"/>
      <w:lvlText w:val="•"/>
      <w:lvlJc w:val="left"/>
      <w:pPr>
        <w:ind w:left="9319" w:hanging="360"/>
      </w:pPr>
      <w:rPr/>
    </w:lvl>
    <w:lvl w:ilvl="8">
      <w:start w:val="0"/>
      <w:numFmt w:val="bullet"/>
      <w:lvlText w:val="•"/>
      <w:lvlJc w:val="left"/>
      <w:pPr>
        <w:ind w:left="10076" w:hanging="360"/>
      </w:pPr>
      <w:rPr/>
    </w:lvl>
  </w:abstractNum>
  <w:abstractNum w:abstractNumId="45">
    <w:lvl w:ilvl="0">
      <w:start w:val="5"/>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46" w:hanging="360"/>
      </w:pPr>
      <w:rPr/>
    </w:lvl>
    <w:lvl w:ilvl="3">
      <w:start w:val="0"/>
      <w:numFmt w:val="bullet"/>
      <w:lvlText w:val="•"/>
      <w:lvlJc w:val="left"/>
      <w:pPr>
        <w:ind w:left="3153" w:hanging="360"/>
      </w:pPr>
      <w:rPr/>
    </w:lvl>
    <w:lvl w:ilvl="4">
      <w:start w:val="0"/>
      <w:numFmt w:val="bullet"/>
      <w:lvlText w:val="•"/>
      <w:lvlJc w:val="left"/>
      <w:pPr>
        <w:ind w:left="4160" w:hanging="360"/>
      </w:pPr>
      <w:rPr/>
    </w:lvl>
    <w:lvl w:ilvl="5">
      <w:start w:val="0"/>
      <w:numFmt w:val="bullet"/>
      <w:lvlText w:val="•"/>
      <w:lvlJc w:val="left"/>
      <w:pPr>
        <w:ind w:left="5166" w:hanging="360"/>
      </w:pPr>
      <w:rPr/>
    </w:lvl>
    <w:lvl w:ilvl="6">
      <w:start w:val="0"/>
      <w:numFmt w:val="bullet"/>
      <w:lvlText w:val="•"/>
      <w:lvlJc w:val="left"/>
      <w:pPr>
        <w:ind w:left="6173" w:hanging="360"/>
      </w:pPr>
      <w:rPr/>
    </w:lvl>
    <w:lvl w:ilvl="7">
      <w:start w:val="0"/>
      <w:numFmt w:val="bullet"/>
      <w:lvlText w:val="•"/>
      <w:lvlJc w:val="left"/>
      <w:pPr>
        <w:ind w:left="7180" w:hanging="360"/>
      </w:pPr>
      <w:rPr/>
    </w:lvl>
    <w:lvl w:ilvl="8">
      <w:start w:val="0"/>
      <w:numFmt w:val="bullet"/>
      <w:lvlText w:val="•"/>
      <w:lvlJc w:val="left"/>
      <w:pPr>
        <w:ind w:left="8186" w:hanging="360"/>
      </w:pPr>
      <w:rPr/>
    </w:lvl>
  </w:abstractNum>
  <w:abstractNum w:abstractNumId="46">
    <w:lvl w:ilvl="0">
      <w:start w:val="0"/>
      <w:numFmt w:val="bullet"/>
      <w:lvlText w:val="-"/>
      <w:lvlJc w:val="left"/>
      <w:pPr>
        <w:ind w:left="1147" w:hanging="360"/>
      </w:pPr>
      <w:rPr>
        <w:rFonts w:ascii="Arial MT" w:cs="Arial MT" w:eastAsia="Arial MT" w:hAnsi="Arial MT"/>
        <w:sz w:val="21"/>
        <w:szCs w:val="21"/>
      </w:rPr>
    </w:lvl>
    <w:lvl w:ilvl="1">
      <w:start w:val="0"/>
      <w:numFmt w:val="bullet"/>
      <w:lvlText w:val="•"/>
      <w:lvlJc w:val="left"/>
      <w:pPr>
        <w:ind w:left="2046" w:hanging="360"/>
      </w:pPr>
      <w:rPr/>
    </w:lvl>
    <w:lvl w:ilvl="2">
      <w:start w:val="0"/>
      <w:numFmt w:val="bullet"/>
      <w:lvlText w:val="•"/>
      <w:lvlJc w:val="left"/>
      <w:pPr>
        <w:ind w:left="2952" w:hanging="360"/>
      </w:pPr>
      <w:rPr/>
    </w:lvl>
    <w:lvl w:ilvl="3">
      <w:start w:val="0"/>
      <w:numFmt w:val="bullet"/>
      <w:lvlText w:val="•"/>
      <w:lvlJc w:val="left"/>
      <w:pPr>
        <w:ind w:left="3858" w:hanging="360"/>
      </w:pPr>
      <w:rPr/>
    </w:lvl>
    <w:lvl w:ilvl="4">
      <w:start w:val="0"/>
      <w:numFmt w:val="bullet"/>
      <w:lvlText w:val="•"/>
      <w:lvlJc w:val="left"/>
      <w:pPr>
        <w:ind w:left="4764" w:hanging="360"/>
      </w:pPr>
      <w:rPr/>
    </w:lvl>
    <w:lvl w:ilvl="5">
      <w:start w:val="0"/>
      <w:numFmt w:val="bullet"/>
      <w:lvlText w:val="•"/>
      <w:lvlJc w:val="left"/>
      <w:pPr>
        <w:ind w:left="5670" w:hanging="360"/>
      </w:pPr>
      <w:rPr/>
    </w:lvl>
    <w:lvl w:ilvl="6">
      <w:start w:val="0"/>
      <w:numFmt w:val="bullet"/>
      <w:lvlText w:val="•"/>
      <w:lvlJc w:val="left"/>
      <w:pPr>
        <w:ind w:left="6576" w:hanging="360"/>
      </w:pPr>
      <w:rPr/>
    </w:lvl>
    <w:lvl w:ilvl="7">
      <w:start w:val="0"/>
      <w:numFmt w:val="bullet"/>
      <w:lvlText w:val="•"/>
      <w:lvlJc w:val="left"/>
      <w:pPr>
        <w:ind w:left="7482" w:hanging="360"/>
      </w:pPr>
      <w:rPr/>
    </w:lvl>
    <w:lvl w:ilvl="8">
      <w:start w:val="0"/>
      <w:numFmt w:val="bullet"/>
      <w:lvlText w:val="•"/>
      <w:lvlJc w:val="left"/>
      <w:pPr>
        <w:ind w:left="8388" w:hanging="360"/>
      </w:pPr>
      <w:rPr/>
    </w:lvl>
  </w:abstractNum>
  <w:abstractNum w:abstractNumId="47">
    <w:lvl w:ilvl="0">
      <w:start w:val="1"/>
      <w:numFmt w:val="lowerLetter"/>
      <w:lvlText w:val="%1)"/>
      <w:lvlJc w:val="left"/>
      <w:pPr>
        <w:ind w:left="854" w:hanging="427.9999999999999"/>
      </w:pPr>
      <w:rPr>
        <w:rFonts w:ascii="Arial MT" w:cs="Arial MT" w:eastAsia="Arial MT" w:hAnsi="Arial MT"/>
        <w:sz w:val="21"/>
        <w:szCs w:val="21"/>
      </w:rPr>
    </w:lvl>
    <w:lvl w:ilvl="1">
      <w:start w:val="0"/>
      <w:numFmt w:val="bullet"/>
      <w:lvlText w:val="-"/>
      <w:lvlJc w:val="left"/>
      <w:pPr>
        <w:ind w:left="1147" w:hanging="360"/>
      </w:pPr>
      <w:rPr>
        <w:rFonts w:ascii="Arial MT" w:cs="Arial MT" w:eastAsia="Arial MT" w:hAnsi="Arial MT"/>
        <w:sz w:val="21"/>
        <w:szCs w:val="21"/>
      </w:rPr>
    </w:lvl>
    <w:lvl w:ilvl="2">
      <w:start w:val="0"/>
      <w:numFmt w:val="bullet"/>
      <w:lvlText w:val="•"/>
      <w:lvlJc w:val="left"/>
      <w:pPr>
        <w:ind w:left="2152" w:hanging="360"/>
      </w:pPr>
      <w:rPr/>
    </w:lvl>
    <w:lvl w:ilvl="3">
      <w:start w:val="0"/>
      <w:numFmt w:val="bullet"/>
      <w:lvlText w:val="•"/>
      <w:lvlJc w:val="left"/>
      <w:pPr>
        <w:ind w:left="3165" w:hanging="360"/>
      </w:pPr>
      <w:rPr/>
    </w:lvl>
    <w:lvl w:ilvl="4">
      <w:start w:val="0"/>
      <w:numFmt w:val="bullet"/>
      <w:lvlText w:val="•"/>
      <w:lvlJc w:val="left"/>
      <w:pPr>
        <w:ind w:left="4177" w:hanging="360"/>
      </w:pPr>
      <w:rPr/>
    </w:lvl>
    <w:lvl w:ilvl="5">
      <w:start w:val="0"/>
      <w:numFmt w:val="bullet"/>
      <w:lvlText w:val="•"/>
      <w:lvlJc w:val="left"/>
      <w:pPr>
        <w:ind w:left="5190" w:hanging="360"/>
      </w:pPr>
      <w:rPr/>
    </w:lvl>
    <w:lvl w:ilvl="6">
      <w:start w:val="0"/>
      <w:numFmt w:val="bullet"/>
      <w:lvlText w:val="•"/>
      <w:lvlJc w:val="left"/>
      <w:pPr>
        <w:ind w:left="6202" w:hanging="360"/>
      </w:pPr>
      <w:rPr/>
    </w:lvl>
    <w:lvl w:ilvl="7">
      <w:start w:val="0"/>
      <w:numFmt w:val="bullet"/>
      <w:lvlText w:val="•"/>
      <w:lvlJc w:val="left"/>
      <w:pPr>
        <w:ind w:left="7215" w:hanging="360"/>
      </w:pPr>
      <w:rPr/>
    </w:lvl>
    <w:lvl w:ilvl="8">
      <w:start w:val="0"/>
      <w:numFmt w:val="bullet"/>
      <w:lvlText w:val="•"/>
      <w:lvlJc w:val="left"/>
      <w:pPr>
        <w:ind w:left="822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139" w:hanging="361.0000000000002"/>
    </w:pPr>
    <w:rPr>
      <w:b w:val="1"/>
      <w:sz w:val="32"/>
      <w:szCs w:val="32"/>
    </w:rPr>
  </w:style>
  <w:style w:type="paragraph" w:styleId="Heading2">
    <w:name w:val="heading 2"/>
    <w:basedOn w:val="Normal"/>
    <w:next w:val="Normal"/>
    <w:pPr>
      <w:ind w:left="2818"/>
      <w:jc w:val="both"/>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2580" w:right="2370" w:hanging="3.0000000000001137"/>
      <w:jc w:val="center"/>
    </w:pPr>
    <w:rPr>
      <w:b w:val="1"/>
      <w:sz w:val="40"/>
      <w:szCs w:val="40"/>
    </w:rPr>
  </w:style>
  <w:style w:type="paragraph" w:styleId="Normal" w:default="1">
    <w:name w:val="Normal"/>
    <w:qFormat w:val="1"/>
    <w:rPr>
      <w:rFonts w:ascii="Calibri" w:cs="Calibri" w:eastAsia="Calibri" w:hAnsi="Calibri"/>
      <w:lang w:val="es-ES"/>
    </w:rPr>
  </w:style>
  <w:style w:type="paragraph" w:styleId="Heading1">
    <w:name w:val="heading 1"/>
    <w:basedOn w:val="Normal"/>
    <w:uiPriority w:val="9"/>
    <w:qFormat w:val="1"/>
    <w:pPr>
      <w:ind w:left="5139" w:hanging="361"/>
      <w:outlineLvl w:val="0"/>
    </w:pPr>
    <w:rPr>
      <w:b w:val="1"/>
      <w:bCs w:val="1"/>
      <w:sz w:val="32"/>
      <w:szCs w:val="32"/>
    </w:rPr>
  </w:style>
  <w:style w:type="paragraph" w:styleId="Heading2">
    <w:name w:val="heading 2"/>
    <w:basedOn w:val="Normal"/>
    <w:uiPriority w:val="9"/>
    <w:unhideWhenUsed w:val="1"/>
    <w:qFormat w:val="1"/>
    <w:pPr>
      <w:ind w:left="2818"/>
      <w:jc w:val="both"/>
      <w:outlineLvl w:val="1"/>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uiPriority w:val="2"/>
    <w:semiHidden w:val="1"/>
    <w:unhideWhenUsed w:val="1"/>
    <w:qFormat w:val="1"/>
    <w:tblPr>
      <w:tblInd w:w="0.0" w:type="dxa"/>
      <w:tblCellMar>
        <w:top w:w="0.0" w:type="dxa"/>
        <w:left w:w="0.0" w:type="dxa"/>
        <w:bottom w:w="0.0" w:type="dxa"/>
        <w:right w:w="0.0" w:type="dxa"/>
      </w:tblCellMar>
    </w:tblPr>
  </w:style>
  <w:style w:type="paragraph" w:styleId="TOC1">
    <w:name w:val="toc 1"/>
    <w:basedOn w:val="Normal"/>
    <w:uiPriority w:val="1"/>
    <w:qFormat w:val="1"/>
    <w:pPr>
      <w:spacing w:before="119"/>
      <w:ind w:left="2304" w:hanging="661"/>
    </w:pPr>
    <w:rPr>
      <w:rFonts w:ascii="Arial" w:cs="Arial" w:eastAsia="Arial" w:hAnsi="Arial"/>
      <w:b w:val="1"/>
      <w:bCs w:val="1"/>
    </w:rPr>
  </w:style>
  <w:style w:type="paragraph" w:styleId="TOC2">
    <w:name w:val="toc 2"/>
    <w:basedOn w:val="Normal"/>
    <w:uiPriority w:val="1"/>
    <w:qFormat w:val="1"/>
    <w:pPr>
      <w:spacing w:before="119"/>
      <w:ind w:left="2249" w:hanging="426"/>
    </w:pPr>
    <w:rPr>
      <w:rFonts w:ascii="Arial" w:cs="Arial" w:eastAsia="Arial" w:hAnsi="Arial"/>
      <w:b w:val="1"/>
      <w:bCs w:val="1"/>
    </w:rPr>
  </w:style>
  <w:style w:type="paragraph" w:styleId="BodyText">
    <w:name w:val="Body Text"/>
    <w:basedOn w:val="Normal"/>
    <w:uiPriority w:val="1"/>
    <w:qFormat w:val="1"/>
  </w:style>
  <w:style w:type="paragraph" w:styleId="Title">
    <w:name w:val="Title"/>
    <w:basedOn w:val="Normal"/>
    <w:uiPriority w:val="10"/>
    <w:qFormat w:val="1"/>
    <w:pPr>
      <w:spacing w:before="1"/>
      <w:ind w:left="2580" w:right="2370" w:hanging="3"/>
      <w:jc w:val="center"/>
    </w:pPr>
    <w:rPr>
      <w:b w:val="1"/>
      <w:bCs w:val="1"/>
      <w:sz w:val="40"/>
      <w:szCs w:val="40"/>
    </w:rPr>
  </w:style>
  <w:style w:type="paragraph" w:styleId="ListParagraph">
    <w:name w:val="List Paragraph"/>
    <w:basedOn w:val="Normal"/>
    <w:uiPriority w:val="1"/>
    <w:qFormat w:val="1"/>
    <w:pPr>
      <w:ind w:left="4093" w:hanging="284"/>
    </w:pPr>
  </w:style>
  <w:style w:type="paragraph" w:styleId="TableParagraph" w:customStyle="1">
    <w:name w:val="Table Paragraph"/>
    <w:basedOn w:val="Normal"/>
    <w:uiPriority w:val="1"/>
    <w:qFormat w:val="1"/>
    <w:rPr>
      <w:rFonts w:ascii="Arial MT" w:cs="Arial MT" w:eastAsia="Arial MT" w:hAnsi="Arial MT"/>
    </w:rPr>
  </w:style>
  <w:style w:type="paragraph" w:styleId="Header">
    <w:name w:val="header"/>
    <w:basedOn w:val="Normal"/>
    <w:link w:val="HeaderChar"/>
    <w:uiPriority w:val="99"/>
    <w:unhideWhenUsed w:val="1"/>
    <w:rsid w:val="000B7F46"/>
    <w:pPr>
      <w:tabs>
        <w:tab w:val="center" w:pos="4252"/>
        <w:tab w:val="right" w:pos="8504"/>
      </w:tabs>
    </w:pPr>
  </w:style>
  <w:style w:type="character" w:styleId="HeaderChar" w:customStyle="1">
    <w:name w:val="Header Char"/>
    <w:basedOn w:val="DefaultParagraphFont"/>
    <w:link w:val="Header"/>
    <w:uiPriority w:val="99"/>
    <w:rsid w:val="000B7F46"/>
    <w:rPr>
      <w:rFonts w:ascii="Calibri" w:cs="Calibri" w:eastAsia="Calibri" w:hAnsi="Calibri"/>
      <w:lang w:val="es-ES"/>
    </w:rPr>
  </w:style>
  <w:style w:type="paragraph" w:styleId="Footer">
    <w:name w:val="footer"/>
    <w:basedOn w:val="Normal"/>
    <w:link w:val="FooterChar"/>
    <w:uiPriority w:val="99"/>
    <w:unhideWhenUsed w:val="1"/>
    <w:rsid w:val="000B7F46"/>
    <w:pPr>
      <w:tabs>
        <w:tab w:val="center" w:pos="4252"/>
        <w:tab w:val="right" w:pos="8504"/>
      </w:tabs>
    </w:pPr>
  </w:style>
  <w:style w:type="character" w:styleId="FooterChar" w:customStyle="1">
    <w:name w:val="Footer Char"/>
    <w:basedOn w:val="DefaultParagraphFont"/>
    <w:link w:val="Footer"/>
    <w:uiPriority w:val="99"/>
    <w:rsid w:val="000B7F46"/>
    <w:rPr>
      <w:rFonts w:ascii="Calibri" w:cs="Calibri" w:eastAsia="Calibri" w:hAnsi="Calibri"/>
      <w:lang w:val="es-ES"/>
    </w:rPr>
  </w:style>
  <w:style w:type="paragraph" w:styleId="NormalWeb">
    <w:name w:val="Normal (Web)"/>
    <w:basedOn w:val="Normal"/>
    <w:uiPriority w:val="99"/>
    <w:semiHidden w:val="1"/>
    <w:unhideWhenUsed w:val="1"/>
    <w:rsid w:val="005B1060"/>
    <w:pPr>
      <w:widowControl w:val="1"/>
      <w:autoSpaceDE w:val="1"/>
      <w:autoSpaceDN w:val="1"/>
      <w:spacing w:after="100" w:afterAutospacing="1" w:before="100" w:beforeAutospacing="1"/>
    </w:pPr>
    <w:rPr>
      <w:rFonts w:ascii="Times New Roman" w:cs="Times New Roman" w:eastAsia="Times New Roman" w:hAnsi="Times New Roman"/>
      <w:sz w:val="24"/>
      <w:szCs w:val="24"/>
      <w:lang w:eastAsia="es-PE" w:val="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7Aj+EOpCjTdJx++vjTIT7NV8ww==">CgMxLjAyCGguZ2pkZ3hzMgloLjMwajB6bGwyCWguMWZvYjl0ZTIJaC4zem55c2g3MgloLjJldDkycDAyCGgudHlqY3d0MgloLjNkeTZ2a20yCWguMXQzaDVzZjIJaC40ZDM0b2c4MgloLjJzOGV5bzEyCWguMTdkcDh2dTIJaC4zcmRjcmpuMgloLjI2aW4xcmcyCGgubG54Yno5MgloLjM1bmt1bjI4AHIhMUxhWDVqRjNFRmRyNVdEVFJoRTFKODc5d2dDRVBhODR2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2023-07-09T21:39:00Z</dcterms:created>
  <dc:creator>Katherine Patricia Palomino Reyna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2013</vt:lpwstr>
  </property>
  <property fmtid="{D5CDD505-2E9C-101B-9397-08002B2CF9AE}" pid="4" name="LastSaved">
    <vt:filetime>2023-07-09T00:00:00Z</vt:filetime>
  </property>
</Properties>
</file>