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LAB301 — Улучшение секции услуг</w:t>
      </w:r>
    </w:p>
    <w:p>
      <w:r>
        <w:t>Документ подготовлен для передачи в Claude AI для улучшения секции «Услуги» сайта LAB301.</w:t>
      </w:r>
    </w:p>
    <w:p>
      <w:pPr>
        <w:pStyle w:val="Heading2"/>
      </w:pPr>
      <w:r>
        <w:t>Промт для Claude AI</w:t>
      </w:r>
    </w:p>
    <w:p>
      <w:r>
        <w:br/>
        <w:t>Проанализируй секцию «Услуги» сайта LAB301 и полностью улучши её как premium services section для современного AI/digital agency уровня 2026 года.</w:t>
        <w:br/>
        <w:br/>
        <w:t>Что нужно улучшить:</w:t>
        <w:br/>
        <w:br/>
        <w:t>1. Карточки услуг</w:t>
        <w:br/>
        <w:t>- Сделать карточки визуально дороже.</w:t>
        <w:br/>
        <w:t>- Добавить glassmorphism, backdrop blur и subtle transparency.</w:t>
        <w:br/>
        <w:t>- Улучшить spacing и padding внутри карточек.</w:t>
        <w:br/>
        <w:t>- Добавить premium hover animations:</w:t>
        <w:br/>
        <w:t xml:space="preserve">  - glow,</w:t>
        <w:br/>
        <w:t xml:space="preserve">  - scale,</w:t>
        <w:br/>
        <w:t xml:space="preserve">  - animated borders,</w:t>
        <w:br/>
        <w:t xml:space="preserve">  - smooth transitions.</w:t>
        <w:br/>
        <w:br/>
        <w:t>2. Visual hierarchy</w:t>
        <w:br/>
        <w:t>- Не все карточки должны быть одинаковыми.</w:t>
        <w:br/>
        <w:t>- Сделать hierarchy:</w:t>
        <w:br/>
        <w:t xml:space="preserve">  - primary service,</w:t>
        <w:br/>
        <w:t xml:space="preserve">  - secondary services,</w:t>
        <w:br/>
        <w:t xml:space="preserve">  - smaller support services.</w:t>
        <w:br/>
        <w:t>- Главный акцент:</w:t>
        <w:br/>
        <w:t xml:space="preserve">  - AI,</w:t>
        <w:br/>
        <w:t xml:space="preserve">  - automation,</w:t>
        <w:br/>
        <w:t xml:space="preserve">  - websites.</w:t>
        <w:br/>
        <w:br/>
        <w:t>3. Typography</w:t>
        <w:br/>
        <w:t>- Улучшить типографику.</w:t>
        <w:br/>
        <w:t>- Сделать текст легче для сканирования.</w:t>
        <w:br/>
        <w:t>- Увеличить line-height.</w:t>
        <w:br/>
        <w:t>- Добавить больше воздуха между элементами.</w:t>
        <w:br/>
        <w:br/>
        <w:t>4. Services list</w:t>
        <w:br/>
        <w:t>- Сократить количество текста внутри карточек.</w:t>
        <w:br/>
        <w:t>- Показывать только ключевые услуги.</w:t>
        <w:br/>
        <w:t>- Остальное скрывать через hover / expandable interaction / modal.</w:t>
        <w:br/>
        <w:br/>
        <w:t>5. Icons</w:t>
        <w:br/>
        <w:t>- Полностью заменить текущие иконки.</w:t>
        <w:br/>
        <w:t>- Использовать единый стиль:</w:t>
        <w:br/>
        <w:t xml:space="preserve">  - premium outline icons,</w:t>
        <w:br/>
        <w:t xml:space="preserve">  - glass icons,</w:t>
        <w:br/>
        <w:t xml:space="preserve">  - subtle gradients,</w:t>
        <w:br/>
        <w:t xml:space="preserve">  - futuristic UI style.</w:t>
        <w:br/>
        <w:br/>
        <w:t>6. Background</w:t>
        <w:br/>
        <w:t>- Сделать фон менее шумным.</w:t>
        <w:br/>
        <w:t>- Уменьшить количество particles.</w:t>
        <w:br/>
        <w:t>- Добавить cinematic gradients и ambient glow.</w:t>
        <w:br/>
        <w:t>- Сохранить dark futuristic aesthetic.</w:t>
        <w:br/>
        <w:br/>
        <w:t>7. CTA buttons</w:t>
        <w:br/>
        <w:t>- Улучшить CTA:</w:t>
        <w:br/>
        <w:t xml:space="preserve">  - «Обсудить проект →»</w:t>
        <w:br/>
        <w:t xml:space="preserve">  - «Получить консультацию →»</w:t>
        <w:br/>
        <w:t>- Сделать кнопки более premium и interactive.</w:t>
        <w:br/>
        <w:br/>
        <w:t>8. Layout</w:t>
        <w:br/>
        <w:t>- Сделать секцию более динамичной.</w:t>
        <w:br/>
        <w:t>- Использовать разные размеры карточек.</w:t>
        <w:br/>
        <w:t>- Добавить asymmetrical premium grid.</w:t>
        <w:br/>
        <w:t>- Улучшить responsive layout.</w:t>
        <w:br/>
        <w:br/>
        <w:t>9. Motion</w:t>
        <w:br/>
        <w:t>Добавить:</w:t>
        <w:br/>
        <w:t>- subtle animations,</w:t>
        <w:br/>
        <w:t>- floating glow,</w:t>
        <w:br/>
        <w:t>- hover effects,</w:t>
        <w:br/>
        <w:t>- parallax,</w:t>
        <w:br/>
        <w:t>- micro-interactions.</w:t>
        <w:br/>
        <w:br/>
        <w:t>10. Общий стиль</w:t>
        <w:br/>
        <w:t>Стиль должен быть:</w:t>
        <w:br/>
        <w:t>- Apple × Linear × Vercel × Lovable,</w:t>
        <w:br/>
        <w:t>- premium dark UI,</w:t>
        <w:br/>
        <w:t>- futuristic minimalism,</w:t>
        <w:br/>
        <w:t>- AI startup aesthetic,</w:t>
        <w:br/>
        <w:t>- high-end digital agency vibe.</w:t>
        <w:br/>
        <w:br/>
        <w:t>Важно:</w:t>
        <w:br/>
        <w:t>Сохранить фирменный стиль LAB301, но сделать секцию визуально значительно дороже и современнее.</w:t>
        <w:br/>
      </w:r>
    </w:p>
    <w:p>
      <w:pPr>
        <w:pStyle w:val="Heading2"/>
      </w:pPr>
      <w:r>
        <w:t>Текущий дизайн — Скриншот 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b061d4-5c9d-41fb-8c71-6c360fc77c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Текущий дизайн — Скриншот 2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(5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