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7365D"/>
          <w:sz w:val="58"/>
        </w:rPr>
        <w:t>POPULARNOŚĆ JĘZYKÓW\nPROGRAMOWANIA</w:t>
      </w:r>
    </w:p>
    <w:p>
      <w:pPr>
        <w:jc w:val="center"/>
      </w:pPr>
      <w:r>
        <w:rPr>
          <w:color w:val="4472C4"/>
          <w:sz w:val="30"/>
        </w:rPr>
        <w:t>Historia, ranking TIOBE i współczesny rozwój technologii</w:t>
      </w:r>
    </w:p>
    <w:p>
      <w:pPr>
        <w:spacing w:before="500"/>
        <w:jc w:val="center"/>
      </w:pPr>
      <w:r>
        <w:rPr>
          <w:b/>
        </w:rPr>
        <w:t>Python • PHP • JavaScript • Java • Kotlin • C++</w:t>
      </w:r>
    </w:p>
    <w:p>
      <w:pPr>
        <w:spacing w:before="900"/>
        <w:jc w:val="center"/>
      </w:pPr>
      <w:r>
        <w:t>Projekt edukacyjny</w:t>
      </w:r>
    </w:p>
    <w:p>
      <w:pPr>
        <w:jc w:val="center"/>
      </w:pPr>
      <w:r>
        <w:t>Imię i nazwisko: ........................................................</w:t>
      </w:r>
    </w:p>
    <w:p>
      <w:pPr>
        <w:jc w:val="center"/>
      </w:pPr>
      <w:r>
        <w:t>Klasa: ............................    Data: ............................</w:t>
      </w:r>
    </w:p>
    <w:p>
      <w:pPr>
        <w:spacing w:before="900"/>
        <w:jc w:val="center"/>
      </w:pPr>
      <w:r>
        <w:rPr>
          <w:i/>
          <w:sz w:val="20"/>
        </w:rPr>
        <w:t>Opracowano na podstawie indeksu TIOBE i oficjalnej dokumentacji języków</w:t>
      </w:r>
    </w:p>
    <w:p>
      <w:r>
        <w:br w:type="page"/>
      </w:r>
    </w:p>
    <w:p>
      <w:pPr>
        <w:pStyle w:val="Heading1"/>
      </w:pPr>
      <w:r>
        <w:t>1. Wprowadzenie</w:t>
      </w:r>
    </w:p>
    <w:p>
      <w:pPr>
        <w:spacing w:after="100"/>
      </w:pPr>
      <w:r>
        <w:t>Języki programowania służą do tworzenia aplikacji, stron internetowych, gier, systemów informatycznych i narzędzi do analizy danych. Różnią się historią, składnią, zastosowaniami oraz tempem rozwoju. Celem projektu jest porównanie popularności sześciu języków, prześledzenie zmian ich pozycji w rankingu TIOBE oraz przedstawienie najważniejszych zmian w ich współczesnych wersjach.</w:t>
      </w:r>
    </w:p>
    <w:p>
      <w:pPr>
        <w:spacing w:after="100"/>
      </w:pPr>
      <w:r>
        <w:t>W projekcie wykorzystano dane z indeksu TIOBE oraz dokumentację oficjalnych projektów i organizacji rozwijających języki. Informacje o wersjach należy traktować jako stan na 27 października 2026 r.</w:t>
      </w:r>
    </w:p>
    <w:p>
      <w:pPr>
        <w:pStyle w:val="Heading1"/>
      </w:pPr>
      <w:r>
        <w:t>2. Jak działa indeks TIOBE?</w:t>
      </w:r>
    </w:p>
    <w:p>
      <w:pPr>
        <w:spacing w:after="100"/>
      </w:pPr>
      <w:r>
        <w:t>TIOBE Programming Community Index jest publikowany co miesiąc. Wskaźnik opiera się między innymi na widoczności języków w wyszukiwarkach i serwisach internetowych. Pokazuje, jak duże jest zainteresowanie danym językiem w analizowanych źródłach.</w:t>
      </w:r>
    </w:p>
    <w:p>
      <w:pPr>
        <w:pStyle w:val="ListBullet"/>
        <w:spacing w:after="60"/>
      </w:pPr>
      <w:r>
        <w:t>TIOBE nie mierzy bezpośrednio liczby programistów ani liczby aplikacji napisanych w danym języku.</w:t>
      </w:r>
    </w:p>
    <w:p>
      <w:pPr>
        <w:pStyle w:val="ListBullet"/>
        <w:spacing w:after="60"/>
      </w:pPr>
      <w:r>
        <w:t>Wyższa pozycja oznacza większą widoczność według metodologii indeksu, ale nie dowodzi, że język jest najlepszy do każdego zadania.</w:t>
      </w:r>
    </w:p>
    <w:p>
      <w:pPr>
        <w:pStyle w:val="ListBullet"/>
        <w:spacing w:after="60"/>
      </w:pPr>
      <w:r>
        <w:t>Warto porównywać TIOBE z innymi informacjami, np. ofertami pracy, ankietami programistów i popularnością narzędzi.</w:t>
      </w:r>
    </w:p>
    <w:p>
      <w:pPr>
        <w:spacing w:after="100"/>
      </w:pPr>
      <w:r>
        <w:t>Uwaga: w 2026 r. TIOBE informował o zmianach metodologii, w tym uwzględnianiu zapytań w języku chińskim. Z tego powodu porównując dane z różnych lat, należy brać pod uwagę możliwość wpływu zmian metody pomiaru.</w:t>
      </w:r>
    </w:p>
    <w:p>
      <w:pPr>
        <w:pStyle w:val="Heading1"/>
      </w:pPr>
      <w:r>
        <w:t>3. Historia i popularność języków</w:t>
      </w:r>
    </w:p>
    <w:p>
      <w:pPr>
        <w:pStyle w:val="Heading2"/>
      </w:pPr>
      <w:r>
        <w:t>3.1. Porównanie dat powstania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Język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Początki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Ważny kamień milowy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Główne zastosowania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C++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1979–1985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Pierwszy standard ISO: C++98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Gry, systemy wydajne, oprogramowanie wbudowane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1989–1991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Pierwsza publiczna wersja: 1991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Automatyzacja, analiza danych, AI, backend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1991–1995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Publiczne wydanie: 1995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Systemy firmowe, backend, platforma JVM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JavaScript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1995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Pierwszy standard ECMAScript: 1997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Strony i aplikacje internetowe, Node.js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PHP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1994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Rozwój narzędzi do tworzenia dynamicznych stron WWW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Strony internetowe, CMS, e-commerce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Kotlin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2010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Wersja 1.0: 2016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Android, JVM, aplikacje wieloplatformowe</w:t>
            </w:r>
          </w:p>
        </w:tc>
      </w:tr>
    </w:tbl>
    <w:p>
      <w:pPr>
        <w:spacing w:after="20"/>
      </w:pPr>
    </w:p>
    <w:p>
      <w:pPr>
        <w:pStyle w:val="Heading2"/>
      </w:pPr>
      <w:r>
        <w:t>3.2. Wybrane średnie pozycje TIOBE w kolejnych latach</w:t>
      </w:r>
    </w:p>
    <w:p>
      <w:pPr>
        <w:spacing w:after="100"/>
      </w:pPr>
      <w:r>
        <w:t>Tabela przedstawia wybrane punkty historyczne, które pomagają dostrzec długoterminowe tendencje. Myślnik oznacza brak pozycji w przytoczonym zestawieniu, a nie brak użytkowników języka.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Język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2005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2010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2015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41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Główny trend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Silny wzrost popularności</w:t>
            </w:r>
          </w:p>
        </w:tc>
      </w:tr>
      <w:tr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C++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Stała obecność w czołówce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Wysoka pozycja i okresowe wahania</w:t>
            </w:r>
          </w:p>
        </w:tc>
      </w:tr>
      <w:tr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JavaScript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Stopniowy wzrost pozycji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PHP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141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Spadek pozycji po okresie wzrostu</w:t>
            </w:r>
          </w:p>
        </w:tc>
      </w:tr>
      <w:tr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Kotlin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1411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Brak w tej tabeli historycznej</w:t>
            </w:r>
          </w:p>
        </w:tc>
      </w:tr>
    </w:tbl>
    <w:p>
      <w:pPr>
        <w:spacing w:after="20"/>
      </w:pPr>
    </w:p>
    <w:p>
      <w:pPr>
        <w:spacing w:after="100"/>
      </w:pPr>
      <w:r>
        <w:t>Źródło: historyczna sekcja TIOBE „Very Long Term History”. Pozycje roczne to średnie pozycje w danym okresie, a nie pojedyncze rankingi miesięczne.</w:t>
      </w:r>
    </w:p>
    <w:p>
      <w:pPr>
        <w:pStyle w:val="Heading2"/>
      </w:pPr>
      <w:r>
        <w:t>3.3. Ranking w październiku 2026 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Język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Pozycja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Wskaźnik TIOBE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Interpretacja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19,23%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Lider rankingu w tej migawce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C++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8,87%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Bardzo silna pozycja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8,41%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Nadal w ścisłej czołówce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JavaScript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2,77%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Ważny język, zwłaszcza w tworzeniu aplikacji webowych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PHP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1,26%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Poza pierwszą dziesiątką, ale nadal obecny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Kotlin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Poza TOP 20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Język wyspecjalizowany m.in. w ekosystemie Androida</w:t>
            </w:r>
          </w:p>
        </w:tc>
      </w:tr>
    </w:tbl>
    <w:p>
      <w:pPr>
        <w:spacing w:after="20"/>
      </w:pPr>
    </w:p>
    <w:p>
      <w:pPr>
        <w:spacing w:after="100"/>
      </w:pPr>
      <w:r>
        <w:t>Wartości są migawką rankingu. Ze względu na zmiany metodologii w 2026 r. procentów nie należy traktować jako bezpośredniego pomiaru wzrostu lub spadku liczby programistów.</w:t>
      </w:r>
    </w:p>
    <w:p>
      <w:pPr>
        <w:pStyle w:val="Heading2"/>
      </w:pPr>
      <w:r>
        <w:t>3.4. Co wyjaśnia zmiany popularności?</w:t>
      </w:r>
    </w:p>
    <w:p>
      <w:pPr>
        <w:pStyle w:val="Heading3"/>
      </w:pPr>
      <w:r>
        <w:t>Python — wyraźny wzrost</w:t>
      </w:r>
    </w:p>
    <w:p>
      <w:pPr>
        <w:spacing w:after="100"/>
      </w:pPr>
      <w:r>
        <w:t>Python awansował z okolic 9. miejsca w 2005 r. do 1. miejsca w 2025 r. Pomogły mu czytelna składnia, łatwość nauki, automatyzacja zadań, analiza danych i rozwój sztucznej inteligencji. Jest często wybierany przez początkujących, ale wykorzystuje się go również w dużych systemach.</w:t>
      </w:r>
    </w:p>
    <w:p>
      <w:pPr>
        <w:pStyle w:val="Heading3"/>
      </w:pPr>
      <w:r>
        <w:t>C++ — mocna pozycja dzięki wydajności</w:t>
      </w:r>
    </w:p>
    <w:p>
      <w:pPr>
        <w:spacing w:after="100"/>
      </w:pPr>
      <w:r>
        <w:t>C++ od wielu lat znajduje się w czołówce TIOBE. Pozwala precyzyjnie kontrolować zasoby komputera i tworzyć wydajne programy. Jest używany m.in. w grach, grafice, systemach wbudowanych i oprogramowaniu infrastrukturalnym. Jego wadą jest stosunkowo duża złożoność.</w:t>
      </w:r>
    </w:p>
    <w:p>
      <w:pPr>
        <w:pStyle w:val="Heading3"/>
      </w:pPr>
      <w:r>
        <w:t>Java — stabilność i szeroki ekosystem</w:t>
      </w:r>
    </w:p>
    <w:p>
      <w:pPr>
        <w:spacing w:after="100"/>
      </w:pPr>
      <w:r>
        <w:t>Java wielokrotnie zajmowała pierwsze miejsce w TIOBE, choć w poszczególnych latach zmieniała pozycję. Jest powszechnie stosowana w aplikacjach firmowych i usługach backendowych. Duże znaczenie mają dojrzałe biblioteki, narzędzia i platforma JVM.</w:t>
      </w:r>
    </w:p>
    <w:p>
      <w:pPr>
        <w:pStyle w:val="Heading3"/>
      </w:pPr>
      <w:r>
        <w:t>JavaScript — rozwój internetu</w:t>
      </w:r>
    </w:p>
    <w:p>
      <w:pPr>
        <w:spacing w:after="100"/>
      </w:pPr>
      <w:r>
        <w:t>JavaScript przesunął się z 11. miejsca w 2005 r. na 6. w 2025 r. Stał się podstawowym językiem przeglądarek, a dzięki środowiskom takim jak Node.js może być używany także po stronie serwera. TIOBE nie pokazuje całej skali jego użycia, ponieważ nie mierzy bezpośrednio liczby stron internetowych.</w:t>
      </w:r>
    </w:p>
    <w:p>
      <w:pPr>
        <w:pStyle w:val="Heading3"/>
      </w:pPr>
      <w:r>
        <w:t>PHP — spadek pozycji względnej</w:t>
      </w:r>
    </w:p>
    <w:p>
      <w:pPr>
        <w:spacing w:after="100"/>
      </w:pPr>
      <w:r>
        <w:t>PHP poprawiał pozycję do około 2010 r., a następnie stopniowo spadał w rankingu. Nie oznacza to, że przestał być potrzebny. Wciąż działa w wielu stronach, systemach CMS i sklepach internetowych. Rozwój kolejnych wersji poprawia wydajność, typowanie i wygodę pisania kodu.</w:t>
      </w:r>
    </w:p>
    <w:p>
      <w:pPr>
        <w:pStyle w:val="Heading3"/>
      </w:pPr>
      <w:r>
        <w:t>Kotlin — język nowocześniejszy i bardziej wyspecjalizowany</w:t>
      </w:r>
    </w:p>
    <w:p>
      <w:pPr>
        <w:spacing w:after="100"/>
      </w:pPr>
      <w:r>
        <w:t>Kotlin powstał w 2010 r., a wersja 1.0 ukazała się w 2016 r. Jest mocno związany z tworzeniem aplikacji na Androida i współpracuje z Javą. Jego pozycja w ogólnym rankingu TIOBE jest niższa niż pozycja największych języków, ale w określonych zastosowaniach jest bardzo ważny.</w:t>
      </w:r>
    </w:p>
    <w:p>
      <w:pPr>
        <w:pStyle w:val="Heading1"/>
      </w:pPr>
      <w:r>
        <w:t>4. Aktualne wersje i najważniejsze zmiany</w:t>
      </w:r>
    </w:p>
    <w:p>
      <w:pPr>
        <w:spacing w:after="100"/>
      </w:pPr>
      <w:r>
        <w:t>Wersja języka, wersja kompilatora i numer standardu nie zawsze oznaczają to samo. Dlatego przy każdym języku warto sprawdzić oficjalną dokumentację i zgodność narzędzi wykorzystywanych w projekcie.</w:t>
      </w:r>
    </w:p>
    <w:p>
      <w:pPr>
        <w:pStyle w:val="Heading2"/>
      </w:pPr>
      <w:r>
        <w:t>4.1. Python</w:t>
      </w:r>
    </w:p>
    <w:p>
      <w:pPr>
        <w:spacing w:after="100"/>
      </w:pPr>
      <w:r>
        <w:t>Najnowsza linia stabilna wskazana w oficjalnej dokumentacji w dniu opracowania: Python 3.15; dokumentacja wymienia wydanie 3.15.2 z 25 października 2026 r.</w:t>
      </w:r>
    </w:p>
    <w:p>
      <w:pPr>
        <w:pStyle w:val="ListBullet"/>
        <w:spacing w:after="60"/>
      </w:pPr>
      <w:r>
        <w:t>Python rozwija się w rocznym cyklu głównych wydań, z dodatkowymi wydaniami poprawkowymi.</w:t>
      </w:r>
    </w:p>
    <w:p>
      <w:pPr>
        <w:pStyle w:val="ListBullet"/>
        <w:spacing w:after="60"/>
      </w:pPr>
      <w:r>
        <w:t>W kolejnych wersjach rozwijane są diagnostyka, biblioteka standardowa, narzędzia typowania i możliwości współbieżności.</w:t>
      </w:r>
    </w:p>
    <w:p>
      <w:pPr>
        <w:pStyle w:val="ListBullet"/>
        <w:spacing w:after="60"/>
      </w:pPr>
      <w:r>
        <w:t>Przed aktualizacją trzeba sprawdzić, czy używane biblioteki i narzędzia obsługują nową wersję.</w:t>
      </w:r>
    </w:p>
    <w:p>
      <w:pPr>
        <w:spacing w:after="100"/>
      </w:pPr>
      <w:r>
        <w:t>Dokumentacja: https://www.python.org/doc/versions/</w:t>
      </w:r>
    </w:p>
    <w:p>
      <w:pPr>
        <w:pStyle w:val="Heading2"/>
      </w:pPr>
      <w:r>
        <w:t>4.2. PHP</w:t>
      </w:r>
    </w:p>
    <w:p>
      <w:pPr>
        <w:spacing w:after="100"/>
      </w:pPr>
      <w:r>
        <w:t>Najnowsza stabilna gałąź wskazana w oficjalnym harmonogramie: PHP 8.5, wydane 20 listopada 2025 r.</w:t>
      </w:r>
    </w:p>
    <w:p>
      <w:pPr>
        <w:pStyle w:val="ListBullet"/>
        <w:spacing w:after="60"/>
      </w:pPr>
      <w:r>
        <w:t>PHP 8.5 wprowadza m.in. operator pipe (|&gt;) oraz usprawnienia pracy z URI.</w:t>
      </w:r>
    </w:p>
    <w:p>
      <w:pPr>
        <w:pStyle w:val="ListBullet"/>
        <w:spacing w:after="60"/>
      </w:pPr>
      <w:r>
        <w:t>PHP 8.4 dodał m.in. property hooks i asymmetric visibility.</w:t>
      </w:r>
    </w:p>
    <w:p>
      <w:pPr>
        <w:pStyle w:val="ListBullet"/>
        <w:spacing w:after="60"/>
      </w:pPr>
      <w:r>
        <w:t>Projekt utrzymuje oddzielne okresy aktywnego wsparcia i poprawek bezpieczeństwa.</w:t>
      </w:r>
    </w:p>
    <w:p>
      <w:pPr>
        <w:spacing w:after="100"/>
      </w:pPr>
      <w:r>
        <w:t>Dokumentacja: https://www.php.net/supported-versions.php oraz https://www.php.net/releases/</w:t>
      </w:r>
    </w:p>
    <w:p>
      <w:pPr>
        <w:pStyle w:val="Heading2"/>
      </w:pPr>
      <w:r>
        <w:t>4.3. JavaScript i ECMAScript</w:t>
      </w:r>
    </w:p>
    <w:p>
      <w:pPr>
        <w:spacing w:after="100"/>
      </w:pPr>
      <w:r>
        <w:t>JavaScript jest implementowany w przeglądarkach i środowiskach uruchomieniowych. ECMAScript jest standardem opisującym język. Wskazana w zadaniu specyfikacja ECMAScript 2023 to jedna z edycji standardu, a nie nazwa konkretnego interpretera.</w:t>
      </w:r>
    </w:p>
    <w:p>
      <w:pPr>
        <w:pStyle w:val="ListBullet"/>
        <w:spacing w:after="60"/>
      </w:pPr>
      <w:r>
        <w:t>ECMAScript 2023 wprowadził m.in. metody tablic toSorted(), toReversed(), toSpliced() i with().</w:t>
      </w:r>
    </w:p>
    <w:p>
      <w:pPr>
        <w:pStyle w:val="ListBullet"/>
        <w:spacing w:after="60"/>
      </w:pPr>
      <w:r>
        <w:t>Nowe możliwości trafiają do standardu w kolejnych rocznych edycjach.</w:t>
      </w:r>
    </w:p>
    <w:p>
      <w:pPr>
        <w:pStyle w:val="ListBullet"/>
        <w:spacing w:after="60"/>
      </w:pPr>
      <w:r>
        <w:t>Dostępność funkcji zależy od wersji przeglądarki lub środowiska, np. Node.js.</w:t>
      </w:r>
    </w:p>
    <w:p>
      <w:pPr>
        <w:spacing w:after="100"/>
      </w:pPr>
      <w:r>
        <w:t>Specyfikacja 2023: https://tc39.es/ecma262/2023/ ; aktualna specyfikacja: https://tc39.es/ecma262/</w:t>
      </w:r>
    </w:p>
    <w:p>
      <w:pPr>
        <w:pStyle w:val="Heading2"/>
      </w:pPr>
      <w:r>
        <w:t>4.4. Java</w:t>
      </w:r>
    </w:p>
    <w:p>
      <w:pPr>
        <w:spacing w:after="100"/>
      </w:pPr>
      <w:r>
        <w:t>Java rozwija się w cyklu wydań co około sześć miesięcy. W oficjalnej dokumentacji Oracle najnowszą wersją wskazaną na dzień opracowania jest Java SE 27; Java SE 26 została wydana w marcu 2026 r.</w:t>
      </w:r>
    </w:p>
    <w:p>
      <w:pPr>
        <w:pStyle w:val="ListBullet"/>
        <w:spacing w:after="60"/>
      </w:pPr>
      <w:r>
        <w:t>W nowych wydaniach pojawiają się ulepszenia języka, biblioteki standardowej, wydajności i narzędzi.</w:t>
      </w:r>
    </w:p>
    <w:p>
      <w:pPr>
        <w:pStyle w:val="ListBullet"/>
        <w:spacing w:after="60"/>
      </w:pPr>
      <w:r>
        <w:t>Niektóre funkcje udostępniane są jako preview, czyli wersje próbne, które mogą się jeszcze zmienić.</w:t>
      </w:r>
    </w:p>
    <w:p>
      <w:pPr>
        <w:pStyle w:val="ListBullet"/>
        <w:spacing w:after="60"/>
      </w:pPr>
      <w:r>
        <w:t>W organizacjach należy rozróżniać najnowsze wydanie od wersji LTS, wybranej ze względu na dłuższe wsparcie.</w:t>
      </w:r>
    </w:p>
    <w:p>
      <w:pPr>
        <w:spacing w:after="100"/>
      </w:pPr>
      <w:r>
        <w:t>Dokumentacja: https://docs.oracle.com/en/java/javase/</w:t>
      </w:r>
    </w:p>
    <w:p>
      <w:pPr>
        <w:pStyle w:val="Heading2"/>
      </w:pPr>
      <w:r>
        <w:t>4.5. Kotlin</w:t>
      </w:r>
    </w:p>
    <w:p>
      <w:pPr>
        <w:spacing w:after="100"/>
      </w:pPr>
      <w:r>
        <w:t>W oficjalnych informacjach o wydaniach jako najnowsze stabilne wskazano Kotlin 2.4.21 z 8 października 2026 r.</w:t>
      </w:r>
    </w:p>
    <w:p>
      <w:pPr>
        <w:pStyle w:val="ListBullet"/>
        <w:spacing w:after="60"/>
      </w:pPr>
      <w:r>
        <w:t>Kotlin rozwija narzędzia dla Androida i JVM, a także Kotlin Multiplatform.</w:t>
      </w:r>
    </w:p>
    <w:p>
      <w:pPr>
        <w:pStyle w:val="ListBullet"/>
        <w:spacing w:after="60"/>
      </w:pPr>
      <w:r>
        <w:t>W linii 2.4 rozwijane są m.in. context parameters, jawne backing fields i biblioteka standardowa.</w:t>
      </w:r>
    </w:p>
    <w:p>
      <w:pPr>
        <w:pStyle w:val="ListBullet"/>
        <w:spacing w:after="60"/>
      </w:pPr>
      <w:r>
        <w:t>Przy wdrożeniach trzeba zweryfikować obsługę wersji przez IDE, pluginy i docelową platformę.</w:t>
      </w:r>
    </w:p>
    <w:p>
      <w:pPr>
        <w:spacing w:after="100"/>
      </w:pPr>
      <w:r>
        <w:t>Dokumentacja: https://kotlinlang.org/docs/releases.html oraz https://kotlinlang.org/docs/whatsnew24.html</w:t>
      </w:r>
    </w:p>
    <w:p>
      <w:pPr>
        <w:pStyle w:val="Heading2"/>
      </w:pPr>
      <w:r>
        <w:t>4.6. C++</w:t>
      </w:r>
    </w:p>
    <w:p>
      <w:pPr>
        <w:spacing w:after="100"/>
      </w:pPr>
      <w:r>
        <w:t>C++23 jest opublikowanym standardem głównym, a C++26 to kolejna generacja standardu. To, które funkcje są dostępne, zależy od kompilatora i jego wersji.</w:t>
      </w:r>
    </w:p>
    <w:p>
      <w:pPr>
        <w:pStyle w:val="ListBullet"/>
        <w:spacing w:after="60"/>
      </w:pPr>
      <w:r>
        <w:t>C++20 wprowadził m.in. concepts, ranges, coroutines i moduły.</w:t>
      </w:r>
    </w:p>
    <w:p>
      <w:pPr>
        <w:pStyle w:val="ListBullet"/>
        <w:spacing w:after="60"/>
      </w:pPr>
      <w:r>
        <w:t>C++23 rozwija język i bibliotekę standardową.</w:t>
      </w:r>
    </w:p>
    <w:p>
      <w:pPr>
        <w:pStyle w:val="ListBullet"/>
        <w:spacing w:after="60"/>
      </w:pPr>
      <w:r>
        <w:t>Przy użyciu nowych funkcji należy sprawdzić ich obsługę w GCC, Clang lub MSVC.</w:t>
      </w:r>
    </w:p>
    <w:p>
      <w:pPr>
        <w:spacing w:after="100"/>
      </w:pPr>
      <w:r>
        <w:t>Źródła: https://isocpp.org/ ; https://en.cppreference.com/w/cpp/23 ; https://en.cppreference.com/w/cpp/26</w:t>
      </w:r>
    </w:p>
    <w:p>
      <w:pPr>
        <w:pStyle w:val="Heading1"/>
      </w:pPr>
      <w:r>
        <w:t>5. Porównanie języków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Język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Trend TIOBE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Najczęstsze zastosowania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 co zwrócić uwagę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Silny wzrost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Dane, AI, automatyzacja, backend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Wersje bibliotek i wydajność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C++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Długo w czołówce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Gry, systemy wydajne, embedded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Złożoność i bezpieczeństwo pamięci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Stabilna czołówka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Systemy firmowe, backend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Wersje LTS i modernizacja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JavaScript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Wysoka widoczność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Frontend i backend webowy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Kompatybilność środowisk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PHP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Spadek pozycji względnej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CMS, e-commerce, backend WWW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Wsparcie wersji i rozszerzeń</w:t>
            </w:r>
          </w:p>
        </w:tc>
      </w:tr>
      <w:tr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Kotlin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Silny w wybranych zastosowaniach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Android, JVM, multiplatform</w:t>
            </w:r>
          </w:p>
        </w:tc>
        <w:tc>
          <w:tcPr>
            <w:tcW w:type="dxa" w:w="2469"/>
            <w:vAlign w:val="center"/>
            <w:shd w:fill="EAF0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Zgodność narzędzi i platform</w:t>
            </w:r>
          </w:p>
        </w:tc>
      </w:tr>
    </w:tbl>
    <w:p>
      <w:pPr>
        <w:spacing w:after="20"/>
      </w:pPr>
    </w:p>
    <w:p>
      <w:pPr>
        <w:pStyle w:val="Heading1"/>
      </w:pPr>
      <w:r>
        <w:t>6. Wnioski</w:t>
      </w:r>
    </w:p>
    <w:p>
      <w:pPr>
        <w:pStyle w:val="ListBullet"/>
        <w:spacing w:after="60"/>
      </w:pPr>
      <w:r>
        <w:t>Popularność języka nie oznacza automatycznie, że jest on najlepszy do każdego projektu.</w:t>
      </w:r>
    </w:p>
    <w:p>
      <w:pPr>
        <w:pStyle w:val="ListBullet"/>
        <w:spacing w:after="60"/>
      </w:pPr>
      <w:r>
        <w:t>Python zanotował największy długoterminowy awans w przedstawionych danych TIOBE.</w:t>
      </w:r>
    </w:p>
    <w:p>
      <w:pPr>
        <w:pStyle w:val="ListBullet"/>
        <w:spacing w:after="60"/>
      </w:pPr>
      <w:r>
        <w:t>C++ i Java zachowują silną pozycję dzięki dojrzałości, wydajności lub szerokiemu ekosystemowi.</w:t>
      </w:r>
    </w:p>
    <w:p>
      <w:pPr>
        <w:pStyle w:val="ListBullet"/>
        <w:spacing w:after="60"/>
      </w:pPr>
      <w:r>
        <w:t>JavaScript jest kluczowy dla tworzenia aplikacji internetowych, choć ranking TIOBE nie pokazuje całej skali jego wykorzystania.</w:t>
      </w:r>
    </w:p>
    <w:p>
      <w:pPr>
        <w:pStyle w:val="ListBullet"/>
        <w:spacing w:after="60"/>
      </w:pPr>
      <w:r>
        <w:t>PHP stracił część pozycji w rankingu, ale nadal jest wykorzystywany w wielu istniejących serwisach i systemach.</w:t>
      </w:r>
    </w:p>
    <w:p>
      <w:pPr>
        <w:pStyle w:val="ListBullet"/>
        <w:spacing w:after="60"/>
      </w:pPr>
      <w:r>
        <w:t>Kotlin pokazuje, że język może być szczególnie ważny w konkretnym obszarze, nawet jeśli nie zajmuje wysokiego miejsca w ogólnym rankingu.</w:t>
      </w:r>
    </w:p>
    <w:p>
      <w:pPr>
        <w:pStyle w:val="ListBullet"/>
        <w:spacing w:after="60"/>
      </w:pPr>
      <w:r>
        <w:t>Wybierając wersję języka, należy sprawdzić oficjalne notatki wydania, okres wsparcia oraz zgodność z narzędziami projektu.</w:t>
      </w:r>
    </w:p>
    <w:p>
      <w:pPr>
        <w:pStyle w:val="Heading1"/>
      </w:pPr>
      <w:r>
        <w:t>7. Bibliografia i źródła internetowe</w:t>
      </w:r>
    </w:p>
    <w:p>
      <w:pPr>
        <w:pStyle w:val="ListBullet"/>
        <w:spacing w:after="40"/>
      </w:pPr>
      <w:r>
        <w:rPr>
          <w:b/>
        </w:rPr>
        <w:t xml:space="preserve">TIOBE Index — ranking i historia — </w:t>
      </w:r>
      <w:r>
        <w:t>https://www.tiobe.com/tiobe-index/</w:t>
      </w:r>
    </w:p>
    <w:p>
      <w:pPr>
        <w:pStyle w:val="ListBullet"/>
        <w:spacing w:after="40"/>
      </w:pPr>
      <w:r>
        <w:rPr>
          <w:b/>
        </w:rPr>
        <w:t xml:space="preserve">Python — wersje i dokumentacja — </w:t>
      </w:r>
      <w:r>
        <w:t>https://www.python.org/doc/versions/</w:t>
      </w:r>
    </w:p>
    <w:p>
      <w:pPr>
        <w:pStyle w:val="ListBullet"/>
        <w:spacing w:after="40"/>
      </w:pPr>
      <w:r>
        <w:rPr>
          <w:b/>
        </w:rPr>
        <w:t xml:space="preserve">PHP — wspierane wersje — </w:t>
      </w:r>
      <w:r>
        <w:t>https://www.php.net/supported-versions.php</w:t>
      </w:r>
    </w:p>
    <w:p>
      <w:pPr>
        <w:pStyle w:val="ListBullet"/>
        <w:spacing w:after="40"/>
      </w:pPr>
      <w:r>
        <w:rPr>
          <w:b/>
        </w:rPr>
        <w:t xml:space="preserve">PHP — wydania — </w:t>
      </w:r>
      <w:r>
        <w:t>https://www.php.net/releases/</w:t>
      </w:r>
    </w:p>
    <w:p>
      <w:pPr>
        <w:pStyle w:val="ListBullet"/>
        <w:spacing w:after="40"/>
      </w:pPr>
      <w:r>
        <w:rPr>
          <w:b/>
        </w:rPr>
        <w:t xml:space="preserve">ECMAScript 2023 — </w:t>
      </w:r>
      <w:r>
        <w:t>https://tc39.es/ecma262/2023/</w:t>
      </w:r>
    </w:p>
    <w:p>
      <w:pPr>
        <w:pStyle w:val="ListBullet"/>
        <w:spacing w:after="40"/>
      </w:pPr>
      <w:r>
        <w:rPr>
          <w:b/>
        </w:rPr>
        <w:t xml:space="preserve">ECMAScript — aktualna specyfikacja — </w:t>
      </w:r>
      <w:r>
        <w:t>https://tc39.es/ecma262/</w:t>
      </w:r>
    </w:p>
    <w:p>
      <w:pPr>
        <w:pStyle w:val="ListBullet"/>
        <w:spacing w:after="40"/>
      </w:pPr>
      <w:r>
        <w:rPr>
          <w:b/>
        </w:rPr>
        <w:t xml:space="preserve">Oracle — dokumentacja Java SE — </w:t>
      </w:r>
      <w:r>
        <w:t>https://docs.oracle.com/en/java/javase/</w:t>
      </w:r>
    </w:p>
    <w:p>
      <w:pPr>
        <w:pStyle w:val="ListBullet"/>
        <w:spacing w:after="40"/>
      </w:pPr>
      <w:r>
        <w:rPr>
          <w:b/>
        </w:rPr>
        <w:t xml:space="preserve">Kotlin — historia wydań — </w:t>
      </w:r>
      <w:r>
        <w:t>https://kotlinlang.org/docs/releases.html</w:t>
      </w:r>
    </w:p>
    <w:p>
      <w:pPr>
        <w:pStyle w:val="ListBullet"/>
        <w:spacing w:after="40"/>
      </w:pPr>
      <w:r>
        <w:rPr>
          <w:b/>
        </w:rPr>
        <w:t xml:space="preserve">Kotlin — zmiany w wersji 2.4 — </w:t>
      </w:r>
      <w:r>
        <w:t>https://kotlinlang.org/docs/whatsnew24.html</w:t>
      </w:r>
    </w:p>
    <w:p>
      <w:pPr>
        <w:pStyle w:val="ListBullet"/>
        <w:spacing w:after="40"/>
      </w:pPr>
      <w:r>
        <w:rPr>
          <w:b/>
        </w:rPr>
        <w:t xml:space="preserve">ISO C++ — informacje o standardzie — </w:t>
      </w:r>
      <w:r>
        <w:t>https://isocpp.org/</w:t>
      </w:r>
    </w:p>
    <w:p>
      <w:pPr>
        <w:pStyle w:val="ListBullet"/>
        <w:spacing w:after="40"/>
      </w:pPr>
      <w:r>
        <w:rPr>
          <w:b/>
        </w:rPr>
        <w:t xml:space="preserve">cppreference — C++23 — </w:t>
      </w:r>
      <w:r>
        <w:t>https://en.cppreference.com/w/cpp/23</w:t>
      </w:r>
    </w:p>
    <w:p>
      <w:pPr>
        <w:pStyle w:val="ListBullet"/>
        <w:spacing w:after="40"/>
      </w:pPr>
      <w:r>
        <w:rPr>
          <w:b/>
        </w:rPr>
        <w:t xml:space="preserve">cppreference — C++26 — </w:t>
      </w:r>
      <w:r>
        <w:t>https://en.cppreference.com/w/cpp/26</w:t>
      </w:r>
    </w:p>
    <w:p>
      <w:pPr>
        <w:spacing w:before="160"/>
      </w:pPr>
      <w:r>
        <w:rPr>
          <w:b/>
        </w:rPr>
        <w:t xml:space="preserve">Uwaga dotycząca aktualności danych: </w:t>
      </w:r>
      <w:r>
        <w:t>Wersje i pozycje rankingowe mogą ulec zmianie. Przed oddaniem pracy warto sprawdzić aktualny indeks TIOBE oraz oficjalne strony wydań. Zestawienie historyczne pokazuje wybrane lata i służy do opisania trendów, a nie do wyliczania dokładnego udziału rynkowego.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Projekt edukacyjny: popularność języków programowania  •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