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74C170" w14:textId="77777777" w:rsidR="00C66D0A" w:rsidRDefault="00000000">
      <w:pPr>
        <w:spacing w:after="40"/>
      </w:pPr>
      <w:r>
        <w:rPr>
          <w:b/>
          <w:bCs/>
          <w:color w:val="1F3A5F"/>
          <w:sz w:val="40"/>
          <w:szCs w:val="40"/>
        </w:rPr>
        <w:t>Mid-Project Team Review</w:t>
      </w:r>
    </w:p>
    <w:p w14:paraId="4F74C171" w14:textId="77777777" w:rsidR="00C66D0A" w:rsidRDefault="00000000">
      <w:pPr>
        <w:spacing w:after="120"/>
      </w:pPr>
      <w:r>
        <w:rPr>
          <w:color w:val="555555"/>
        </w:rPr>
        <w:t>Week 7 applied class  ·  Friday 11 September  ·  35 minutes, every team at the same time</w:t>
      </w:r>
    </w:p>
    <w:p w14:paraId="4F74C172" w14:textId="77777777" w:rsidR="00C66D0A" w:rsidRDefault="00000000">
      <w:pPr>
        <w:spacing w:after="160"/>
        <w:rPr>
          <w:color w:val="555555"/>
          <w:sz w:val="18"/>
          <w:szCs w:val="18"/>
        </w:rPr>
      </w:pPr>
      <w:r>
        <w:rPr>
          <w:color w:val="555555"/>
          <w:sz w:val="18"/>
          <w:szCs w:val="18"/>
        </w:rPr>
        <w:t>One pause, on purpose, before the final two weeks. The review is recorded in AnTS; it is part of how your teamwork is assessed.</w:t>
      </w:r>
    </w:p>
    <w:p w14:paraId="1E01EDBE" w14:textId="77777777" w:rsidR="002D46BF" w:rsidRDefault="002D46BF">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66D0A" w14:paraId="4F74C176" w14:textId="77777777">
        <w:trPr>
          <w:cantSplit/>
        </w:trPr>
        <w:tc>
          <w:tcPr>
            <w:tcW w:w="9638" w:type="dxa"/>
            <w:tcBorders>
              <w:top w:val="none" w:sz="0" w:space="0" w:color="FFFFFF"/>
              <w:left w:val="single" w:sz="36" w:space="0" w:color="C8961E"/>
              <w:bottom w:val="none" w:sz="0" w:space="0" w:color="FFFFFF"/>
              <w:right w:val="none" w:sz="0" w:space="0" w:color="FFFFFF"/>
            </w:tcBorders>
            <w:shd w:val="clear" w:color="auto" w:fill="FBF6E9"/>
            <w:tcMar>
              <w:top w:w="140" w:type="dxa"/>
              <w:left w:w="220" w:type="dxa"/>
              <w:bottom w:w="80" w:type="dxa"/>
              <w:right w:w="200" w:type="dxa"/>
            </w:tcMar>
          </w:tcPr>
          <w:p w14:paraId="4F74C173" w14:textId="77777777" w:rsidR="00C66D0A" w:rsidRDefault="00000000">
            <w:pPr>
              <w:spacing w:after="80"/>
            </w:pPr>
            <w:r>
              <w:rPr>
                <w:b/>
                <w:bCs/>
                <w:color w:val="1F3A5F"/>
              </w:rPr>
              <w:t>WHAT THIS IS FOR</w:t>
            </w:r>
          </w:p>
          <w:p w14:paraId="4F74C174" w14:textId="77777777" w:rsidR="00C66D0A" w:rsidRDefault="00000000">
            <w:pPr>
              <w:spacing w:after="80"/>
            </w:pPr>
            <w:r>
              <w:t>Since Week 5 your team has planned an evaluation, built a prototype, piloted it, and run sessions with real participants under time pressure. Things will have gone to plan, and things will not. This review asks one question: how has the team actually worked, against what it said it would do — and what changes for Weeks 7 and 8?</w:t>
            </w:r>
          </w:p>
          <w:p w14:paraId="4F74C175" w14:textId="77777777" w:rsidR="00C66D0A" w:rsidRDefault="00000000">
            <w:pPr>
              <w:spacing w:after="80"/>
            </w:pPr>
            <w:r>
              <w:t>Observations, not labels. “Sam is unreliable” ends a conversation. “The last two commitments weren’t completed and we didn’t know until the deadline” starts one. Every sentence in this review should be something someone could have seen happen.</w:t>
            </w:r>
          </w:p>
        </w:tc>
      </w:tr>
    </w:tbl>
    <w:p w14:paraId="4F74C177" w14:textId="77777777" w:rsidR="00C66D0A" w:rsidRDefault="00C66D0A">
      <w:pPr>
        <w:spacing w:after="30"/>
      </w:pPr>
    </w:p>
    <w:p w14:paraId="4F74C178" w14:textId="77777777" w:rsidR="00C66D0A" w:rsidRPr="00330763" w:rsidRDefault="00000000" w:rsidP="00330763">
      <w:pPr>
        <w:pStyle w:val="1"/>
      </w:pPr>
      <w:r w:rsidRPr="00330763">
        <w:t>Before you start (2 minutes)</w:t>
      </w:r>
    </w:p>
    <w:p w14:paraId="4F74C179" w14:textId="77777777" w:rsidR="00C66D0A" w:rsidRDefault="00000000">
      <w:pPr>
        <w:pStyle w:val="a4"/>
        <w:numPr>
          <w:ilvl w:val="0"/>
          <w:numId w:val="2"/>
        </w:numPr>
        <w:spacing w:after="80"/>
      </w:pPr>
      <w:r>
        <w:rPr>
          <w:b/>
          <w:bCs/>
        </w:rPr>
        <w:t xml:space="preserve">Choose a facilitator </w:t>
      </w:r>
      <w:r>
        <w:t>who has not run a team meeting yet, and a scribe who writes straight into AnTS as you go — not afterwards.</w:t>
      </w:r>
    </w:p>
    <w:p w14:paraId="4F74C17A" w14:textId="77777777" w:rsidR="00C66D0A" w:rsidRDefault="00000000">
      <w:pPr>
        <w:pStyle w:val="a4"/>
        <w:numPr>
          <w:ilvl w:val="0"/>
          <w:numId w:val="2"/>
        </w:numPr>
        <w:spacing w:after="80"/>
      </w:pPr>
      <w:r>
        <w:rPr>
          <w:b/>
          <w:bCs/>
        </w:rPr>
        <w:t xml:space="preserve">Open three things: </w:t>
      </w:r>
      <w:r>
        <w:t>your Team Working Agreement, your AnTS decisions and tasks since Week 5, and the five behaviours (Teamwork → Working in Teams on the course website).</w:t>
      </w:r>
    </w:p>
    <w:p w14:paraId="4F74C17B" w14:textId="77777777" w:rsidR="00C66D0A" w:rsidRDefault="00000000">
      <w:pPr>
        <w:pStyle w:val="a4"/>
        <w:numPr>
          <w:ilvl w:val="0"/>
          <w:numId w:val="2"/>
        </w:numPr>
        <w:spacing w:after="80"/>
      </w:pPr>
      <w:r>
        <w:rPr>
          <w:b/>
          <w:bCs/>
        </w:rPr>
        <w:t xml:space="preserve">Everyone speaks in every block. </w:t>
      </w:r>
      <w:r>
        <w:t>The facilitator’s only job is to make sure that happens and to keep the time.</w:t>
      </w:r>
    </w:p>
    <w:p w14:paraId="4F74C17C" w14:textId="5058F7BA" w:rsidR="00C66D0A" w:rsidRDefault="00330763" w:rsidP="00330763">
      <w:pPr>
        <w:pStyle w:val="1"/>
      </w:pPr>
      <w:r>
        <w:t>Step 1 The round — what each of us committed to, and what happened  (8 minutes)</w:t>
      </w:r>
    </w:p>
    <w:p w14:paraId="4F74C17D" w14:textId="77777777" w:rsidR="00C66D0A" w:rsidRDefault="00000000">
      <w:pPr>
        <w:spacing w:after="120"/>
      </w:pPr>
      <w:r>
        <w:t>Each member, ninety seconds, uninterrupted. Three sentences:</w:t>
      </w:r>
    </w:p>
    <w:p w14:paraId="4F74C17E" w14:textId="77777777" w:rsidR="00C66D0A" w:rsidRDefault="00000000">
      <w:pPr>
        <w:pStyle w:val="a4"/>
        <w:numPr>
          <w:ilvl w:val="0"/>
          <w:numId w:val="2"/>
        </w:numPr>
        <w:spacing w:after="80"/>
      </w:pPr>
      <w:r>
        <w:t>What I took responsibility for since Week 5 — the work with my name on it in AnTS.</w:t>
      </w:r>
    </w:p>
    <w:p w14:paraId="4F74C17F" w14:textId="77777777" w:rsidR="00C66D0A" w:rsidRDefault="00000000">
      <w:pPr>
        <w:pStyle w:val="a4"/>
        <w:numPr>
          <w:ilvl w:val="0"/>
          <w:numId w:val="2"/>
        </w:numPr>
        <w:spacing w:after="80"/>
      </w:pPr>
      <w:r>
        <w:t>What I delivered, and what I did not, or delivered late or differently.</w:t>
      </w:r>
    </w:p>
    <w:p w14:paraId="4F74C180" w14:textId="77777777" w:rsidR="00C66D0A" w:rsidRDefault="00000000">
      <w:pPr>
        <w:pStyle w:val="a4"/>
        <w:numPr>
          <w:ilvl w:val="0"/>
          <w:numId w:val="2"/>
        </w:numPr>
        <w:spacing w:after="80"/>
      </w:pPr>
      <w:r>
        <w:t>Whether the team knew in time when something changed for me — and how they found out.</w:t>
      </w:r>
    </w:p>
    <w:p w14:paraId="4F74C181" w14:textId="77777777" w:rsidR="00C66D0A" w:rsidRDefault="00000000">
      <w:pPr>
        <w:spacing w:after="120"/>
      </w:pPr>
      <w:r>
        <w:rPr>
          <w:b/>
          <w:bCs/>
        </w:rPr>
        <w:t xml:space="preserve">Nobody responds during the round. </w:t>
      </w:r>
      <w:r>
        <w:t>The scribe writes each person’s third sentence down; those are the observations the next block works from.</w:t>
      </w:r>
    </w:p>
    <w:p>
      <w:pPr>
        <w:spacing w:after="120"/>
      </w:pPr>
      <w:r>
        <w:rPr>
          <w:b/>
        </w:rPr>
        <w:t>Houshi Ye</w:t>
      </w:r>
    </w:p>
    <w:p>
      <w:pPr>
        <w:spacing w:after="120"/>
      </w:pPr>
      <w:r>
        <w:rPr>
          <w:b w:val="0"/>
        </w:rPr>
        <w:t>Since Week 5, I was responsible for the Week 5–6 notebook, the Week 6–7 test files, and participant testing in Weeks 7–8. I delivered the notebook and test files and completed five participant interviews in Weeks 7–8. When testing arrangements or task details changed, I communicated them to the team through our group discussion so the team could coordinate the remaining work.</w:t>
      </w:r>
    </w:p>
    <w:p>
      <w:pPr>
        <w:spacing w:after="120"/>
      </w:pPr>
      <w:r>
        <w:rPr>
          <w:b/>
        </w:rPr>
        <w:t>Mingjie Xi</w:t>
      </w:r>
    </w:p>
    <w:p>
      <w:pPr>
        <w:spacing w:after="120"/>
      </w:pPr>
      <w:r>
        <w:rPr>
          <w:b w:val="0"/>
        </w:rPr>
        <w:t>I was responsible for the Week 6–7 notebook, the Week 6 evidence plan, preparation of the Week 7 testing documents, and participant testing in Weeks 7–8. I delivered these materials and completed three participant interviews in Weeks 7–8. Changes and progress were shared with the team during our discussions so that testing and evidence collection could remain coordinated.</w:t>
      </w:r>
    </w:p>
    <w:p>
      <w:pPr>
        <w:spacing w:after="120"/>
      </w:pPr>
      <w:r>
        <w:rPr>
          <w:b/>
        </w:rPr>
        <w:t>Yankun Yang</w:t>
      </w:r>
    </w:p>
    <w:p>
      <w:pPr>
        <w:spacing w:after="120"/>
      </w:pPr>
      <w:r>
        <w:rPr>
          <w:b w:val="0"/>
        </w:rPr>
        <w:t>I was responsible for prototype coding, improving the code and interface based on participant feedback, supporting revisions to the evidence plan, and creating the data table for later analysis. I completed these development and preparation tasks and also conducted three participant interviews in Weeks 7–8. Prototype changes and participant feedback were shared with the team as they emerged so that the evaluation materials and later analysis could be adjusted accordingly.</w:t>
      </w:r>
    </w:p>
    <w:p>
      <w:pPr>
        <w:spacing w:after="120"/>
      </w:pPr>
      <w:r>
        <w:rPr>
          <w:b/>
        </w:rPr>
        <w:t>Benxuan Wang</w:t>
      </w:r>
    </w:p>
    <w:p>
      <w:pPr>
        <w:spacing w:after="120"/>
      </w:pPr>
      <w:r>
        <w:rPr>
          <w:b w:val="0"/>
        </w:rPr>
        <w:t>I was responsible for preparing the four evaluation-plan tables and recording meeting content, including taking the main responsibility for AnTS documentation. I delivered these records and evaluation materials and completed three participant interviews in Weeks 7–8. Meeting decisions and task changes were recorded in AnTS and communicated to the team so that members could follow the current plan.</w:t>
      </w:r>
    </w:p>
    <w:p w14:paraId="4F74C182" w14:textId="1F0D4196" w:rsidR="00C66D0A" w:rsidRDefault="00EC41DA" w:rsidP="00330763">
      <w:pPr>
        <w:pStyle w:val="1"/>
      </w:pPr>
      <w:r>
        <w:t>Step 2 The five behaviours against the last three weeks  (10 minutes)</w:t>
      </w:r>
    </w:p>
    <w:p w14:paraId="4F74C183" w14:textId="77777777" w:rsidR="00C66D0A" w:rsidRDefault="00000000">
      <w:pPr>
        <w:spacing w:after="120"/>
      </w:pPr>
      <w:r>
        <w:t>For each behaviour: one moment when the team did this well, and one where it broke down. Be specific — a date, a session, a file, a message. Then decide whether anything needs to change.</w:t>
      </w:r>
    </w:p>
    <w:p w14:paraId="5A962C0C" w14:textId="77777777" w:rsidR="00EC41DA" w:rsidRDefault="00EC41DA">
      <w:pPr>
        <w:spacing w:after="120"/>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600"/>
        <w:gridCol w:w="3038"/>
      </w:tblGrid>
      <w:tr w:rsidR="00C66D0A" w14:paraId="4F74C187" w14:textId="77777777">
        <w:trPr>
          <w:tblHeader/>
        </w:trPr>
        <w:tc>
          <w:tcPr>
            <w:tcW w:w="2100" w:type="dxa"/>
            <w:tcBorders>
              <w:top w:val="single" w:sz="12" w:space="0" w:color="1F3A5F"/>
              <w:left w:val="none" w:sz="0" w:space="0" w:color="FFFFFF"/>
              <w:bottom w:val="single" w:sz="12" w:space="0" w:color="1F3A5F"/>
              <w:right w:val="none" w:sz="0" w:space="0" w:color="FFFFFF"/>
            </w:tcBorders>
            <w:shd w:val="clear" w:color="auto" w:fill="F3F6F8"/>
            <w:tcMar>
              <w:top w:w="80" w:type="dxa"/>
              <w:left w:w="100" w:type="dxa"/>
              <w:bottom w:w="80" w:type="dxa"/>
              <w:right w:w="100" w:type="dxa"/>
            </w:tcMar>
          </w:tcPr>
          <w:p w14:paraId="4F74C184" w14:textId="77777777" w:rsidR="00C66D0A" w:rsidRDefault="00000000">
            <w:pPr>
              <w:spacing w:after="40"/>
            </w:pPr>
            <w:r>
              <w:rPr>
                <w:b/>
                <w:bCs/>
                <w:color w:val="1F3A5F"/>
                <w:sz w:val="19"/>
                <w:szCs w:val="19"/>
              </w:rPr>
              <w:t>Behaviour</w:t>
            </w:r>
          </w:p>
        </w:tc>
        <w:tc>
          <w:tcPr>
            <w:tcW w:w="4600" w:type="dxa"/>
            <w:tcBorders>
              <w:top w:val="single" w:sz="12" w:space="0" w:color="1F3A5F"/>
              <w:left w:val="none" w:sz="0" w:space="0" w:color="FFFFFF"/>
              <w:bottom w:val="single" w:sz="12" w:space="0" w:color="1F3A5F"/>
              <w:right w:val="none" w:sz="0" w:space="0" w:color="FFFFFF"/>
            </w:tcBorders>
            <w:shd w:val="clear" w:color="auto" w:fill="F3F6F8"/>
            <w:tcMar>
              <w:top w:w="80" w:type="dxa"/>
              <w:left w:w="100" w:type="dxa"/>
              <w:bottom w:w="80" w:type="dxa"/>
              <w:right w:w="100" w:type="dxa"/>
            </w:tcMar>
          </w:tcPr>
          <w:p w14:paraId="4F74C185" w14:textId="77777777" w:rsidR="00C66D0A" w:rsidRDefault="00000000">
            <w:pPr>
              <w:spacing w:after="40"/>
            </w:pPr>
            <w:r>
              <w:rPr>
                <w:b/>
                <w:bCs/>
                <w:color w:val="1F3A5F"/>
                <w:sz w:val="19"/>
                <w:szCs w:val="19"/>
              </w:rPr>
              <w:t>Ask yourselves</w:t>
            </w:r>
          </w:p>
        </w:tc>
        <w:tc>
          <w:tcPr>
            <w:tcW w:w="3038" w:type="dxa"/>
            <w:tcBorders>
              <w:top w:val="single" w:sz="12" w:space="0" w:color="1F3A5F"/>
              <w:left w:val="none" w:sz="0" w:space="0" w:color="FFFFFF"/>
              <w:bottom w:val="single" w:sz="12" w:space="0" w:color="1F3A5F"/>
              <w:right w:val="none" w:sz="0" w:space="0" w:color="FFFFFF"/>
            </w:tcBorders>
            <w:shd w:val="clear" w:color="auto" w:fill="F3F6F8"/>
            <w:tcMar>
              <w:top w:w="80" w:type="dxa"/>
              <w:left w:w="100" w:type="dxa"/>
              <w:bottom w:w="80" w:type="dxa"/>
              <w:right w:w="100" w:type="dxa"/>
            </w:tcMar>
          </w:tcPr>
          <w:p w14:paraId="4F74C186" w14:textId="77777777" w:rsidR="00C66D0A" w:rsidRDefault="00000000">
            <w:pPr>
              <w:spacing w:after="40"/>
            </w:pPr>
            <w:r>
              <w:rPr>
                <w:b/>
                <w:bCs/>
                <w:color w:val="1F3A5F"/>
                <w:sz w:val="19"/>
                <w:szCs w:val="19"/>
              </w:rPr>
              <w:t>One thing that worked · One that did not</w:t>
            </w:r>
          </w:p>
        </w:tc>
      </w:tr>
      <w:tr w:rsidR="00C66D0A" w14:paraId="4F74C18B" w14:textId="77777777">
        <w:trPr>
          <w:cantSplit/>
        </w:trPr>
        <w:tc>
          <w:tcPr>
            <w:tcW w:w="21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88" w14:textId="77777777" w:rsidR="00C66D0A" w:rsidRDefault="00000000">
            <w:pPr>
              <w:spacing w:after="40"/>
            </w:pPr>
            <w:r>
              <w:rPr>
                <w:b/>
                <w:bCs/>
                <w:sz w:val="19"/>
                <w:szCs w:val="19"/>
              </w:rPr>
              <w:t>Contributing reliably</w:t>
            </w:r>
          </w:p>
        </w:tc>
        <w:tc>
          <w:tcPr>
            <w:tcW w:w="46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89" w14:textId="77777777" w:rsidR="00C66D0A" w:rsidRDefault="00000000">
            <w:pPr>
              <w:spacing w:after="40"/>
            </w:pPr>
            <w:r>
              <w:rPr>
                <w:sz w:val="19"/>
                <w:szCs w:val="19"/>
              </w:rPr>
              <w:t>Did agreed work arrive where and when it was agreed? When someone’s capacity changed, did they say so early? Did anyone take on too much and become the bottleneck?</w:t>
            </w:r>
          </w:p>
        </w:tc>
        <w:tc>
          <w:tcPr>
            <w:tcW w:w="3038"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r>
              <w:t>Worked: Responsibilities were divided clearly across notebooks, test files, prototype development, evaluation documents, AnTS records and participant sessions. By Week 7–8, the team completed 14 interviews in total.</w:t>
              <w:br/>
              <w:t>Did not: The workload was not completely even; interview numbers differed across members and some tasks, such as prototype development and AnTS recording, were concentrated on particular members.</w:t>
              <w:br/>
              <w:t>Change: Keep owners clear, but check workload earlier when one member becomes responsible for several dependent tasks.</w:t>
            </w:r>
          </w:p>
        </w:tc>
      </w:tr>
      <w:tr w:rsidR="00C66D0A" w14:paraId="4F74C18F" w14:textId="77777777">
        <w:trPr>
          <w:cantSplit/>
        </w:trPr>
        <w:tc>
          <w:tcPr>
            <w:tcW w:w="21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8C" w14:textId="77777777" w:rsidR="00C66D0A" w:rsidRDefault="00000000">
            <w:pPr>
              <w:spacing w:after="40"/>
            </w:pPr>
            <w:r>
              <w:rPr>
                <w:b/>
                <w:bCs/>
                <w:sz w:val="19"/>
                <w:szCs w:val="19"/>
              </w:rPr>
              <w:t>Coordinating transparently</w:t>
            </w:r>
          </w:p>
        </w:tc>
        <w:tc>
          <w:tcPr>
            <w:tcW w:w="46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8D" w14:textId="77777777" w:rsidR="00C66D0A" w:rsidRDefault="00000000">
            <w:pPr>
              <w:spacing w:after="40"/>
            </w:pPr>
            <w:r>
              <w:rPr>
                <w:sz w:val="19"/>
                <w:szCs w:val="19"/>
              </w:rPr>
              <w:t>Were decisions made where everyone affected could see them, with the reason? Did a session, a task or a change to the prototype surprise anyone? Is AnTS a record of the real decisions or a tidy version written later?</w:t>
            </w:r>
          </w:p>
        </w:tc>
        <w:tc>
          <w:tcPr>
            <w:tcW w:w="3038"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r>
              <w:t>Worked: Meeting decisions and task progress were mainly recorded in AnTS, and prototype changes based on participant feedback were discussed with the team.</w:t>
              <w:br/>
              <w:t>Did not: Some rapid prototype changes during testing were communicated through discussion before all details were reflected in the formal record.</w:t>
              <w:br/>
              <w:t>Change: Record important prototype, testing and task changes in AnTS on the same day.</w:t>
            </w:r>
          </w:p>
        </w:tc>
      </w:tr>
      <w:tr w:rsidR="00C66D0A" w14:paraId="4F74C193" w14:textId="77777777">
        <w:trPr>
          <w:cantSplit/>
        </w:trPr>
        <w:tc>
          <w:tcPr>
            <w:tcW w:w="21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90" w14:textId="77777777" w:rsidR="00C66D0A" w:rsidRDefault="00000000">
            <w:pPr>
              <w:spacing w:after="40"/>
            </w:pPr>
            <w:r>
              <w:rPr>
                <w:b/>
                <w:bCs/>
                <w:sz w:val="19"/>
                <w:szCs w:val="19"/>
              </w:rPr>
              <w:lastRenderedPageBreak/>
              <w:t>Working interdependently</w:t>
            </w:r>
          </w:p>
        </w:tc>
        <w:tc>
          <w:tcPr>
            <w:tcW w:w="46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91" w14:textId="77777777" w:rsidR="00C66D0A" w:rsidRDefault="00000000">
            <w:pPr>
              <w:spacing w:after="40"/>
            </w:pPr>
            <w:r>
              <w:rPr>
                <w:sz w:val="19"/>
                <w:szCs w:val="19"/>
              </w:rPr>
              <w:t>Did people share partial work while it could still change — the protocol, the prototype, the first transcript? Did anyone wait on someone else without saying so? Does more than one person understand each critical part?</w:t>
            </w:r>
          </w:p>
        </w:tc>
        <w:tc>
          <w:tcPr>
            <w:tcW w:w="3038"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r>
              <w:t>Worked: The evidence plan, testing documents, prototype and data table depended on one another, so members shared outputs across these tasks. Participant feedback was also used to guide prototype revisions.</w:t>
              <w:br/>
              <w:t>Did not: Some critical work remained concentrated with one owner, especially coding and AnTS documentation.</w:t>
              <w:br/>
              <w:t>Change: Share the latest files and brief explanations so at least one other member can understand each critical component.</w:t>
            </w:r>
          </w:p>
        </w:tc>
      </w:tr>
      <w:tr w:rsidR="00C66D0A" w14:paraId="4F74C197" w14:textId="77777777">
        <w:trPr>
          <w:cantSplit/>
        </w:trPr>
        <w:tc>
          <w:tcPr>
            <w:tcW w:w="21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94" w14:textId="77777777" w:rsidR="00C66D0A" w:rsidRDefault="00000000">
            <w:pPr>
              <w:spacing w:after="40"/>
            </w:pPr>
            <w:r>
              <w:rPr>
                <w:b/>
                <w:bCs/>
                <w:sz w:val="19"/>
                <w:szCs w:val="19"/>
              </w:rPr>
              <w:t>Engaging constructively with difference</w:t>
            </w:r>
          </w:p>
        </w:tc>
        <w:tc>
          <w:tcPr>
            <w:tcW w:w="46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95" w14:textId="77777777" w:rsidR="00C66D0A" w:rsidRDefault="00000000">
            <w:pPr>
              <w:spacing w:after="40"/>
            </w:pPr>
            <w:r>
              <w:rPr>
                <w:sz w:val="19"/>
                <w:szCs w:val="19"/>
              </w:rPr>
              <w:t>Where did you disagree — scope, a task cut, what a participant meant — and how was it settled? Did a quieter member’s view get in? Was any disagreement avoided rather than resolved?</w:t>
            </w:r>
          </w:p>
        </w:tc>
        <w:tc>
          <w:tcPr>
            <w:tcW w:w="3038"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r>
              <w:t>Worked: Participant feedback sometimes suggested different interface priorities, and the team used the feedback to decide which prototype changes to implement.</w:t>
              <w:br/>
              <w:t>Did not: Not every suggestion could be implemented because of time and project scope.</w:t>
              <w:br/>
              <w:t>Change: Record the reason when a suggestion is accepted, deferred or rejected.</w:t>
            </w:r>
          </w:p>
        </w:tc>
      </w:tr>
      <w:tr w:rsidR="00C66D0A" w14:paraId="4F74C19B" w14:textId="77777777">
        <w:trPr>
          <w:cantSplit/>
        </w:trPr>
        <w:tc>
          <w:tcPr>
            <w:tcW w:w="21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98" w14:textId="77777777" w:rsidR="00C66D0A" w:rsidRDefault="00000000">
            <w:pPr>
              <w:spacing w:after="40"/>
            </w:pPr>
            <w:r>
              <w:rPr>
                <w:b/>
                <w:bCs/>
                <w:sz w:val="19"/>
                <w:szCs w:val="19"/>
              </w:rPr>
              <w:t>Supporting team learning and governance</w:t>
            </w:r>
          </w:p>
        </w:tc>
        <w:tc>
          <w:tcPr>
            <w:tcW w:w="46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99" w14:textId="77777777" w:rsidR="00C66D0A" w:rsidRDefault="00000000">
            <w:pPr>
              <w:spacing w:after="40"/>
            </w:pPr>
            <w:r>
              <w:rPr>
                <w:sz w:val="19"/>
                <w:szCs w:val="19"/>
              </w:rPr>
              <w:t>When something went wrong — a cancelled session, a crash, a missed deadline — did the team fix the process or just the instance? Has the working agreement been used since Week 4, or just filed?</w:t>
            </w:r>
          </w:p>
        </w:tc>
        <w:tc>
          <w:tcPr>
            <w:tcW w:w="3038"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r>
              <w:t>Worked: Problems found during participant testing were used to improve the prototype rather than being treated only as isolated test issues.</w:t>
              <w:br/>
              <w:t>Did not: The working agreement did not explicitly define same-day storage of interview data, completion criteria for transcripts, or how mid-week testing changes should be recorded.</w:t>
              <w:br/>
              <w:t>Change: Add these points to the working agreement for Weeks 7–8.</w:t>
            </w:r>
          </w:p>
        </w:tc>
      </w:tr>
    </w:tbl>
    <w:p w14:paraId="4F74C19C" w14:textId="77777777" w:rsidR="00C66D0A" w:rsidRDefault="00000000">
      <w:pPr>
        <w:spacing w:before="80" w:after="120"/>
      </w:pPr>
      <w:r>
        <w:rPr>
          <w:b/>
          <w:bCs/>
        </w:rPr>
        <w:t xml:space="preserve">This week’s focus is contributing reliably under pressure, and managing changes and gaps. </w:t>
      </w:r>
      <w:r>
        <w:t>If you are short of time, do that row properly and the other four briefly.</w:t>
      </w:r>
    </w:p>
    <w:p w14:paraId="4F74C19D" w14:textId="471B9466" w:rsidR="00C66D0A" w:rsidRDefault="00EC41DA" w:rsidP="00330763">
      <w:pPr>
        <w:pStyle w:val="1"/>
      </w:pPr>
      <w:r>
        <w:t>Step 3 The working agreement against reality  (7 minutes)</w:t>
      </w:r>
    </w:p>
    <w:p w14:paraId="4F74C19E" w14:textId="77777777" w:rsidR="00C66D0A" w:rsidRDefault="00000000">
      <w:pPr>
        <w:spacing w:after="120"/>
      </w:pPr>
      <w:r>
        <w:t>Read the agreement aloud, clause by clause. For each: held, bent, or never tested. Then three questions:</w:t>
      </w:r>
    </w:p>
    <w:p w14:paraId="23BBB327" w14:textId="77777777" w:rsidR="00F83B81" w:rsidRDefault="00000000" w:rsidP="00F83B81">
      <w:pPr>
        <w:pStyle w:val="a4"/>
        <w:numPr>
          <w:ilvl w:val="0"/>
          <w:numId w:val="3"/>
        </w:numPr>
        <w:spacing w:after="80"/>
      </w:pPr>
      <w:r>
        <w:t>What did the last three weeks need that the agreement does not cover? Common gaps: who runs a session if the facilitator is away; where data goes the same day; how a change to the protocol is agreed mid-week; what “done” means for a transcript.</w:t>
      </w:r>
    </w:p>
    <w:p w14:paraId="4647496C" w14:textId="77777777" w:rsidR="00F83B81" w:rsidRDefault="00000000" w:rsidP="00F83B81">
      <w:pPr>
        <w:pStyle w:val="a4"/>
        <w:numPr>
          <w:ilvl w:val="0"/>
          <w:numId w:val="3"/>
        </w:numPr>
        <w:spacing w:after="80"/>
      </w:pPr>
      <w:r>
        <w:t>Which clause has quietly stopped being followed, and should it be changed or re-committed to?</w:t>
      </w:r>
    </w:p>
    <w:p w14:paraId="4F74C1A1" w14:textId="10952F61" w:rsidR="00C66D0A" w:rsidRDefault="00000000" w:rsidP="00F83B81">
      <w:pPr>
        <w:pStyle w:val="a4"/>
        <w:numPr>
          <w:ilvl w:val="0"/>
          <w:numId w:val="3"/>
        </w:numPr>
        <w:spacing w:after="80"/>
      </w:pPr>
      <w:r>
        <w:t>What has changed in anyone’s circumstances that the agreement should now allow for?</w:t>
      </w:r>
    </w:p>
    <w:p w14:paraId="4F74C1A2" w14:textId="77777777" w:rsidR="00C66D0A" w:rsidRDefault="00000000">
      <w:pPr>
        <w:spacing w:after="120"/>
      </w:pPr>
      <w:r>
        <w:rPr>
          <w:b/>
          <w:bCs/>
        </w:rPr>
        <w:t xml:space="preserve">Amend it in AnTS now, </w:t>
      </w:r>
      <w:r>
        <w:t>in your own words. An agreement amended after a real test is worth more than the original.</w:t>
      </w:r>
    </w:p>
    <w:p>
      <w:pPr>
        <w:spacing w:after="120"/>
      </w:pPr>
      <w:r>
        <w:rPr>
          <w:b/>
        </w:rPr>
        <w:t>Review outcome</w:t>
      </w:r>
    </w:p>
    <w:p>
      <w:pPr>
        <w:spacing w:after="120"/>
      </w:pPr>
      <w:r>
        <w:rPr>
          <w:b w:val="0"/>
        </w:rPr>
        <w:t>Held: Members generally completed the work assigned to them and shared outputs needed by other tasks. Bent: Some fast changes during participant testing were discussed before being formally recorded. Gap identified: the agreement did not clearly define same-day storage of interview data, what counts as a completed transcript, or how mid-week changes to testing/prototype decisions are recorded.</w:t>
      </w:r>
    </w:p>
    <w:p>
      <w:pPr>
        <w:spacing w:after="120"/>
      </w:pPr>
      <w:r>
        <w:rPr>
          <w:b w:val="0"/>
        </w:rPr>
        <w:t>Amendment for Weeks 7–8: Participant data and transcripts should be stored in the agreed shared location on the same day; important testing or prototype changes should be recorded in AnTS with a reason; and a transcript is considered complete only after it has been cleaned and is ready for coding/analysis.</w:t>
      </w:r>
    </w:p>
    <w:p w14:paraId="4F74C1A3" w14:textId="0E300116" w:rsidR="00C66D0A" w:rsidRDefault="00EC41DA" w:rsidP="00330763">
      <w:pPr>
        <w:pStyle w:val="1"/>
      </w:pPr>
      <w:r>
        <w:t>Step 4 Weeks 7 and 8 — the work, the owners, the dependencies  (7 minutes)</w:t>
      </w:r>
    </w:p>
    <w:p w14:paraId="4F74C1A4" w14:textId="77777777" w:rsidR="00C66D0A" w:rsidRDefault="00000000">
      <w:pPr>
        <w:spacing w:after="120"/>
      </w:pPr>
      <w:r>
        <w:t>List what remains, and put a name and a date on each. The usual list:</w:t>
      </w:r>
    </w:p>
    <w:p w14:paraId="3492724D" w14:textId="77777777" w:rsidR="00F83B81" w:rsidRDefault="00000000" w:rsidP="00F83B81">
      <w:pPr>
        <w:pStyle w:val="a4"/>
        <w:numPr>
          <w:ilvl w:val="0"/>
          <w:numId w:val="4"/>
        </w:numPr>
        <w:spacing w:after="80"/>
      </w:pPr>
      <w:r>
        <w:t>Remaining sessions — facilitator and notetaker for each, and the fallback if a participant cancels.</w:t>
      </w:r>
    </w:p>
    <w:p w14:paraId="0845151B" w14:textId="77777777" w:rsidR="00F165D6" w:rsidRDefault="00000000" w:rsidP="00F165D6">
      <w:pPr>
        <w:pStyle w:val="a4"/>
        <w:numPr>
          <w:ilvl w:val="0"/>
          <w:numId w:val="4"/>
        </w:numPr>
        <w:spacing w:after="80"/>
      </w:pPr>
      <w:r>
        <w:t>Transcription — divided by session, with the tool agreed and a finish date.</w:t>
      </w:r>
    </w:p>
    <w:p w14:paraId="6BF87360" w14:textId="77777777" w:rsidR="00F165D6" w:rsidRDefault="00000000" w:rsidP="00F165D6">
      <w:pPr>
        <w:pStyle w:val="a4"/>
        <w:numPr>
          <w:ilvl w:val="0"/>
          <w:numId w:val="4"/>
        </w:numPr>
        <w:spacing w:after="80"/>
      </w:pPr>
      <w:r>
        <w:t>Qualitative first pass — codebook agreed, transcripts coded, second coder for a sample.</w:t>
      </w:r>
    </w:p>
    <w:p w14:paraId="4A09041B" w14:textId="77777777" w:rsidR="00F165D6" w:rsidRDefault="00000000" w:rsidP="00F165D6">
      <w:pPr>
        <w:pStyle w:val="a4"/>
        <w:numPr>
          <w:ilvl w:val="0"/>
          <w:numId w:val="4"/>
        </w:numPr>
        <w:spacing w:after="80"/>
      </w:pPr>
      <w:r>
        <w:t>Quantitative first pass — the CSV built, then the four steps in the notebook: structure your data, describe the people, outline your results, explore association and difference. Notes written after each.</w:t>
      </w:r>
    </w:p>
    <w:p w14:paraId="15927C65" w14:textId="77777777" w:rsidR="00F165D6" w:rsidRDefault="00000000" w:rsidP="00F165D6">
      <w:pPr>
        <w:pStyle w:val="a4"/>
        <w:numPr>
          <w:ilvl w:val="0"/>
          <w:numId w:val="4"/>
        </w:numPr>
        <w:spacing w:after="80"/>
      </w:pPr>
      <w:r>
        <w:t>Integration in Week 8 — bringing the two strands together; bounding the claims; the systemic question register.</w:t>
      </w:r>
    </w:p>
    <w:p w14:paraId="4F74C1AA" w14:textId="3C5EA2A6" w:rsidR="00C66D0A" w:rsidRDefault="00000000" w:rsidP="00F165D6">
      <w:pPr>
        <w:pStyle w:val="a4"/>
        <w:numPr>
          <w:ilvl w:val="0"/>
          <w:numId w:val="4"/>
        </w:numPr>
        <w:spacing w:after="80"/>
      </w:pPr>
      <w:r>
        <w:t>The notebook and each member’s individual explanation, complete before Tuesday 22 September.</w:t>
      </w:r>
    </w:p>
    <w:p w14:paraId="4F74C1AB" w14:textId="77777777" w:rsidR="00C66D0A" w:rsidRDefault="00000000">
      <w:pPr>
        <w:spacing w:after="120"/>
      </w:pPr>
      <w:r>
        <w:t>Then: what depends on what, who is away and when, and what the team does if the most likely thing to fall through falls through. Say it now, not on Sunday night.</w:t>
      </w:r>
    </w:p>
    <w:p>
      <w:pPr>
        <w:spacing w:after="120"/>
      </w:pPr>
      <w:r>
        <w:t>All interview sessions and transcription have been completed, so the Week 7–8 focus now shifts to analysis and integration. Qualitative analysis is divided as follows: Houshi Ye is responsible for the deductive analysis; Mingjie Xi is responsible for the inductive analysis; and Yankun Yang is responsible for the PACE+W analysis. The three coding strands will use consistent participant IDs and traceable transcript extracts, with coding differences compared and discussed during analysis. For the quantitative strand, Yankun Yang has prepared the de-identified CSV, and Benxuan Wang is responsible for the Colab quantitative first pass, including checking the data structure, descriptive statistics, and association/difference exploration relevant to the evaluation questions. Benxuan Wang is also responsible for the Week 8 integration, bringing the qualitative and quantitative evidence together and bounding the claims supported by the data. The internal deadline for these analysis and integration tasks is 16 September at 23:00. Dependencies: NVivo analysis depends on the completed de-identified transcripts; Colab analysis depends on the CSV prepared by Yankun Yang; final integration depends on usable results from the deductive, inductive, PACE+W, and quantitative analyses. Risks and fallback: no team member is expected to be absent. The main risks are inconsistent coding, missing or incorrectly formatted CSV data, and delay in one analysis strand. To reduce these risks, the team will share code definitions, cross-check a sample of coding, verify the CSV before Colab analysis, and share interim outputs before 16 September. If one task is delayed, another member will assist with checking or take over the necessary part so that integration is not blocked.</w:t>
      </w:r>
    </w:p>
    <w:p w14:paraId="4F74C1AC" w14:textId="67C49ED1" w:rsidR="00C66D0A" w:rsidRDefault="00F165D6" w:rsidP="00330763">
      <w:pPr>
        <w:pStyle w:val="1"/>
      </w:pPr>
      <w:r>
        <w:t>Step 5 Record it  (3 minutes — but the scribe has been writing all along)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C66D0A" w14:paraId="4F74C1AF" w14:textId="77777777">
        <w:trPr>
          <w:tblHeader/>
        </w:trPr>
        <w:tc>
          <w:tcPr>
            <w:tcW w:w="2100" w:type="dxa"/>
            <w:tcBorders>
              <w:top w:val="single" w:sz="12" w:space="0" w:color="1F3A5F"/>
              <w:left w:val="none" w:sz="0" w:space="0" w:color="FFFFFF"/>
              <w:bottom w:val="single" w:sz="12" w:space="0" w:color="1F3A5F"/>
              <w:right w:val="none" w:sz="0" w:space="0" w:color="FFFFFF"/>
            </w:tcBorders>
            <w:shd w:val="clear" w:color="auto" w:fill="F3F6F8"/>
            <w:tcMar>
              <w:top w:w="80" w:type="dxa"/>
              <w:left w:w="100" w:type="dxa"/>
              <w:bottom w:w="80" w:type="dxa"/>
              <w:right w:w="100" w:type="dxa"/>
            </w:tcMar>
          </w:tcPr>
          <w:p w14:paraId="4F74C1AD" w14:textId="77777777" w:rsidR="00C66D0A" w:rsidRDefault="00000000">
            <w:pPr>
              <w:spacing w:after="40"/>
            </w:pPr>
            <w:r>
              <w:rPr>
                <w:b/>
                <w:bCs/>
                <w:color w:val="1F3A5F"/>
                <w:sz w:val="19"/>
                <w:szCs w:val="19"/>
              </w:rPr>
              <w:t>In AnTS</w:t>
            </w:r>
          </w:p>
        </w:tc>
        <w:tc>
          <w:tcPr>
            <w:tcW w:w="7538" w:type="dxa"/>
            <w:tcBorders>
              <w:top w:val="single" w:sz="12" w:space="0" w:color="1F3A5F"/>
              <w:left w:val="none" w:sz="0" w:space="0" w:color="FFFFFF"/>
              <w:bottom w:val="single" w:sz="12" w:space="0" w:color="1F3A5F"/>
              <w:right w:val="none" w:sz="0" w:space="0" w:color="FFFFFF"/>
            </w:tcBorders>
            <w:shd w:val="clear" w:color="auto" w:fill="F3F6F8"/>
            <w:tcMar>
              <w:top w:w="80" w:type="dxa"/>
              <w:left w:w="100" w:type="dxa"/>
              <w:bottom w:w="80" w:type="dxa"/>
              <w:right w:w="100" w:type="dxa"/>
            </w:tcMar>
          </w:tcPr>
          <w:p w14:paraId="4F74C1AE" w14:textId="77777777" w:rsidR="00C66D0A" w:rsidRDefault="00000000">
            <w:pPr>
              <w:spacing w:after="40"/>
            </w:pPr>
            <w:r>
              <w:rPr>
                <w:b/>
                <w:bCs/>
                <w:color w:val="1F3A5F"/>
                <w:sz w:val="19"/>
                <w:szCs w:val="19"/>
              </w:rPr>
              <w:t>What it should contain</w:t>
            </w:r>
          </w:p>
        </w:tc>
      </w:tr>
      <w:tr w:rsidR="00C66D0A" w14:paraId="4F74C1B2" w14:textId="77777777">
        <w:trPr>
          <w:cantSplit/>
        </w:trPr>
        <w:tc>
          <w:tcPr>
            <w:tcW w:w="21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B0" w14:textId="77777777" w:rsidR="00C66D0A" w:rsidRDefault="00000000">
            <w:pPr>
              <w:spacing w:after="40"/>
            </w:pPr>
            <w:r>
              <w:rPr>
                <w:b/>
                <w:bCs/>
                <w:sz w:val="19"/>
                <w:szCs w:val="19"/>
              </w:rPr>
              <w:t>Meeting</w:t>
            </w:r>
          </w:p>
        </w:tc>
        <w:tc>
          <w:tcPr>
            <w:tcW w:w="7538"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r>
              <w:t>Today’s mid-project review. Attendance/apologies to be confirmed in class.</w:t>
            </w:r>
          </w:p>
        </w:tc>
      </w:tr>
      <w:tr w:rsidR="00C66D0A" w14:paraId="4F74C1B5" w14:textId="77777777">
        <w:trPr>
          <w:cantSplit/>
        </w:trPr>
        <w:tc>
          <w:tcPr>
            <w:tcW w:w="21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B3" w14:textId="77777777" w:rsidR="00C66D0A" w:rsidRDefault="00000000">
            <w:pPr>
              <w:spacing w:after="40"/>
            </w:pPr>
            <w:r>
              <w:rPr>
                <w:b/>
                <w:bCs/>
                <w:sz w:val="19"/>
                <w:szCs w:val="19"/>
              </w:rPr>
              <w:t>Decisions</w:t>
            </w:r>
          </w:p>
        </w:tc>
        <w:tc>
          <w:tcPr>
            <w:tcW w:w="7538"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r>
              <w:t>1. Record important prototype/testing changes in AnTS on the same day. 2. Use a shared definition of a completed transcript before qualitative coding. 3. Share critical files and brief explanations so key work is not understood by only one member.</w:t>
            </w:r>
          </w:p>
        </w:tc>
      </w:tr>
      <w:tr w:rsidR="00C66D0A" w14:paraId="4F74C1B8" w14:textId="77777777">
        <w:trPr>
          <w:cantSplit/>
        </w:trPr>
        <w:tc>
          <w:tcPr>
            <w:tcW w:w="21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B6" w14:textId="77777777" w:rsidR="00C66D0A" w:rsidRDefault="00000000">
            <w:pPr>
              <w:spacing w:after="40"/>
            </w:pPr>
            <w:r>
              <w:rPr>
                <w:b/>
                <w:bCs/>
                <w:sz w:val="19"/>
                <w:szCs w:val="19"/>
              </w:rPr>
              <w:t>Tasks</w:t>
            </w:r>
          </w:p>
        </w:tc>
        <w:tc>
          <w:tcPr>
            <w:tcW w:w="7538"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r>
              <w:t>Finish and organise transcripts/interview records; agree the codebook and complete first-pass coding; finalise the data table/CSV and quantitative notebook analysis; integrate both strands in Week 8; complete the notebook and individual explanations before 22 September. Owners follow the Week 7–8 allocation above.</w:t>
            </w:r>
          </w:p>
        </w:tc>
      </w:tr>
      <w:tr w:rsidR="00C66D0A" w14:paraId="4F74C1BB" w14:textId="77777777">
        <w:trPr>
          <w:cantSplit/>
        </w:trPr>
        <w:tc>
          <w:tcPr>
            <w:tcW w:w="21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B9" w14:textId="77777777" w:rsidR="00C66D0A" w:rsidRDefault="00000000">
            <w:pPr>
              <w:spacing w:after="40"/>
            </w:pPr>
            <w:r>
              <w:rPr>
                <w:b/>
                <w:bCs/>
                <w:sz w:val="19"/>
                <w:szCs w:val="19"/>
              </w:rPr>
              <w:t>Working Agreement</w:t>
            </w:r>
          </w:p>
        </w:tc>
        <w:tc>
          <w:tcPr>
            <w:tcW w:w="7538"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r>
              <w:t>Amend the agreement to cover same-day storage of participant data, completion criteria for transcripts, and recording reasons for mid-week testing/prototype changes.</w:t>
            </w:r>
          </w:p>
        </w:tc>
      </w:tr>
      <w:tr w:rsidR="00C66D0A" w14:paraId="4F74C1BE" w14:textId="77777777">
        <w:trPr>
          <w:cantSplit/>
        </w:trPr>
        <w:tc>
          <w:tcPr>
            <w:tcW w:w="2100"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14:paraId="4F74C1BC" w14:textId="77777777" w:rsidR="00C66D0A" w:rsidRDefault="00000000">
            <w:pPr>
              <w:spacing w:after="40"/>
            </w:pPr>
            <w:r>
              <w:rPr>
                <w:b/>
                <w:bCs/>
                <w:sz w:val="19"/>
                <w:szCs w:val="19"/>
              </w:rPr>
              <w:t>Who is away</w:t>
            </w:r>
          </w:p>
        </w:tc>
        <w:tc>
          <w:tcPr>
            <w:tcW w:w="7538" w:type="dxa"/>
            <w:tcBorders>
              <w:top w:val="single" w:sz="4" w:space="0" w:color="CCCCCC"/>
              <w:left w:val="none" w:sz="0" w:space="0" w:color="FFFFFF"/>
              <w:bottom w:val="single" w:sz="4" w:space="0" w:color="CCCCCC"/>
              <w:right w:val="none" w:sz="0" w:space="0" w:color="FFFFFF"/>
            </w:tcBorders>
            <w:tcMar>
              <w:top w:w="80" w:type="dxa"/>
              <w:left w:w="100" w:type="dxa"/>
              <w:bottom w:w="80" w:type="dxa"/>
              <w:right w:w="100" w:type="dxa"/>
            </w:tcMar>
          </w:tcPr>
          <w:p>
            <w:r>
              <w:t>No absence information provided yet; record any Week 7–8 absence in AnTS if it affects a session or deadline.</w:t>
            </w:r>
          </w:p>
        </w:tc>
      </w:tr>
    </w:tbl>
    <w:p w14:paraId="4F74C1BF" w14:textId="77777777" w:rsidR="00C66D0A" w:rsidRDefault="00C66D0A">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66D0A" w14:paraId="4F74C1C4" w14:textId="77777777">
        <w:trPr>
          <w:cantSplit/>
        </w:trPr>
        <w:tc>
          <w:tcPr>
            <w:tcW w:w="9638" w:type="dxa"/>
            <w:tcBorders>
              <w:top w:val="none" w:sz="0" w:space="0" w:color="FFFFFF"/>
              <w:left w:val="single" w:sz="36" w:space="0" w:color="C8961E"/>
              <w:bottom w:val="none" w:sz="0" w:space="0" w:color="FFFFFF"/>
              <w:right w:val="none" w:sz="0" w:space="0" w:color="FFFFFF"/>
            </w:tcBorders>
            <w:shd w:val="clear" w:color="auto" w:fill="FBF6E9"/>
            <w:tcMar>
              <w:top w:w="140" w:type="dxa"/>
              <w:left w:w="220" w:type="dxa"/>
              <w:bottom w:w="80" w:type="dxa"/>
              <w:right w:w="200" w:type="dxa"/>
            </w:tcMar>
          </w:tcPr>
          <w:p w14:paraId="4F74C1C0" w14:textId="77777777" w:rsidR="00C66D0A" w:rsidRDefault="00000000">
            <w:pPr>
              <w:spacing w:after="80"/>
            </w:pPr>
            <w:r>
              <w:rPr>
                <w:b/>
                <w:bCs/>
                <w:color w:val="1F3A5F"/>
              </w:rPr>
              <w:t>THREE WAYS THIS GOES WRONG</w:t>
            </w:r>
          </w:p>
          <w:p w14:paraId="4F74C1C1" w14:textId="77777777" w:rsidR="00C66D0A" w:rsidRDefault="00000000">
            <w:pPr>
              <w:spacing w:after="80"/>
            </w:pPr>
            <w:r>
              <w:t>It becomes about a person. Go back to the observation — what happened, when, what the team did not know — and to the “what this does not require” column on the Working in Teams page.</w:t>
            </w:r>
          </w:p>
          <w:p w14:paraId="4F74C1C2" w14:textId="77777777" w:rsidR="00C66D0A" w:rsidRDefault="00000000">
            <w:pPr>
              <w:spacing w:after="80"/>
            </w:pPr>
            <w:r>
              <w:t>It skips to the task list. Block 4 without blocks 2 and 3 produces the same plan that just failed, with more urgency.</w:t>
            </w:r>
          </w:p>
          <w:p w14:paraId="4F74C1C3" w14:textId="77777777" w:rsidR="00C66D0A" w:rsidRDefault="00000000">
            <w:pPr>
              <w:spacing w:after="80"/>
            </w:pPr>
            <w:r>
              <w:t>Nothing is written down. A review that lives only in the conversation is invisible to the assessment and, by Week 8, to the team.</w:t>
            </w:r>
          </w:p>
        </w:tc>
      </w:tr>
    </w:tbl>
    <w:p w14:paraId="4F74C1C5" w14:textId="77777777" w:rsidR="00C66D0A" w:rsidRDefault="00C66D0A">
      <w:pPr>
        <w:spacing w:after="30"/>
      </w:pPr>
    </w:p>
    <w:p w14:paraId="4F74C1C6" w14:textId="77777777" w:rsidR="00C66D0A" w:rsidRDefault="00000000">
      <w:pPr>
        <w:spacing w:after="120"/>
      </w:pPr>
      <w:r>
        <w:rPr>
          <w:i/>
          <w:iCs/>
          <w:color w:val="555555"/>
          <w:sz w:val="18"/>
          <w:szCs w:val="18"/>
        </w:rPr>
        <w:t>DECO6500 · Week 7 · Mid-project team review · v0.1</w:t>
      </w:r>
    </w:p>
    <w:sectPr w:rsidR="00C66D0A">
      <w:pgSz w:w="11906" w:h="16838"/>
      <w:pgMar w:top="760" w:right="1050" w:bottom="760" w:left="10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A57F4D"/>
    <w:multiLevelType w:val="hybridMultilevel"/>
    <w:tmpl w:val="16FAC8DE"/>
    <w:lvl w:ilvl="0" w:tplc="AADE7AF2">
      <w:start w:val="1"/>
      <w:numFmt w:val="bullet"/>
      <w:lvlText w:val="•"/>
      <w:lvlJc w:val="left"/>
      <w:pPr>
        <w:ind w:left="480" w:hanging="240"/>
      </w:pPr>
    </w:lvl>
    <w:lvl w:ilvl="1" w:tplc="0B1A312C">
      <w:numFmt w:val="decimal"/>
      <w:lvlText w:val=""/>
      <w:lvlJc w:val="left"/>
    </w:lvl>
    <w:lvl w:ilvl="2" w:tplc="ECE83FB0">
      <w:numFmt w:val="decimal"/>
      <w:lvlText w:val=""/>
      <w:lvlJc w:val="left"/>
    </w:lvl>
    <w:lvl w:ilvl="3" w:tplc="901036E6">
      <w:numFmt w:val="decimal"/>
      <w:lvlText w:val=""/>
      <w:lvlJc w:val="left"/>
    </w:lvl>
    <w:lvl w:ilvl="4" w:tplc="A53EB452">
      <w:numFmt w:val="decimal"/>
      <w:lvlText w:val=""/>
      <w:lvlJc w:val="left"/>
    </w:lvl>
    <w:lvl w:ilvl="5" w:tplc="607C0088">
      <w:numFmt w:val="decimal"/>
      <w:lvlText w:val=""/>
      <w:lvlJc w:val="left"/>
    </w:lvl>
    <w:lvl w:ilvl="6" w:tplc="D27A4F52">
      <w:numFmt w:val="decimal"/>
      <w:lvlText w:val=""/>
      <w:lvlJc w:val="left"/>
    </w:lvl>
    <w:lvl w:ilvl="7" w:tplc="6D9ED976">
      <w:numFmt w:val="decimal"/>
      <w:lvlText w:val=""/>
      <w:lvlJc w:val="left"/>
    </w:lvl>
    <w:lvl w:ilvl="8" w:tplc="03FC46B2">
      <w:numFmt w:val="decimal"/>
      <w:lvlText w:val=""/>
      <w:lvlJc w:val="left"/>
    </w:lvl>
  </w:abstractNum>
  <w:abstractNum w:abstractNumId="1" w15:restartNumberingAfterBreak="0">
    <w:nsid w:val="2B841C65"/>
    <w:multiLevelType w:val="hybridMultilevel"/>
    <w:tmpl w:val="15DCD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C90D92"/>
    <w:multiLevelType w:val="hybridMultilevel"/>
    <w:tmpl w:val="82DEE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2D6E71"/>
    <w:multiLevelType w:val="hybridMultilevel"/>
    <w:tmpl w:val="83D60D5C"/>
    <w:lvl w:ilvl="0" w:tplc="CD5CCA72">
      <w:start w:val="1"/>
      <w:numFmt w:val="bullet"/>
      <w:lvlText w:val="●"/>
      <w:lvlJc w:val="left"/>
      <w:pPr>
        <w:ind w:left="720" w:hanging="360"/>
      </w:pPr>
    </w:lvl>
    <w:lvl w:ilvl="1" w:tplc="2D4868BC">
      <w:start w:val="1"/>
      <w:numFmt w:val="bullet"/>
      <w:lvlText w:val="○"/>
      <w:lvlJc w:val="left"/>
      <w:pPr>
        <w:ind w:left="1440" w:hanging="360"/>
      </w:pPr>
    </w:lvl>
    <w:lvl w:ilvl="2" w:tplc="8764A302">
      <w:start w:val="1"/>
      <w:numFmt w:val="bullet"/>
      <w:lvlText w:val="■"/>
      <w:lvlJc w:val="left"/>
      <w:pPr>
        <w:ind w:left="2160" w:hanging="360"/>
      </w:pPr>
    </w:lvl>
    <w:lvl w:ilvl="3" w:tplc="279268BA">
      <w:start w:val="1"/>
      <w:numFmt w:val="bullet"/>
      <w:lvlText w:val="●"/>
      <w:lvlJc w:val="left"/>
      <w:pPr>
        <w:ind w:left="2880" w:hanging="360"/>
      </w:pPr>
    </w:lvl>
    <w:lvl w:ilvl="4" w:tplc="2F44A6CA">
      <w:start w:val="1"/>
      <w:numFmt w:val="bullet"/>
      <w:lvlText w:val="○"/>
      <w:lvlJc w:val="left"/>
      <w:pPr>
        <w:ind w:left="3600" w:hanging="360"/>
      </w:pPr>
    </w:lvl>
    <w:lvl w:ilvl="5" w:tplc="373ED0FC">
      <w:start w:val="1"/>
      <w:numFmt w:val="bullet"/>
      <w:lvlText w:val="■"/>
      <w:lvlJc w:val="left"/>
      <w:pPr>
        <w:ind w:left="4320" w:hanging="360"/>
      </w:pPr>
    </w:lvl>
    <w:lvl w:ilvl="6" w:tplc="DAEAF0C4">
      <w:start w:val="1"/>
      <w:numFmt w:val="bullet"/>
      <w:lvlText w:val="●"/>
      <w:lvlJc w:val="left"/>
      <w:pPr>
        <w:ind w:left="5040" w:hanging="360"/>
      </w:pPr>
    </w:lvl>
    <w:lvl w:ilvl="7" w:tplc="4B00C2AE">
      <w:start w:val="1"/>
      <w:numFmt w:val="bullet"/>
      <w:lvlText w:val="●"/>
      <w:lvlJc w:val="left"/>
      <w:pPr>
        <w:ind w:left="5760" w:hanging="360"/>
      </w:pPr>
    </w:lvl>
    <w:lvl w:ilvl="8" w:tplc="1C507098">
      <w:start w:val="1"/>
      <w:numFmt w:val="bullet"/>
      <w:lvlText w:val="●"/>
      <w:lvlJc w:val="left"/>
      <w:pPr>
        <w:ind w:left="6480" w:hanging="360"/>
      </w:pPr>
    </w:lvl>
  </w:abstractNum>
  <w:num w:numId="1" w16cid:durableId="967123379">
    <w:abstractNumId w:val="3"/>
    <w:lvlOverride w:ilvl="0">
      <w:startOverride w:val="1"/>
    </w:lvlOverride>
  </w:num>
  <w:num w:numId="2" w16cid:durableId="463230896">
    <w:abstractNumId w:val="0"/>
    <w:lvlOverride w:ilvl="0">
      <w:startOverride w:val="1"/>
    </w:lvlOverride>
  </w:num>
  <w:num w:numId="3" w16cid:durableId="1440684064">
    <w:abstractNumId w:val="2"/>
  </w:num>
  <w:num w:numId="4" w16cid:durableId="1213852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bordersDoNotSurroundHeader/>
  <w:bordersDoNotSurroundFooter/>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D0A"/>
    <w:rsid w:val="00022A4B"/>
    <w:rsid w:val="002D46BF"/>
    <w:rsid w:val="00330763"/>
    <w:rsid w:val="003B3DEF"/>
    <w:rsid w:val="006375F4"/>
    <w:rsid w:val="00BB443A"/>
    <w:rsid w:val="00C66D0A"/>
    <w:rsid w:val="00EC41DA"/>
    <w:rsid w:val="00F165D6"/>
    <w:rsid w:val="00F83B8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74C170"/>
  <w15:docId w15:val="{ECC13A03-CF57-2141-BD8E-7734136C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rsid w:val="00330763"/>
    <w:pPr>
      <w:spacing w:before="360" w:after="120"/>
      <w:outlineLvl w:val="0"/>
    </w:pPr>
    <w:rPr>
      <w:b/>
      <w:bCs/>
      <w:color w:val="1F3A5F"/>
      <w:sz w:val="26"/>
      <w:szCs w:val="26"/>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923</Words>
  <Characters>5266</Characters>
  <Application>Microsoft Office Word</Application>
  <DocSecurity>0</DocSecurity>
  <Lines>43</Lines>
  <Paragraphs>12</Paragraphs>
  <ScaleCrop>false</ScaleCrop>
  <Company>The University of Queensland</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Yankun Yang</cp:lastModifiedBy>
  <cp:revision>2</cp:revision>
  <dcterms:created xsi:type="dcterms:W3CDTF">2026-09-11T04:21:00Z</dcterms:created>
  <dcterms:modified xsi:type="dcterms:W3CDTF">2026-09-11T04:21:00Z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2026-09-09T23:01:27Z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de1a038a-3b4a-411f-a5a4-52866d188ebe</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