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5A9D5">
      <w:pPr>
        <w:pStyle w:val="31"/>
      </w:pPr>
      <w:r>
        <w:t>Moderated Usability Test — Observation Sheet</w:t>
      </w:r>
    </w:p>
    <w:p w14:paraId="00F25134">
      <w:r>
        <w:rPr>
          <w:i/>
          <w:sz w:val="20"/>
        </w:rPr>
        <w:t>Use one sheet per participant. This is the primary Layer 1.1 session record.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2"/>
        <w:gridCol w:w="7272"/>
      </w:tblGrid>
      <w:tr w14:paraId="78868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2AF86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14CA8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14:paraId="6137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3A9CC46">
            <w:pPr>
              <w:spacing w:after="0" w:line="240" w:lineRule="auto"/>
            </w:pPr>
            <w:r>
              <w:rPr>
                <w:sz w:val="18"/>
              </w:rPr>
              <w:t>Participant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09003A6">
            <w:r>
              <w:rPr>
                <w:sz w:val="18"/>
              </w:rPr>
              <w:t>P01</w:t>
            </w:r>
          </w:p>
        </w:tc>
      </w:tr>
      <w:tr w14:paraId="5248C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7DF6602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3A55C3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07/09/2026</w:t>
            </w:r>
          </w:p>
        </w:tc>
      </w:tr>
      <w:tr w14:paraId="0038A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2C114F4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B38D6D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Yankun Yang</w:t>
            </w:r>
          </w:p>
        </w:tc>
      </w:tr>
      <w:tr w14:paraId="002E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61AA8F4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B451AD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Guangzhe Zhu</w:t>
            </w:r>
          </w:p>
        </w:tc>
      </w:tr>
      <w:tr w14:paraId="17EE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4C4CAE2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A620FB5">
            <w:r>
              <w:rPr>
                <w:sz w:val="18"/>
              </w:rPr>
              <w:t>Single disrupted-j</w:t>
            </w:r>
            <w:bookmarkStart w:id="0" w:name="_GoBack"/>
            <w:bookmarkEnd w:id="0"/>
            <w:r>
              <w:rPr>
                <w:sz w:val="18"/>
              </w:rPr>
              <w:t>ourney flow evidenced in transcript</w:t>
            </w:r>
          </w:p>
        </w:tc>
      </w:tr>
      <w:tr w14:paraId="4465B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264583A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E5DDC08">
            <w:r>
              <w:rPr>
                <w:sz w:val="18"/>
              </w:rPr>
              <w:t>Uses journey-planning apps quite often</w:t>
            </w:r>
          </w:p>
        </w:tc>
      </w:tr>
    </w:tbl>
    <w:p w14:paraId="2EE4C925">
      <w:pPr>
        <w:pStyle w:val="3"/>
      </w:pPr>
      <w:r>
        <w:t>Task record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2909"/>
        <w:gridCol w:w="2909"/>
        <w:gridCol w:w="2909"/>
        <w:gridCol w:w="2909"/>
      </w:tblGrid>
      <w:tr w14:paraId="2AB66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A4DA3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F3A77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A04D4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F85AF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9C0C5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14:paraId="27F1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B00B11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0C8AC12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564A06D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FF9AC3">
            <w:r>
              <w:rPr>
                <w:sz w:val="18"/>
              </w:rPr>
              <w:t>Initial selection felt busy; participant wanted a simpler flow.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C77C6D2">
            <w:r>
              <w:rPr>
                <w:sz w:val="18"/>
              </w:rPr>
              <w:t>“I’ll choose this route because it has a reasonable travel time and only one transfer.”</w:t>
            </w:r>
          </w:p>
        </w:tc>
      </w:tr>
      <w:tr w14:paraId="02B6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4E7E4B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A4B53E3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5C02773">
            <w:r>
              <w:rPr>
                <w:sz w:val="18"/>
              </w:rPr>
              <w:t>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D6484A2">
            <w:r>
              <w:rPr>
                <w:sz w:val="18"/>
              </w:rPr>
              <w:t>Purpose became fully clear after moderator clarification.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72EA02F">
            <w:r>
              <w:rPr>
                <w:sz w:val="18"/>
              </w:rPr>
              <w:t>“Okay, that makes sense.”</w:t>
            </w:r>
          </w:p>
        </w:tc>
      </w:tr>
      <w:tr w14:paraId="601CB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07C463">
            <w:pPr>
              <w:spacing w:after="0" w:line="240" w:lineRule="auto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A2D31B4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BD41AEA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C155D09">
            <w:r>
              <w:rPr>
                <w:sz w:val="18"/>
              </w:rPr>
              <w:t>Participant identified what mattered: seriousness, waiting, and alternatives.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6EDF763">
            <w:r>
              <w:rPr>
                <w:sz w:val="18"/>
              </w:rPr>
              <w:t>“How serious the disruption is, whether waiting is still reasonable…”</w:t>
            </w:r>
          </w:p>
        </w:tc>
      </w:tr>
      <w:tr w14:paraId="50F5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D302CA0">
            <w:pPr>
              <w:spacing w:after="0" w:line="240" w:lineRule="auto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26EAB80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5921BF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800D8DE">
            <w:r>
              <w:rPr>
                <w:sz w:val="18"/>
              </w:rPr>
              <w:t>Compared staying with current journey against alternatives.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A2EF30B">
            <w:r>
              <w:rPr>
                <w:sz w:val="18"/>
              </w:rPr>
              <w:t>“I compare the expected delay from staying… against the alternatives.”</w:t>
            </w:r>
          </w:p>
        </w:tc>
      </w:tr>
      <w:tr w14:paraId="2CA4A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FD1312C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A87A7B1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820A50F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8D498D">
            <w:r>
              <w:rPr>
                <w:sz w:val="18"/>
              </w:rPr>
              <w:t>Used priority, recommendation reason, ETA, transfers and map.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3838FEF">
            <w:r>
              <w:rPr>
                <w:sz w:val="18"/>
              </w:rPr>
              <w:t>“I mainly use the recommendation reason, ETA, and transfers to decide.”</w:t>
            </w:r>
          </w:p>
        </w:tc>
      </w:tr>
      <w:tr w14:paraId="3250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5AB6B87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9101D3C">
            <w:r>
              <w:rPr>
                <w:sz w:val="18"/>
              </w:rPr>
              <w:t>☒ Yes  ☐ Partial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E32753">
            <w:r>
              <w:rPr>
                <w:sz w:val="18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43DC44">
            <w:r>
              <w:rPr>
                <w:sz w:val="18"/>
              </w:rPr>
              <w:t>Selected an alternative consistent with chosen priority.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057F1F3">
            <w:r>
              <w:rPr>
                <w:sz w:val="18"/>
              </w:rPr>
              <w:t>Recommendations changed with “faster travel”; participant described them as clearly ordered.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4"/>
      </w:tblGrid>
      <w:tr w14:paraId="7C538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01E0D0">
            <w:r>
              <w:rPr>
                <w:b w:val="0"/>
              </w:rP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76700FA2"/>
    <w:p w14:paraId="39D80A49">
      <w:pPr>
        <w:pStyle w:val="3"/>
      </w:pPr>
      <w:r>
        <w:t>Overall task outcome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2909"/>
        <w:gridCol w:w="2909"/>
        <w:gridCol w:w="2909"/>
        <w:gridCol w:w="2909"/>
      </w:tblGrid>
      <w:tr w14:paraId="4D178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EBCC6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AC0A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E9227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10324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67981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14:paraId="5894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886D15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CF2180B">
            <w:r>
              <w:rPr>
                <w:sz w:val="18"/>
              </w:rPr>
              <w:t>☒ Success  ☐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01CE415">
            <w:r>
              <w:rPr>
                <w:sz w:val="18"/>
              </w:rPr>
              <w:t>☒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72D2E20">
            <w:r>
              <w:rPr>
                <w:sz w:val="18"/>
              </w:rPr>
              <w:t>Not recorded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668183F">
            <w:r>
              <w:rPr>
                <w:sz w:val="18"/>
              </w:rPr>
              <w:t>One disrupted-journey scenario is evidenced in the transcript.</w:t>
            </w:r>
          </w:p>
        </w:tc>
      </w:tr>
      <w:tr w14:paraId="4C26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4464F74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16BD9AF">
            <w:r>
              <w:rPr>
                <w:sz w:val="18"/>
              </w:rPr>
              <w:t>☐ Success  ☐ Partial  ☐ Fail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A4EDC4C">
            <w:r>
              <w:rPr>
                <w:sz w:val="18"/>
              </w:rPr>
              <w:t>☐ Viable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26E11E1">
            <w:r>
              <w:rPr>
                <w:sz w:val="18"/>
              </w:rPr>
              <w:t>Not conducted / not evidenced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2E41FC">
            <w:r>
              <w:rPr>
                <w:sz w:val="18"/>
              </w:rPr>
              <w:t>No second scenario is documented in the transcript.</w:t>
            </w:r>
          </w:p>
        </w:tc>
      </w:tr>
    </w:tbl>
    <w:p w14:paraId="39236DF2">
      <w:pPr>
        <w:pStyle w:val="3"/>
      </w:pPr>
      <w:r>
        <w:t>Observer summary</w:t>
      </w:r>
    </w:p>
    <w:p w14:paraId="7D01FFBA">
      <w:r>
        <w:rPr>
          <w:b/>
        </w:rPr>
        <w:t>Where did the participant hesitate most?</w:t>
      </w:r>
    </w:p>
    <w:p w14:paraId="790D7611">
      <w:r>
        <w:t>Most hesitation occurred during the initial journey-selection stage, which felt busy and more complicated than the later decision-support stage.</w:t>
      </w:r>
    </w:p>
    <w:p w14:paraId="6EF62AFE">
      <w:r>
        <w:rPr>
          <w:b/>
        </w:rPr>
        <w:t>What did they misunderstand?</w:t>
      </w:r>
    </w:p>
    <w:p w14:paraId="2F24190F">
      <w:r>
        <w:t>No major misunderstanding persisted. The moderator clarified that the prototype’s purpose is disruption support rather than ordinary route planning.</w:t>
      </w:r>
    </w:p>
    <w:p w14:paraId="1FFB0A24">
      <w:r>
        <w:rPr>
          <w:b/>
        </w:rPr>
        <w:t>What worked without explanation?</w:t>
      </w:r>
    </w:p>
    <w:p w14:paraId="7B41C3B5">
      <w:r>
        <w:t>Priority selection, reordered recommendations, recommendation reasons, ETA/transfers and the map worked without further explanation.</w:t>
      </w:r>
    </w:p>
    <w:p w14:paraId="7D5F7B1E">
      <w:r>
        <w:rPr>
          <w:b/>
        </w:rPr>
        <w:t>Any prototype malfunction observed?</w:t>
      </w:r>
    </w:p>
    <w:p w14:paraId="59D8C3E7">
      <w:r>
        <w:t>No prototype malfunction was reported in the transcript.</w:t>
      </w:r>
    </w:p>
    <w:sectPr>
      <w:footerReference r:id="rId5" w:type="default"/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9F7D9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409</Words>
  <Characters>2354</Characters>
  <Lines>0</Lines>
  <Paragraphs>0</Paragraphs>
  <TotalTime>0</TotalTime>
  <ScaleCrop>false</ScaleCrop>
  <LinksUpToDate>false</LinksUpToDate>
  <CharactersWithSpaces>2703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2026-09-08T04:39:48Z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