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A979">
      <w:pPr>
        <w:pStyle w:val="31"/>
      </w:pPr>
      <w:bookmarkStart w:id="0" w:name="_GoBack"/>
      <w:bookmarkEnd w:id="0"/>
      <w:r>
        <w:t>Think-Aloud Evaluation — Moderator &amp; Coding Sheet</w:t>
      </w:r>
    </w:p>
    <w:p w14:paraId="3A56D51A">
      <w:r>
        <w:rPr>
          <w:i/>
          <w:sz w:val="20"/>
        </w:rPr>
        <w:t>Use during the disrupted-journey tasks. Avoid leading the participant toward specific interface elements.</w:t>
      </w:r>
    </w:p>
    <w:p w14:paraId="4E1D651B">
      <w:pPr>
        <w:pStyle w:val="3"/>
      </w:pPr>
      <w:r>
        <w:t>Participant instruction</w:t>
      </w:r>
    </w:p>
    <w:p w14:paraId="1420D91E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69538D3F">
      <w:pPr>
        <w:pStyle w:val="3"/>
      </w:pPr>
      <w:r>
        <w:t>Allowed neutral prompts</w:t>
      </w:r>
    </w:p>
    <w:p w14:paraId="67F0E2A9">
      <w:pPr>
        <w:pStyle w:val="16"/>
      </w:pPr>
      <w:r>
        <w:t>What are you thinking now?</w:t>
      </w:r>
    </w:p>
    <w:p w14:paraId="06FBFE32">
      <w:pPr>
        <w:pStyle w:val="16"/>
      </w:pPr>
      <w:r>
        <w:t>What are you looking for?</w:t>
      </w:r>
    </w:p>
    <w:p w14:paraId="60F76FC1">
      <w:pPr>
        <w:pStyle w:val="16"/>
      </w:pPr>
      <w:r>
        <w:t>What do you think this means?</w:t>
      </w:r>
    </w:p>
    <w:p w14:paraId="5194E732">
      <w:pPr>
        <w:pStyle w:val="16"/>
      </w:pPr>
      <w:r>
        <w:t>What do you expect to happen next?</w:t>
      </w:r>
    </w:p>
    <w:p w14:paraId="33E4C2D4">
      <w:pPr>
        <w:pStyle w:val="16"/>
      </w:pPr>
      <w:r>
        <w:t>Please keep talking.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4"/>
      </w:tblGrid>
      <w:tr w14:paraId="7B296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E674C">
            <w:r>
              <w:rPr>
                <w:b w:val="0"/>
              </w:rP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0413760F"/>
    <w:p w14:paraId="4A3E7947">
      <w:pPr>
        <w:pStyle w:val="3"/>
      </w:pPr>
      <w:r>
        <w:t>Information-use coding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8"/>
        <w:gridCol w:w="4848"/>
        <w:gridCol w:w="4848"/>
      </w:tblGrid>
      <w:tr w14:paraId="1BB3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E782C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9C5E5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FA56B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14:paraId="2D16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EEDBBC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Wanted to know “how serious the disruption is”.</w:t>
            </w:r>
          </w:p>
        </w:tc>
      </w:tr>
      <w:tr w14:paraId="4FE4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81C911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Compared expected delay from staying with alternatives.</w:t>
            </w:r>
          </w:p>
        </w:tc>
      </w:tr>
      <w:tr w14:paraId="424C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4BACD2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Wanted to know whether waiting was still reasonable.</w:t>
            </w:r>
          </w:p>
        </w:tc>
      </w:tr>
      <w:tr w14:paraId="5F13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2F2CEC">
            <w:pPr>
              <w:spacing w:after="0" w:line="240" w:lineRule="auto"/>
            </w:pPr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Used  ☒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Transfers influenced choice; explicit connection-risk message not quoted.</w:t>
            </w:r>
          </w:p>
        </w:tc>
      </w:tr>
      <w:tr w14:paraId="072E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59E215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“I mainly use the recommendation reason, ETA, and transfers to decide.”</w:t>
            </w:r>
          </w:p>
        </w:tc>
      </w:tr>
      <w:tr w14:paraId="0267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1B63FA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Compared current journey against alternatives.</w:t>
            </w:r>
          </w:p>
        </w:tc>
      </w:tr>
      <w:tr w14:paraId="590E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D397FE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Selected initial route partly because it had only one transfer.</w:t>
            </w:r>
          </w:p>
        </w:tc>
      </w:tr>
      <w:tr w14:paraId="5279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7EA105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Alternative routes were clearly ordered by selected priority.</w:t>
            </w:r>
          </w:p>
        </w:tc>
      </w:tr>
      <w:tr w14:paraId="1D9E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70C776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Described this as “probably the main difference”.</w:t>
            </w:r>
          </w:p>
        </w:tc>
      </w:tr>
      <w:tr w14:paraId="3044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FE2787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Used  ☐ Noticed only  ☒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explicit use of a no-action-needed message in the transcript.</w:t>
            </w:r>
          </w:p>
        </w:tc>
      </w:tr>
      <w:tr w14:paraId="5C4D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214E4D">
            <w:pPr>
              <w:spacing w:after="0" w:line="240" w:lineRule="auto"/>
            </w:pPr>
            <w:r>
              <w:rPr>
                <w:sz w:val="17"/>
              </w:rPr>
              <w:t>Other: __________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Map used to confirm where the alternative route goes.</w:t>
            </w:r>
          </w:p>
        </w:tc>
      </w:tr>
    </w:tbl>
    <w:p w14:paraId="109870DA">
      <w:pPr>
        <w:pStyle w:val="3"/>
      </w:pPr>
      <w:r>
        <w:t>Decision reasoning checkpoints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8"/>
        <w:gridCol w:w="4848"/>
        <w:gridCol w:w="4848"/>
      </w:tblGrid>
      <w:tr w14:paraId="08CD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FB824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1572F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33B46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14:paraId="15C7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096B36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Recognised that digital information and observed conditions could conflict.</w:t>
            </w:r>
          </w:p>
        </w:tc>
      </w:tr>
      <w:tr w14:paraId="5D65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911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Asked how serious the disruption was and whether waiting remained reasonable.</w:t>
            </w:r>
          </w:p>
        </w:tc>
      </w:tr>
      <w:tr w14:paraId="5417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970E37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Compared expected delay from staying against alternatives.</w:t>
            </w:r>
          </w:p>
        </w:tc>
      </w:tr>
      <w:tr w14:paraId="7989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832F8D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Used selected priority plus ETA, transfers and recommendation reason.</w:t>
            </w:r>
          </w:p>
        </w:tc>
      </w:tr>
      <w:tr w14:paraId="7FFF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2BCC2D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Explained that the chosen option should fit the selected priority.</w:t>
            </w:r>
          </w:p>
        </w:tc>
      </w:tr>
    </w:tbl>
    <w:p w14:paraId="5ADE0C97">
      <w:pPr>
        <w:pStyle w:val="3"/>
      </w:pPr>
      <w:r>
        <w:t>Post-task clarification prompts (ask after the decision)</w:t>
      </w:r>
    </w:p>
    <w:p w14:paraId="668B8093">
      <w:pPr>
        <w:pStyle w:val="16"/>
      </w:pPr>
      <w:r>
        <w:t>What information had the biggest influence on your choice?</w:t>
      </w:r>
    </w:p>
    <w:p w14:paraId="77B0C07C">
      <w:pPr>
        <w:pStyle w:val="16"/>
      </w:pPr>
      <w:r>
        <w:t>Was there any information you noticed but did not use? Why?</w:t>
      </w:r>
    </w:p>
    <w:p w14:paraId="0D5A156B">
      <w:pPr>
        <w:pStyle w:val="16"/>
      </w:pPr>
      <w:r>
        <w:t>Was there anything you expected to see but could not find?</w:t>
      </w:r>
    </w:p>
    <w:p w14:paraId="6D712F3F">
      <w:pPr>
        <w:pStyle w:val="16"/>
      </w:pPr>
      <w:r>
        <w:t>At any point, were you unsure whether you actually needed to change your journey?</w:t>
      </w:r>
    </w:p>
    <w:p>
      <w:pPr>
        <w:pStyle w:val="3"/>
      </w:pPr>
      <w:r>
        <w:t>Post-task clarification summary — P01</w:t>
      </w:r>
    </w:p>
    <w:p>
      <w:r>
        <w:t>Biggest influence: recommendation reasons, ETA, transfers and map. Less useful: some detailed route text. Remaining uncertainty: freshness/reliability of alternative data.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FA6D2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1637</Characters>
  <Lines>0</Lines>
  <Paragraphs>0</Paragraphs>
  <TotalTime>0</TotalTime>
  <ScaleCrop>false</ScaleCrop>
  <LinksUpToDate>false</LinksUpToDate>
  <CharactersWithSpaces>1933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