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ova"/>
    <w:p>
      <w:pPr>
        <w:pStyle w:val="Heading1"/>
      </w:pPr>
      <w:r>
        <w:t xml:space="preserve">ANOVA</w:t>
      </w:r>
    </w:p>
    <w:bookmarkEnd w:id="20"/>
    <w:bookmarkStart w:id="21" w:name="r-output"/>
    <w:p>
      <w:pPr>
        <w:pStyle w:val="Heading1"/>
      </w:pPr>
      <w:r>
        <w:t xml:space="preserve">R output</w:t>
      </w:r>
    </w:p>
    <w:p>
      <w:pPr>
        <w:pStyle w:val="SourceCode"/>
      </w:pPr>
      <w:r>
        <w:rPr>
          <w:rStyle w:val="VerbatimChar"/>
        </w:rPr>
        <w:t xml:space="preserve">Anova Table (Type III tests)</w:t>
      </w:r>
      <w:r>
        <w:br/>
      </w:r>
      <w:r>
        <w:br/>
      </w:r>
      <w:r>
        <w:rPr>
          <w:rStyle w:val="VerbatimChar"/>
        </w:rPr>
        <w:t xml:space="preserve">Response: dv</w:t>
      </w:r>
      <w:r>
        <w:br/>
      </w:r>
      <w:r>
        <w:rPr>
          <w:rStyle w:val="VerbatimChar"/>
        </w:rPr>
        <w:t xml:space="preserve">            Sum Sq Df  F value    Pr(&gt;F)    </w:t>
      </w:r>
      <w:r>
        <w:br/>
      </w:r>
      <w:r>
        <w:rPr>
          <w:rStyle w:val="VerbatimChar"/>
        </w:rPr>
        <w:t xml:space="preserve">(Intercept) 7588.2  1 444.2049 &lt; 2.2e-16 ***</w:t>
      </w:r>
      <w:r>
        <w:br/>
      </w:r>
      <w:r>
        <w:rPr>
          <w:rStyle w:val="VerbatimChar"/>
        </w:rPr>
        <w:t xml:space="preserve">vs           190.8  1  11.1716  0.002526 ** </w:t>
      </w:r>
      <w:r>
        <w:br/>
      </w:r>
      <w:r>
        <w:rPr>
          <w:rStyle w:val="VerbatimChar"/>
        </w:rPr>
        <w:t xml:space="preserve">gear         178.7  2   5.2314  0.012320 *  </w:t>
      </w:r>
      <w:r>
        <w:br/>
      </w:r>
      <w:r>
        <w:rPr>
          <w:rStyle w:val="VerbatimChar"/>
        </w:rPr>
        <w:t xml:space="preserve">vs:gear       28.6  2   0.8376  0.444087    </w:t>
      </w:r>
      <w:r>
        <w:br/>
      </w:r>
      <w:r>
        <w:rPr>
          <w:rStyle w:val="VerbatimChar"/>
        </w:rPr>
        <w:t xml:space="preserve">Residuals    444.1 26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1"/>
    <w:bookmarkStart w:id="22" w:name="text"/>
    <w:p>
      <w:pPr>
        <w:pStyle w:val="Heading1"/>
      </w:pPr>
      <w:r>
        <w:t xml:space="preserve">Text</w:t>
      </w:r>
    </w:p>
    <w:p>
      <w:pPr>
        <w:pStyle w:val="FirstParagraph"/>
      </w:pPr>
      <w:r>
        <w:rPr>
          <w:i/>
        </w:rPr>
        <w:t xml:space="preserve">F</w:t>
      </w:r>
      <w:r>
        <w:t xml:space="preserve">(1, 26) = 11.17,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10</w:t>
      </w:r>
      <w:r>
        <w:rPr>
          <w:vertAlign w:val="superscript"/>
        </w:rPr>
        <w:t xml:space="preserve">-6</w:t>
      </w:r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0.3,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0.3, 95% CI [0.08, 0.5]</w:t>
      </w:r>
      <w:r>
        <w:rPr>
          <w:i/>
        </w:rPr>
        <w:t xml:space="preserve">F</w:t>
      </w:r>
      <w:r>
        <w:t xml:space="preserve">(2, 26) = 5.23,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.01,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0.29,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0.29, 95% CI [0.05, 0.48]</w:t>
      </w:r>
      <w:r>
        <w:rPr>
          <w:i/>
        </w:rPr>
        <w:t xml:space="preserve">F</w:t>
      </w:r>
      <w:r>
        <w:t xml:space="preserve">(2, 26) = 0.84,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.44,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0.06,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0.06, 95% CI [0, 0.22]</w:t>
      </w:r>
    </w:p>
    <w:p>
      <w:pPr>
        <w:pStyle w:val="BodyText"/>
      </w:pPr>
      <w:r>
        <w:rPr>
          <w:i/>
        </w:rPr>
        <w:t xml:space="preserve">F</w:t>
      </w:r>
      <w:r>
        <w:t xml:space="preserve">(1, 26) = 11.17,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10</w:t>
      </w:r>
      <w:r>
        <w:rPr>
          <w:vertAlign w:val="superscript"/>
        </w:rPr>
        <w:t xml:space="preserve">-6</w:t>
      </w:r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0.3,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0.3, 95% CI [0.08, 0.5] </w:t>
      </w:r>
      <w:r>
        <w:rPr>
          <w:i/>
        </w:rPr>
        <w:t xml:space="preserve">F</w:t>
      </w:r>
      <w:r>
        <w:t xml:space="preserve">(2, 26) = 5.23,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.01,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0.29,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0.29, 95% CI [0.05, 0.48] </w:t>
      </w:r>
      <w:r>
        <w:rPr>
          <w:i/>
        </w:rPr>
        <w:t xml:space="preserve">F</w:t>
      </w:r>
      <w:r>
        <w:t xml:space="preserve">(2, 26) = 0.84,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.44,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0.06,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0.06, 95% CI [0, 0.22]</w:t>
      </w:r>
      <w:r>
        <w:br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2021-01-15T19:16:12Z</dcterms:created>
  <dcterms:modified xsi:type="dcterms:W3CDTF">2021-01-15T19:16:12Z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