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2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nova"/>
    <w:p>
      <w:pPr>
        <w:pStyle w:val="Heading1"/>
      </w:pPr>
      <w:r>
        <w:t xml:space="preserve">ANOVA</w:t>
      </w:r>
    </w:p>
    <w:bookmarkEnd w:id="20"/>
    <w:bookmarkStart w:id="21" w:name="r-output"/>
    <w:p>
      <w:pPr>
        <w:pStyle w:val="Heading1"/>
      </w:pPr>
      <w:r>
        <w:t xml:space="preserve">R output</w:t>
      </w:r>
    </w:p>
    <w:p>
      <w:pPr>
        <w:pStyle w:val="TableCaption"/>
      </w:pPr>
      <w:r>
        <w:t xml:space="preserve">Fitting linear model: highschool ~ city + language</w:t>
      </w:r>
    </w:p>
    <w:tbl>
      <w:tblPr>
        <w:tblStyle w:val="Table"/>
        <w:tblW w:type="pct" w:w="4444.444444444444"/>
        <w:tblLook w:firstRow="1" w:lastRow="0" w:firstColumn="0" w:lastColumn="0" w:noHBand="0" w:noVBand="0"/>
        <w:tblCaption w:val="Fitting linear model: highschool ~ city + language"/>
      </w:tblPr>
      <w:tblGrid>
        <w:gridCol w:w="1980"/>
        <w:gridCol w:w="1210"/>
        <w:gridCol w:w="1430"/>
        <w:gridCol w:w="1100"/>
        <w:gridCol w:w="132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Estimate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Std. Error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t 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Pr(&gt;|t|)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43.15</w:t>
            </w:r>
          </w:p>
        </w:tc>
        <w:tc>
          <w:p>
            <w:pPr>
              <w:pStyle w:val="Compact"/>
              <w:jc w:val="center"/>
            </w:pPr>
            <w:r>
              <w:t xml:space="preserve">2.635</w:t>
            </w:r>
          </w:p>
        </w:tc>
        <w:tc>
          <w:p>
            <w:pPr>
              <w:pStyle w:val="Compact"/>
              <w:jc w:val="center"/>
            </w:pPr>
            <w:r>
              <w:t xml:space="preserve">16.38</w:t>
            </w:r>
          </w:p>
        </w:tc>
        <w:tc>
          <w:p>
            <w:pPr>
              <w:pStyle w:val="Compact"/>
              <w:jc w:val="center"/>
            </w:pPr>
            <w:r>
              <w:t xml:space="preserve">2.196e-24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citystate</w:t>
            </w:r>
          </w:p>
        </w:tc>
        <w:tc>
          <w:p>
            <w:pPr>
              <w:pStyle w:val="Compact"/>
              <w:jc w:val="center"/>
            </w:pPr>
            <w:r>
              <w:t xml:space="preserve">-9.478</w:t>
            </w:r>
          </w:p>
        </w:tc>
        <w:tc>
          <w:p>
            <w:pPr>
              <w:pStyle w:val="Compact"/>
              <w:jc w:val="center"/>
            </w:pPr>
            <w:r>
              <w:t xml:space="preserve">2.539</w:t>
            </w:r>
          </w:p>
        </w:tc>
        <w:tc>
          <w:p>
            <w:pPr>
              <w:pStyle w:val="Compact"/>
              <w:jc w:val="center"/>
            </w:pPr>
            <w:r>
              <w:t xml:space="preserve">-3.733</w:t>
            </w:r>
          </w:p>
        </w:tc>
        <w:tc>
          <w:p>
            <w:pPr>
              <w:pStyle w:val="Compact"/>
              <w:jc w:val="center"/>
            </w:pPr>
            <w:r>
              <w:t xml:space="preserve">0.0004089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language</w:t>
            </w:r>
          </w:p>
        </w:tc>
        <w:tc>
          <w:p>
            <w:pPr>
              <w:pStyle w:val="Compact"/>
              <w:jc w:val="center"/>
            </w:pPr>
            <w:r>
              <w:t xml:space="preserve">-1.204</w:t>
            </w:r>
          </w:p>
        </w:tc>
        <w:tc>
          <w:p>
            <w:pPr>
              <w:pStyle w:val="Compact"/>
              <w:jc w:val="center"/>
            </w:pPr>
            <w:r>
              <w:t xml:space="preserve">0.4468</w:t>
            </w:r>
          </w:p>
        </w:tc>
        <w:tc>
          <w:p>
            <w:pPr>
              <w:pStyle w:val="Compact"/>
              <w:jc w:val="center"/>
            </w:pPr>
            <w:r>
              <w:t xml:space="preserve">-2.695</w:t>
            </w:r>
          </w:p>
        </w:tc>
        <w:tc>
          <w:p>
            <w:pPr>
              <w:pStyle w:val="Compact"/>
              <w:jc w:val="center"/>
            </w:pPr>
            <w:r>
              <w:t xml:space="preserve">0.009018</w:t>
            </w:r>
          </w:p>
        </w:tc>
      </w:tr>
    </w:tbl>
    <w:bookmarkEnd w:id="21"/>
    <w:bookmarkStart w:id="25" w:name="text"/>
    <w:p>
      <w:pPr>
        <w:pStyle w:val="Heading1"/>
      </w:pPr>
      <w:r>
        <w:t xml:space="preserve">Text</w:t>
      </w:r>
    </w:p>
    <w:p>
      <w:pPr>
        <w:pStyle w:val="FirstParagraph"/>
      </w:pPr>
      <w:r>
        <w:t xml:space="preserve">(Intercept):</w:t>
      </w:r>
      <w:r>
        <w:t xml:space="preserve"> </w:t>
      </w:r>
      <w:r>
        <w:rPr>
          <w:i/>
          <w:b/>
        </w:rPr>
        <w:t xml:space="preserve">t</w:t>
      </w:r>
      <w:r>
        <w:rPr>
          <w:b/>
        </w:rPr>
        <w:t xml:space="preserve">(63) = 16.38,</w:t>
      </w:r>
      <w:r>
        <w:rPr>
          <w:b/>
        </w:rPr>
        <w:t xml:space="preserve"> </w:t>
      </w:r>
      <w:r>
        <w:rPr>
          <w:i/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&lt; 10</w:t>
      </w:r>
      <w:r>
        <w:rPr>
          <w:vertAlign w:val="superscript"/>
          <w:b/>
        </w:rPr>
        <w:t xml:space="preserve">-6</w:t>
      </w:r>
      <w:r>
        <w:rPr>
          <w:b/>
        </w:rPr>
        <w:t xml:space="preserve">,</w:t>
      </w:r>
      <w:r>
        <w:rPr>
          <w:b/>
        </w:rPr>
        <w:t xml:space="preserve"> </w:t>
      </w:r>
      <m:oMath>
        <m:r>
          <m:t>B</m:t>
        </m:r>
      </m:oMath>
      <w:r>
        <w:rPr>
          <w:b/>
        </w:rPr>
        <w:t xml:space="preserve"> </w:t>
      </w:r>
      <w:r>
        <w:rPr>
          <w:b/>
        </w:rPr>
        <w:t xml:space="preserve">= 43.15, 95% CI [37.88, 48.41]</w:t>
      </w:r>
    </w:p>
    <w:bookmarkStart w:id="22" w:name="section"/>
    <w:p>
      <w:pPr>
        <w:pStyle w:val="Heading5"/>
      </w:pPr>
    </w:p>
    <w:p>
      <w:pPr>
        <w:pStyle w:val="FirstParagraph"/>
      </w:pPr>
      <w:r>
        <w:t xml:space="preserve">citystate:</w:t>
      </w:r>
      <w:r>
        <w:t xml:space="preserve"> </w:t>
      </w:r>
      <w:r>
        <w:rPr>
          <w:i/>
          <w:b/>
        </w:rPr>
        <w:t xml:space="preserve">t</w:t>
      </w:r>
      <w:r>
        <w:rPr>
          <w:b/>
        </w:rPr>
        <w:t xml:space="preserve">(63) = -3.73,</w:t>
      </w:r>
      <w:r>
        <w:rPr>
          <w:b/>
        </w:rPr>
        <w:t xml:space="preserve"> </w:t>
      </w:r>
      <w:r>
        <w:rPr>
          <w:i/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&lt; 10</w:t>
      </w:r>
      <w:r>
        <w:rPr>
          <w:vertAlign w:val="superscript"/>
          <w:b/>
        </w:rPr>
        <w:t xml:space="preserve">-6</w:t>
      </w:r>
      <w:r>
        <w:rPr>
          <w:b/>
        </w:rPr>
        <w:t xml:space="preserve">,</w:t>
      </w:r>
      <w:r>
        <w:rPr>
          <w:b/>
        </w:rPr>
        <w:t xml:space="preserve"> </w:t>
      </w:r>
      <m:oMath>
        <m:r>
          <m:t>B</m:t>
        </m:r>
      </m:oMath>
      <w:r>
        <w:rPr>
          <w:b/>
        </w:rPr>
        <w:t xml:space="preserve"> </w:t>
      </w:r>
      <w:r>
        <w:rPr>
          <w:b/>
        </w:rPr>
        <w:t xml:space="preserve">= -9.48, 95% CI [-14.55, -4.4]</w:t>
      </w:r>
    </w:p>
    <w:bookmarkEnd w:id="22"/>
    <w:bookmarkStart w:id="23" w:name="section-1"/>
    <w:p>
      <w:pPr>
        <w:pStyle w:val="Heading5"/>
      </w:pPr>
    </w:p>
    <w:p>
      <w:pPr>
        <w:pStyle w:val="FirstParagraph"/>
      </w:pPr>
      <w:r>
        <w:t xml:space="preserve">language:</w:t>
      </w:r>
      <w:r>
        <w:t xml:space="preserve"> </w:t>
      </w:r>
      <w:r>
        <w:rPr>
          <w:i/>
          <w:b/>
        </w:rPr>
        <w:t xml:space="preserve">t</w:t>
      </w:r>
      <w:r>
        <w:rPr>
          <w:b/>
        </w:rPr>
        <w:t xml:space="preserve">(63) = -2.69,</w:t>
      </w:r>
      <w:r>
        <w:rPr>
          <w:b/>
        </w:rPr>
        <w:t xml:space="preserve"> </w:t>
      </w:r>
      <w:r>
        <w:rPr>
          <w:i/>
          <w:b/>
        </w:rPr>
        <w:t xml:space="preserve">p</w:t>
      </w:r>
      <w:r>
        <w:rPr>
          <w:b/>
        </w:rPr>
        <w:t xml:space="preserve"> </w:t>
      </w:r>
      <w:r>
        <w:rPr>
          <w:b/>
        </w:rPr>
        <w:t xml:space="preserve">&lt; .01,</w:t>
      </w:r>
      <w:r>
        <w:rPr>
          <w:b/>
        </w:rPr>
        <w:t xml:space="preserve"> </w:t>
      </w:r>
      <m:oMath>
        <m:r>
          <m:t>B</m:t>
        </m:r>
      </m:oMath>
      <w:r>
        <w:rPr>
          <w:b/>
        </w:rPr>
        <w:t xml:space="preserve"> </w:t>
      </w:r>
      <w:r>
        <w:rPr>
          <w:b/>
        </w:rPr>
        <w:t xml:space="preserve">= -1.2, 95% CI [-2.1, -0.31]</w:t>
      </w:r>
    </w:p>
    <w:bookmarkEnd w:id="23"/>
    <w:bookmarkStart w:id="24" w:name="section-2"/>
    <w:p>
      <w:pPr>
        <w:pStyle w:val="Heading5"/>
      </w:pPr>
    </w:p>
    <w:bookmarkEnd w:id="24"/>
    <w:bookmarkEnd w:id="25"/>
    <w:bookmarkStart w:id="31" w:name="assumptions"/>
    <w:p>
      <w:pPr>
        <w:pStyle w:val="Heading1"/>
      </w:pPr>
      <w:r>
        <w:t xml:space="preserve">Assumptions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o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   Test stat Pr(&gt;|Test stat|)</w:t>
      </w:r>
      <w:r>
        <w:br/>
      </w:r>
      <w:r>
        <w:rPr>
          <w:rStyle w:val="VerbatimChar"/>
        </w:rPr>
        <w:t xml:space="preserve">city                                 </w:t>
      </w:r>
      <w:r>
        <w:br/>
      </w:r>
      <w:r>
        <w:rPr>
          <w:rStyle w:val="VerbatimChar"/>
        </w:rPr>
        <w:t xml:space="preserve">language      1.2457           0.2176</w:t>
      </w:r>
      <w:r>
        <w:br/>
      </w:r>
      <w:r>
        <w:rPr>
          <w:rStyle w:val="VerbatimChar"/>
        </w:rPr>
        <w:t xml:space="preserve">Tukey test    1.0269           0.3045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oe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Alaska San.Diego </w:t>
      </w:r>
      <w:r>
        <w:br/>
      </w:r>
      <w:r>
        <w:rPr>
          <w:rStyle w:val="VerbatimChar"/>
        </w:rPr>
        <w:t xml:space="preserve">        2        64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oe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Suggested power transformation:  -1.426985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oe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oe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                 StudRes        Hat      CookD</w:t>
      </w:r>
      <w:r>
        <w:br/>
      </w:r>
      <w:r>
        <w:rPr>
          <w:rStyle w:val="VerbatimChar"/>
        </w:rPr>
        <w:t xml:space="preserve">Alaska        -1.8768598 0.02063133 0.02378334</w:t>
      </w:r>
      <w:r>
        <w:br/>
      </w:r>
      <w:r>
        <w:rPr>
          <w:rStyle w:val="VerbatimChar"/>
        </w:rPr>
        <w:t xml:space="preserve">Indianapolis  -1.3023012 0.10781246 0.06756829</w:t>
      </w:r>
      <w:r>
        <w:br/>
      </w:r>
      <w:r>
        <w:rPr>
          <w:rStyle w:val="VerbatimChar"/>
        </w:rPr>
        <w:t xml:space="preserve">Los.Angeles    0.5491405 0.31423576 0.04657663</w:t>
      </w:r>
      <w:r>
        <w:br/>
      </w:r>
      <w:r>
        <w:rPr>
          <w:rStyle w:val="VerbatimChar"/>
        </w:rPr>
        <w:t xml:space="preserve">San.Diego     -2.3424627 0.06264128 0.11410337</w:t>
      </w:r>
      <w:r>
        <w:br/>
      </w:r>
      <w:r>
        <w:rPr>
          <w:rStyle w:val="VerbatimChar"/>
        </w:rPr>
        <w:t xml:space="preserve">San.Francisco -0.8483611 0.15251869 0.04336802</w:t>
      </w:r>
    </w:p>
    <w:bookmarkEnd w:id="31"/>
    <w:bookmarkStart w:id="34" w:name="wally-plots"/>
    <w:p>
      <w:pPr>
        <w:pStyle w:val="Heading1"/>
      </w:pPr>
      <w:r>
        <w:t xml:space="preserve">Wally plots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o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zo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2021-01-25T18:16:50Z</dcterms:created>
  <dcterms:modified xsi:type="dcterms:W3CDTF">2021-01-25T18:16:50Z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