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F9" w:rsidRDefault="005237F9" w:rsidP="005237F9">
      <w:pPr>
        <w:pStyle w:val="Titre1"/>
      </w:pPr>
      <w:r>
        <w:t xml:space="preserve">Description </w:t>
      </w:r>
    </w:p>
    <w:p w:rsidR="003174E3" w:rsidRDefault="003174E3" w:rsidP="003174E3">
      <w:r>
        <w:t xml:space="preserve">The aim of this research project is to investigate in the healthy subject the two-dimensional (2D) or three-dimensional (3D) nature of spatial </w:t>
      </w:r>
      <w:r w:rsidR="00C14300">
        <w:t>coordinate systems</w:t>
      </w:r>
      <w:r>
        <w:t xml:space="preserve">. </w:t>
      </w:r>
    </w:p>
    <w:p w:rsidR="003174E3" w:rsidRDefault="003174E3" w:rsidP="003174E3">
      <w:r>
        <w:t>In the horizontal dimension, we need a representation of our body in space in order to represent our surrounding in egocentric coordinates usable for motor actions</w:t>
      </w:r>
      <w:r w:rsidR="004722D1">
        <w:t xml:space="preserve"> </w:t>
      </w:r>
      <w:r w:rsidR="004722D1">
        <w:fldChar w:fldCharType="begin" w:fldLock="1"/>
      </w:r>
      <w:r w:rsidR="00D05A9E">
        <w:instrText>ADDIN CSL_CITATION {"citationItems":[{"id":"ITEM-1","itemData":{"DOI":"10.1126/science.277.5323.190","ISSN":"00368075","PMID":"9235632","author":[{"dropping-particle":"","family":"Rizzolatti","given":"Giacomo","non-dropping-particle":"","parse-names":false,"suffix":""},{"dropping-particle":"","family":"Fadiga","given":"Luciano","non-dropping-particle":"","parse-names":false,"suffix":""},{"dropping-particle":"","family":"Fogassi","given":"Leonardo","non-dropping-particle":"","parse-names":false,"suffix":""},{"dropping-particle":"","family":"Gallese","given":"Vittorio","non-dropping-particle":"","parse-names":false,"suffix":""}],"container-title":"Science","id":"ITEM-1","issue":"5323","issued":{"date-parts":[["1997"]]},"page":"190-91","title":"The space around us","type":"article-journal","volume":"277"},"uris":["http://www.mendeley.com/documents/?uuid=1cf7e282-028a-4aac-93f7-463ae16b8dd3"]}],"mendeley":{"formattedCitation":"(Rizzolatti et al., 1997)","plainTextFormattedCitation":"(Rizzolatti et al., 1997)","previouslyFormattedCitation":"(Rizzolatti et al., 1997)"},"properties":{"noteIndex":0},"schema":"https://github.com/citation-style-language/schema/raw/master/csl-citation.json"}</w:instrText>
      </w:r>
      <w:r w:rsidR="004722D1">
        <w:fldChar w:fldCharType="separate"/>
      </w:r>
      <w:r w:rsidR="004722D1" w:rsidRPr="004722D1">
        <w:rPr>
          <w:noProof/>
        </w:rPr>
        <w:t>(Rizzolatti et al., 1997)</w:t>
      </w:r>
      <w:r w:rsidR="004722D1">
        <w:fldChar w:fldCharType="end"/>
      </w:r>
      <w:r>
        <w:t>. In the vertical dimension, we need an allocentric representation of gravity in order to maintain postural control and perceptual constancy</w:t>
      </w:r>
      <w:r w:rsidR="004722D1">
        <w:t xml:space="preserve"> </w:t>
      </w:r>
      <w:r w:rsidR="004722D1">
        <w:fldChar w:fldCharType="begin" w:fldLock="1"/>
      </w:r>
      <w:r w:rsidR="004722D1">
        <w:instrText>ADDIN CSL_CITATION {"citationItems":[{"id":"ITEM-1","itemData":{"DOI":"10.1016/B978-0-444-63916-5.00003-3","ISSN":"22124152","PMID":"30482332","abstract":"Gravity is a defining force that governs the evolution of mechanical forms, shapes and anchors our perception of the environment, and imposes fundamental constraints on our interactions with the world. Within the animal kingdom, humans are relatively unique in having evolved a vertical, bipedal posture. Although a vertical posture confers numerous benefits, it also renders us less stable than quadrupeds, increasing susceptibility to falls. The ability to accurately and precisely estimate our orientation relative to gravity is therefore of utmost importance. Here we review sensory information and computational processes underlying gravity estimation and verticality perception. Central to gravity estimation and verticality perception is multisensory cue combination, which serves to improve the precision of perception and resolve ambiguities in sensory representations by combining information from across the visual, vestibular, and somatosensory systems. We additionally review experimental paradigms for evaluating verticality perception, and discuss how particular disorders affect the perception of upright. Together, the work reviewed here highlights the critical role of multisensory cue combination in gravity estimation, verticality perception, and creating stable gravity-centered representations of our environment.","author":[{"dropping-particle":"","family":"Dakin","given":"Christopher J.","non-dropping-particle":"","parse-names":false,"suffix":""},{"dropping-particle":"","family":"Rosenberg","given":"Ari","non-dropping-particle":"","parse-names":false,"suffix":""}],"collection-title":"Balance, Gait, and Falls","container-title":"Handbook of Clinical Neurology","editor":[{"dropping-particle":"","family":"Day","given":"Brian L","non-dropping-particle":"","parse-names":false,"suffix":""},{"dropping-particle":"","family":"Lord","given":"Stephen R","non-dropping-particle":"","parse-names":false,"suffix":""}],"id":"ITEM-1","issued":{"date-parts":[["2018","6","23"]]},"language":"en","page":"43-59","publisher":"Elsevier","title":"Chapter 3 - Gravity estimation and verticality perception","type":"chapter","volume":"159"},"uris":["http://www.mendeley.com/documents/?uuid=06d7295f-5707-4061-816a-52999828ea7c"]}],"mendeley":{"formattedCitation":"(Dakin &amp; Rosenberg, 2018)","plainTextFormattedCitation":"(Dakin &amp; Rosenberg, 2018)","previouslyFormattedCitation":"(Dakin &amp; Rosenberg, 2018)"},"properties":{"noteIndex":0},"schema":"https://github.com/citation-style-language/schema/raw/master/csl-citation.json"}</w:instrText>
      </w:r>
      <w:r w:rsidR="004722D1">
        <w:fldChar w:fldCharType="separate"/>
      </w:r>
      <w:r w:rsidR="004722D1" w:rsidRPr="004722D1">
        <w:rPr>
          <w:noProof/>
        </w:rPr>
        <w:t>(Dakin &amp; Rosenberg, 2018)</w:t>
      </w:r>
      <w:r w:rsidR="004722D1">
        <w:fldChar w:fldCharType="end"/>
      </w:r>
      <w:r>
        <w:t>. Thus, we can both estimate the position and the orientation of a target, with respect to body and gravity, respectively. In other words, target spatial features</w:t>
      </w:r>
      <w:r w:rsidR="00D05A9E">
        <w:t xml:space="preserve"> (position or orientation)</w:t>
      </w:r>
      <w:r>
        <w:t xml:space="preserve"> are coded in 3D coordinates. </w:t>
      </w:r>
    </w:p>
    <w:p w:rsidR="00A451EB" w:rsidRDefault="003174E3" w:rsidP="003174E3">
      <w:r>
        <w:t>Our research question bears on how the CNS is building these 3D coordinates. Does the CNS achieve independent 2D gravity coordinates and 2D body-in-space coordinates, or does the CNS achieve a 3D coordinate system where gravity and body-in-space coordinates are co-dependent?</w:t>
      </w:r>
    </w:p>
    <w:p w:rsidR="00663571" w:rsidRDefault="00AC3942" w:rsidP="00A451EB">
      <w:r>
        <w:t xml:space="preserve">This research question </w:t>
      </w:r>
      <w:r w:rsidR="00C77598">
        <w:t>is</w:t>
      </w:r>
      <w:r w:rsidR="000F0F6A">
        <w:t xml:space="preserve"> raised</w:t>
      </w:r>
      <w:r w:rsidR="00C77598">
        <w:t xml:space="preserve"> by clinical observations. In right-brain damaged (RBD) patients, </w:t>
      </w:r>
      <w:r w:rsidR="000F0F6A">
        <w:t>both body-in-space and gravity coordinates</w:t>
      </w:r>
      <w:r w:rsidR="00A451EB">
        <w:t xml:space="preserve"> </w:t>
      </w:r>
      <w:r w:rsidR="000F0F6A">
        <w:t>are</w:t>
      </w:r>
      <w:r w:rsidR="00A451EB">
        <w:t xml:space="preserve"> abnormally </w:t>
      </w:r>
      <w:r w:rsidR="000F0F6A">
        <w:t>biased</w:t>
      </w:r>
      <w:r w:rsidR="00D05A9E">
        <w:t xml:space="preserve"> </w:t>
      </w:r>
      <w:r w:rsidR="00D05A9E">
        <w:fldChar w:fldCharType="begin" w:fldLock="1"/>
      </w:r>
      <w:r w:rsidR="00636855">
        <w:instrText>ADDIN CSL_CITATION {"citationItems":[{"id":"ITEM-1","itemData":{"DOI":"10.1002/ana.410350406","ISSN":"15318249","PMID":"8154866","abstract":"Seventy‐one patients with unilateral supratentorial infarctions were evaluated with respect to static vestibular function in the roll plane, including determinations of the subjective visual vertical, skew deviation, and ocular torsion. Since animal studies have revealed at least four different areas of the parietal and temporal cortex involved in vestibular function, we tried to identify cortical areas in humans responsible for vestibular function in the roll plane. Infarcted areas, as demonstrated in magnetic resonance and computed tomography scans, were projected onto the appropriate sections of an atlas of the human brain. Infarctions in the territories of the posterior and anterior cerebral arteries did not affect static vestibular function in roll. Twenty‐three of 52 patients with infarctions in the middle cerebral artery territory showed significant (p &lt; 0.0005), mostly contraversive, pathological subjective visual vertical tilts. The overlapping area of these infarctions centered on the posterior insula, probably homologous to the parieto‐insular vestibular cortex in the monkey. Although electrophysiological and cytoarchitectonic data in animals demonstrate several multisensory areas rather than a single primary vestibular cortex, the parieto‐insular vestibular cortex seems to represent the integration center of the multisensory vestibular cortex areas within the parietal lobe. Copyright © 1994 American Neurological Association","author":[{"dropping-particle":"","family":"Brandt","given":"T","non-dropping-particle":"","parse-names":false,"suffix":""},{"dropping-particle":"","family":"Dieterich","given":"Marianne","non-dropping-particle":"","parse-names":false,"suffix":""},{"dropping-particle":"","family":"Danek","given":"A","non-dropping-particle":"","parse-names":false,"suffix":""}],"container-title":"Annals of Neurology","id":"ITEM-1","issue":"4","issued":{"date-parts":[["1994","6","23"]]},"language":"en","page":"403-412","title":"Vestibular cortex lesions affect the perception of verticality","type":"article-journal","volume":"35"},"uris":["http://www.mendeley.com/documents/?uuid=dc222a0a-4cb4-47ed-9e7d-05c98361a383"]},{"id":"ITEM-2","itemData":{"DOI":"10.3389/fnhum.2012.00078","ISSN":"1662-5161","abstract":"The critical lesion site responsible for the syndrome of unilateral spatial neglect has been debated for more than a decade. Here we performed an activation likelihood estimation (ALE) to provide for the first time an objective quantitative index of the consistency of lesion sites across anatomical group studies of spatial neglect. The analysis revealed several distinct regions in which damage has consistently been associated with spatial neglect symptoms. Lesioned clusters were located in several cortical and subcortical regions of the right hemisphere, including the middle and superior temporal gyrus, inferior parietal lobule, intraparietal sulcus, precuneus, middle occipital gyrus, caudate nucleus and posterior insula, as well as in the white matter pathway corresponding to the posterior part of the superior longitudinal fasciculus. Further analyses suggested that separate lesion sites are associated with impairments in different behavioural tests, such as line bisection and target cancellation. Similarly, specific subcomponents of the heterogeneous neglect syndrome, such as extinction and allocentric and personal neglect, are associated with distinct lesion sites. Future progress in delineating the neuropathological correlates of spatial neglect will depend upon the development of more refined measures of perceptual and cognitive functions than those currently available in the clinical setting.","author":[{"dropping-particle":"","family":"Molenberghs","given":"Pascal","non-dropping-particle":"","parse-names":false,"suffix":""},{"dropping-particle":"V","family":"Sale","given":"Martin","non-dropping-particle":"","parse-names":false,"suffix":""},{"dropping-particle":"","family":"Mattingley","given":"Jason B","non-dropping-particle":"","parse-names":false,"suffix":""}],"container-title":"Frontiers in Human Neuroscience","id":"ITEM-2","issued":{"date-parts":[["2012","6","23"]]},"language":"English","title":"Is there a critical lesion site for unilateral spatial neglect? A meta-analysis using activation likelihood estimation","type":"article-journal","volume":"6"},"uris":["http://www.mendeley.com/documents/?uuid=7d6ee01c-3604-4aa3-a8c5-1350808dbed5"]},{"id":"ITEM-3","itemData":{"DOI":"10.1093/brain/awn170","ISSN":"0006-8950, 1460-2156","author":[{"dropping-particle":"","family":"Perennou","given":"D A","non-dropping-particle":"","parse-names":false,"suffix":""},{"dropping-particle":"","family":"Mazibrada","given":"G","non-dropping-particle":"","parse-names":false,"suffix":""},{"dropping-particle":"","family":"Chauvineau","given":"V","non-dropping-particle":"","parse-names":false,"suffix":""},{"dropping-particle":"","family":"Greenwood","given":"R","non-dropping-particle":"","parse-names":false,"suffix":""},{"dropping-particle":"","family":"Rothwell","given":"J","non-dropping-particle":"","parse-names":false,"suffix":""},{"dropping-particle":"","family":"Gresty","given":"M A","non-dropping-particle":"","parse-names":false,"suffix":""},{"dropping-particle":"","family":"Bronstein","given":"A. M.","non-dropping-particle":"","parse-names":false,"suffix":""}],"container-title":"Brain","id":"ITEM-3","issue":"9","issued":{"date-parts":[["2008","6","23"]]},"language":"en","page":"2401-2413","title":"Lateropulsion, pushing and verticality perception in hemisphere stroke: a causal relationship?","type":"article-journal","volume":"131"},"uris":["http://www.mendeley.com/documents/?uuid=e2bbf5aa-8f42-48aa-ab05-37fcaa48e7e8"]}],"mendeley":{"formattedCitation":"(Brandt et al., 1994; Molenberghs et al., 2012; Perennou et al., 2008)","plainTextFormattedCitation":"(Brandt et al., 1994; Molenberghs et al., 2012; Perennou et al., 2008)","previouslyFormattedCitation":"(Brandt et al., 1994; Molenberghs et al., 2012; Perennou et al., 2008)"},"properties":{"noteIndex":0},"schema":"https://github.com/citation-style-language/schema/raw/master/csl-citation.json"}</w:instrText>
      </w:r>
      <w:r w:rsidR="00D05A9E">
        <w:fldChar w:fldCharType="separate"/>
      </w:r>
      <w:r w:rsidR="00D05A9E" w:rsidRPr="00D05A9E">
        <w:rPr>
          <w:noProof/>
        </w:rPr>
        <w:t>(Brandt et al., 1994; Molenberghs et al., 2012; Perennou et al., 2008)</w:t>
      </w:r>
      <w:r w:rsidR="00D05A9E">
        <w:fldChar w:fldCharType="end"/>
      </w:r>
      <w:r w:rsidR="00D05A9E">
        <w:t>.</w:t>
      </w:r>
    </w:p>
    <w:p w:rsidR="00A451EB" w:rsidRDefault="000F0F6A" w:rsidP="00A451EB">
      <w:r>
        <w:t xml:space="preserve">In the horizontal dimension, RBD patients show </w:t>
      </w:r>
      <w:r w:rsidR="00A451EB">
        <w:t>spatial neglect, the inability to react to and orient to stimuli presented in</w:t>
      </w:r>
      <w:r>
        <w:t xml:space="preserve"> the contralesional hemi-space</w:t>
      </w:r>
      <w:r w:rsidR="00636855">
        <w:t xml:space="preserve"> </w:t>
      </w:r>
      <w:r w:rsidR="00636855">
        <w:fldChar w:fldCharType="begin" w:fldLock="1"/>
      </w:r>
      <w:r w:rsidR="00636855">
        <w:instrText>ADDIN CSL_CITATION {"citationItems":[{"id":"ITEM-1","itemData":{"DOI":"10.1016/S0301-0082(00)00028-9","ISSN":"0301-0082","abstract":"The paper reviews the main findings of studies of hemispatial neglect after acquired brain lesions in people. The behavioral consequences of experimentally induced lesions in animals and electrophysiological studies, which shed light on the nature of the disorder, are briefly considered. Neglect is behaviorally defined as a deficit in processing or responding to sensory stimuli in the contralateral hemispace, a part of the own body, the part of an imagined scene, or may include the failure to act with the contralesional limbs despite intact motor functions. Neglect in humans is frequently encountered after right parieto-temporal lesions and leads to a multicomponent syndrome of sensory, motor and representational deficits. Relevant findings relating to neglect, extinction and unawareness are reviewed and include the following topics: etiological and anatomical basis, recovery; allocentric, egocentric, object-centered and representational neglect; motor neglect and directional hypokinesia; elementary sensorimotor and associated disorders; subdivisions of space and frames of reference; extinction versus neglect; covert processing of information; unawareness of deficits; human and animal models; effects of sensory stimulation and rehabilitation techniques.","author":[{"dropping-particle":"","family":"Kerkhoff","given":"G","non-dropping-particle":"","parse-names":false,"suffix":""}],"container-title":"Progress in Neurobiology","id":"ITEM-1","issue":"1","issued":{"date-parts":[["2001"]]},"page":"1-27","title":"Spatial hemineglect in humans","type":"article-journal","volume":"63"},"uris":["http://www.mendeley.com/documents/?uuid=e392171c-53af-49de-b06f-d32665733eb4"]}],"mendeley":{"formattedCitation":"(Kerkhoff, 2001)","plainTextFormattedCitation":"(Kerkhoff, 2001)","previouslyFormattedCitation":"(Kerkhoff, 2001)"},"properties":{"noteIndex":0},"schema":"https://github.com/citation-style-language/schema/raw/master/csl-citation.json"}</w:instrText>
      </w:r>
      <w:r w:rsidR="00636855">
        <w:fldChar w:fldCharType="separate"/>
      </w:r>
      <w:r w:rsidR="00636855" w:rsidRPr="00636855">
        <w:rPr>
          <w:noProof/>
        </w:rPr>
        <w:t>(Kerkhoff, 2001)</w:t>
      </w:r>
      <w:r w:rsidR="00636855">
        <w:fldChar w:fldCharType="end"/>
      </w:r>
      <w:r w:rsidR="00A451EB">
        <w:t xml:space="preserve">. </w:t>
      </w:r>
      <w:r>
        <w:t xml:space="preserve">One of the traditional manifestation </w:t>
      </w:r>
      <w:r w:rsidR="00C14300">
        <w:t>of spatial neglect is the rightward deviation of</w:t>
      </w:r>
      <w:r>
        <w:t xml:space="preserve"> body-in-space coordinates. When asked to point toward their “straight-ahead”, in darkness, these patients point too much rightward with respect to their objective body midline</w:t>
      </w:r>
      <w:r w:rsidR="00636855">
        <w:t xml:space="preserve"> </w:t>
      </w:r>
      <w:r w:rsidR="00636855">
        <w:fldChar w:fldCharType="begin" w:fldLock="1"/>
      </w:r>
      <w:r w:rsidR="00636855">
        <w:instrText>ADDIN CSL_CITATION {"citationItems":[{"id":"ITEM-1","itemData":{"DOI":"10.1007/BF00243223","ISSN":"1432-1106","abstract":"Seventeen normal subjects were asked to direct a laser point to the position they felt to lie exactly straight ahead of their body. Subjects were seated in complete darkness in an approximately spherical cabin in an upright position with the orientation of the trunk and head aligned. For both the horizontal and vertical plane, “straight ahead” judgements were closely scattered around the objective straight ahead body position. Posterior neck muscle vibration as well as caloric vestibular stimulation with ice water led to (1) an apparent motion and horizontal displacement of a stationary visual target to the side opposite to stimulation and (2) a horizontal deviation of subjective “straight ahead” perception toward the side of stimulation. Only those subjects who experienced an illusion of target motion also showed a deviation of their subjective body orientation. No systematic effect of a displacement of subjective body orientation in the vertical plane was detected. When vestibular stimulation and neck muscle vibration were combined their effects were additive, i.e. the horizontal deviation of subjective body orientation observed when either type of stimulation was applied in isolation, was linearly combined either by summation or by cancellation. The present results clearly support the assumption that afferent visual, vestibular and proprioceptive input converge to the neural generation of an egocentric, body-centred coordinate system that allows us to determine our body position with respect to visual space.","author":[{"dropping-particle":"","family":"Karnath","given":"H.-O.","non-dropping-particle":"","parse-names":false,"suffix":""},{"dropping-particle":"","family":"Sievering","given":"D","non-dropping-particle":"","parse-names":false,"suffix":""},{"dropping-particle":"","family":"Fetter","given":"M","non-dropping-particle":"","parse-names":false,"suffix":""}],"container-title":"Experimental Brain Research","id":"ITEM-1","issue":"1","issued":{"date-parts":[["1994","6","23"]]},"language":"en","page":"140-146","title":"The interactive contribution of neck muscle proprioception and vestibular stimulation to subjective “straight ahead” orientation in man","type":"article-journal","volume":"101"},"uris":["http://www.mendeley.com/documents/?uuid=a5570413-8fc6-40e9-abeb-81120738d59f"]},{"id":"ITEM-2","itemData":{"DOI":"10.1016/j.neuropsychologia.2005.12.003","ISSN":"00283932","abstract":"One of the fundamental characteristics of spatial neglect is an imbalanced visual search behaviour favouring stimuli on the right side of space while largely ignoring those on the left side. Opinions differ as to whether this reﬂects a general orientational bias caused by impaired supramodal body-centred reference systems, or a modality-speciﬁc search disorder. A prediction of the former model would be that exploratory activity is similarly impaired both in vision and in the absence of visual control. We addressed this hypothesis by comparing patients’ visual and tactile search in the same workspace. Our results show that the centre of exploration activity in both modalities was substantially shifted towards the ipsilesional right side in the neglect group as compared to healthy and patient controls. This bias was more accentuated for visual search. We found a clear linear relationship between the visual and tactile search biases in the patient group with spatial neglect. Our ﬁnding suggests that the critical component guiding search behaviour in neglect, whether visually or tactually, is a general rightward orientation bias. In addition, we observed an increased repetition rate in both modalities which affected the whole workspace. This implies that the apparent spatial working memory deﬁcit dissociates from the mechanisms inducing the orientation bias.","author":[{"dropping-particle":"","family":"Schindler","given":"I","non-dropping-particle":"","parse-names":false,"suffix":""},{"dropping-particle":"","family":"Clavagnier","given":"S","non-dropping-particle":"","parse-names":false,"suffix":""},{"dropping-particle":"","family":"Karnath","given":"H.-O.","non-dropping-particle":"","parse-names":false,"suffix":""},{"dropping-particle":"","family":"Derex","given":"L","non-dropping-particle":"","parse-names":false,"suffix":""},{"dropping-particle":"","family":"Perenin","given":"Marie-Thérèse","non-dropping-particle":"","parse-names":false,"suffix":""}],"container-title":"Neuropsychologia","id":"ITEM-2","issue":"8","issued":{"date-parts":[["2006","6","23"]]},"language":"en","page":"1444-1451","title":"A common basis for visual and tactile exploration deficits in spatial neglect?","type":"article-journal","volume":"44"},"uris":["http://www.mendeley.com/documents/?uuid=6aaf7d4a-5371-4349-a36f-6678f4ea14a8"]}],"mendeley":{"formattedCitation":"(Karnath et al., 1994; Schindler et al., 2006)","plainTextFormattedCitation":"(Karnath et al., 1994; Schindler et al., 2006)","previouslyFormattedCitation":"(Karnath et al., 1994; Schindler et al., 2006)"},"properties":{"noteIndex":0},"schema":"https://github.com/citation-style-language/schema/raw/master/csl-citation.json"}</w:instrText>
      </w:r>
      <w:r w:rsidR="00636855">
        <w:fldChar w:fldCharType="separate"/>
      </w:r>
      <w:r w:rsidR="00636855" w:rsidRPr="00636855">
        <w:rPr>
          <w:noProof/>
        </w:rPr>
        <w:t>(Karnath et al., 1994; Schindler et al., 2006)</w:t>
      </w:r>
      <w:r w:rsidR="00636855">
        <w:fldChar w:fldCharType="end"/>
      </w:r>
      <w:r>
        <w:t xml:space="preserve">. This </w:t>
      </w:r>
      <w:r w:rsidR="00C14300">
        <w:t xml:space="preserve">straight-ahead </w:t>
      </w:r>
      <w:r>
        <w:t>rightward bias is also observed in the frontal plane, when RBD patients are asked to align a rod</w:t>
      </w:r>
      <w:r w:rsidR="007B4BAD">
        <w:t>, in translation,</w:t>
      </w:r>
      <w:r>
        <w:t xml:space="preserve"> with their body midline</w:t>
      </w:r>
      <w:r w:rsidR="00636855">
        <w:t xml:space="preserve"> </w:t>
      </w:r>
      <w:r w:rsidR="00636855">
        <w:fldChar w:fldCharType="begin" w:fldLock="1"/>
      </w:r>
      <w:r w:rsidR="00332178">
        <w:instrText>ADDIN CSL_CITATION {"citationItems":[{"id":"ITEM-1","itemData":{"DOI":"10.1016/j.neucli.2013.10.130","ISSN":"0987-7053","abstract":"We review changes in body representation in patients with brain hemisphere damage and discuss their relationship with impaired limb movements in peripersonal space, navigation between objects/obstacles and control of the body's general posture and balance. The egocentric representation of the body's median sagittal axis (considered as the main zone around which movements are anchored) has been studied in most detail. This reference is distorted in patients with spatial neglect and involves a combination of ipsilesional translation and contralesional tilt. There are clear links with the patients’ difficulties in egocentric tasks, activities of daily living and postural control. In both healthy subjects and patients, this reference axis can be modulated by somaesthetic, vestibular and visual stimulations; these phenomena have been used in rehabilitation programmes to reduce disease-induced deviations. A few studies have analyzed other lateral body reference (at the shoulders, in particular). These references were found to be more severely affected than the body midline (notably on the contralesional side). The severity of the distortion was related to the presence of lesions that mainly affected the parietal, somatosensory and multimodal association cortex (notably around the intraparietal sulcus) and, to a lesser extent, the middle temporal and frontal dorsolateral premotor cortex. These convergent results suggested that patients (notably those with neglect) have a complex distortion of the body schema and the perceptive representations of the body, that does not simply correspond to poor awareness of the contralateral hemicorpus. Résumé Nous avons revu les modifications des représentations corporelles chez les patients avec lésions hémisphériques cérébrales et discuté leurs liens avec l’action des membres dans l’espace péripersonnel, la navigation entre les objets/obstacles et le contrôle de la posture et de l’équilibre. La représentation égocentrée du plan sagittal médian du corps (considérée comme la principale zone d’ancrage de l’action) a été la plus étudiée. Ce plan de référence montrait une distorsion chez les patients avec négligence spatiale, avec l’association d’une translation ipsilésionnelle et d’une inclinaison controlésionnelle. Il y avait des liens clairs avec les difficultés des patients dans les tâches égocentrées, les activités de vie quotidienne et le contrôle postural. Chez les personnes normales et les patients, cette référence était…","author":[{"dropping-particle":"","family":"Rousseaux","given":"Marc","non-dropping-particle":"","parse-names":false,"suffix":""},{"dropping-particle":"","family":"Honoré","given":"J","non-dropping-particle":"","parse-names":false,"suffix":""},{"dropping-particle":"","family":"Saj","given":"Arnaud","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Neurophysiology","id":"ITEM-1","issue":"1","issued":{"date-parts":[["2014","6","23"]]},"language":"en","page":"59-67","title":"Body representations and brain damage","type":"article-journal","volume":"44"},"uris":["http://www.mendeley.com/documents/?uuid=f0972610-6977-4c2e-9aea-9bd8fb86154b"]}],"mendeley":{"formattedCitation":"(Rousseaux et al., 2014)","plainTextFormattedCitation":"(Rousseaux et al., 2014)","previouslyFormattedCitation":"(Rousseaux et al., 2014)"},"properties":{"noteIndex":0},"schema":"https://github.com/citation-style-language/schema/raw/master/csl-citation.json"}</w:instrText>
      </w:r>
      <w:r w:rsidR="00636855">
        <w:fldChar w:fldCharType="separate"/>
      </w:r>
      <w:r w:rsidR="00636855" w:rsidRPr="00636855">
        <w:rPr>
          <w:noProof/>
        </w:rPr>
        <w:t>(Rousseaux et al., 2014)</w:t>
      </w:r>
      <w:r w:rsidR="00636855">
        <w:fldChar w:fldCharType="end"/>
      </w:r>
      <w:r>
        <w:t xml:space="preserve">. </w:t>
      </w:r>
    </w:p>
    <w:p w:rsidR="00A451EB" w:rsidRDefault="00A451EB" w:rsidP="00A451EB">
      <w:r>
        <w:t xml:space="preserve">In </w:t>
      </w:r>
      <w:r w:rsidR="00663571">
        <w:t>the vertical dimension,</w:t>
      </w:r>
      <w:r>
        <w:t xml:space="preserve"> </w:t>
      </w:r>
      <w:r w:rsidR="00663571">
        <w:t>RBD neglect patients show a contralesional</w:t>
      </w:r>
      <w:r>
        <w:t xml:space="preserve"> </w:t>
      </w:r>
      <w:r w:rsidR="00663571">
        <w:t xml:space="preserve">bias </w:t>
      </w:r>
      <w:r>
        <w:t xml:space="preserve">of gravity </w:t>
      </w:r>
      <w:r w:rsidR="00663571">
        <w:t xml:space="preserve">representation in the frontal plane </w:t>
      </w:r>
      <w:r w:rsidR="00332178">
        <w:fldChar w:fldCharType="begin" w:fldLock="1"/>
      </w:r>
      <w:r w:rsidR="007F6C97">
        <w:instrText>ADDIN CSL_CITATION {"citationItems":[{"id":"ITEM-1","itemData":{"DOI":"10.1212/WNL.0b013e318248e544","ISSN":"0028-3878,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-1","issue":"10","issued":{"date-parts":[["2012","6","23"]]},"language":"en","note":"nb = cor entre entre tilt svv et COC (barrage score) = 0.49 ici. avec 54 pop","page":"728-735","title":"Neural correlates of disturbed perception of verticality","type":"article-journal","volume":"78"},"uris":["http://www.mendeley.com/documents/?uuid=08e9959b-377c-4dac-90e8-6ae7e82728ec"]},{"id":"ITEM-2","itemData":{"DOI":"10.1002/ana.410350406","ISSN":"15318249","PMID":"8154866","abstract":"Seventy‐one patients with unilateral supratentorial infarctions were evaluated with respect to static vestibular function in the roll plane, including determinations of the subjective visual vertical, skew deviation, and ocular torsion. Since animal studies have revealed at least four different areas of the parietal and temporal cortex involved in vestibular function, we tried to identify cortical areas in humans responsible for vestibular function in the roll plane. Infarcted areas, as demonstrated in magnetic resonance and computed tomography scans, were projected onto the appropriate sections of an atlas of the human brain. Infarctions in the territories of the posterior and anterior cerebral arteries did not affect static vestibular function in roll. Twenty‐three of 52 patients with infarctions in the middle cerebral artery territory showed significant (p &lt; 0.0005), mostly contraversive, pathological subjective visual vertical tilts. The overlapping area of these infarctions centered on the posterior insula, probably homologous to the parieto‐insular vestibular cortex in the monkey. Although electrophysiological and cytoarchitectonic data in animals demonstrate several multisensory areas rather than a single primary vestibular cortex, the parieto‐insular vestibular cortex seems to represent the integration center of the multisensory vestibular cortex areas within the parietal lobe. Copyright © 1994 American Neurological Association","author":[{"dropping-particle":"","family":"Brandt","given":"T","non-dropping-particle":"","parse-names":false,"suffix":""},{"dropping-particle":"","family":"Dieterich","given":"Marianne","non-dropping-particle":"","parse-names":false,"suffix":""},{"dropping-particle":"","family":"Danek","given":"A","non-dropping-particle":"","parse-names":false,"suffix":""}],"container-title":"Annals of Neurology","id":"ITEM-2","issue":"4","issued":{"date-parts":[["1994","6","23"]]},"language":"en","page":"403-412","title":"Vestibular cortex lesions affect the perception of verticality","type":"article-journal","volume":"35"},"uris":["http://www.mendeley.com/documents/?uuid=dc222a0a-4cb4-47ed-9e7d-05c98361a383"]},{"id":"ITEM-3","itemData":{"DOI":"10.1016/S0028-3932(99)00031-7","ISSN":"0028-3932","abstract":"Patients with right-sided temporo-parietal lesions often show contralesional neglect. However, neglect patients may also show spatial–perceptual deficits beyond the bisection and space exploration deficits frequently assessed in the horizontal plane, that is, deficits in the judgment of the subjective visual vertical or horizontal. In a recent study (Kerkhoff, G. &amp; Zoelch, C., Disorders of visuo–spatial orientation in the frontal plane in patients with visual neglect following right or left parietal lesions. Exp. Brain Res., 1998;122:108–120) we found significant perturbations in the perception of these three visual–spatial axes in patients with contralesional neglect from right or left parietal lesions. To examine if this finding extends also to another modality we investigated how neglect patients perform tasks of visual– and tactile–spatial judgments of axis-orientation in the frontal plane. Visual–spatial and tactile–spatial judgments of the subjective vertical, horizontal and a right oblique orientation were obtained from patients with and without neglect as well as from normal subjects. Patients with left neglect showed a significant, contraversive tilt of all three visual–spatial axes (+5.6° to +9.5°, counterclockwise), and of the three tactile–spatial axes as well (+5.2° to +10.5°, counterclockwise). In contrast, right and left hemisphere lesioned control patients without neglect and normal control subjects showed unimpaired visual and tactile–spatial judgments (constant errors: &lt;1.0°). Difference thresholds in the visual–spatial tasks and unsigned errors in the tactile–spatial tasks were selectively elevated in the neglect group in contrast to all other subject groups. Spatial orientation deficits were significantly associated with the severity of clinical neglect (r=0.55–0.88), and with the patients’ ambulation performance (r=0.45–0.70). Furthermore, crossmodal axis orientation tests in two neglect patients showed a similar counterclockwise tilt of +5° to +15°, suggesting a similar spatial deficit in both modalities. Orientation judgments were significantly aggravated by a 25°-tilt of the head to the left, as tested in one neglect patient, while a comparable rightward head-tilt improved spatial judgments in both modalities. This suggests that spatial orientation judgments are significantly modulated by gravitational input in neglect patients. Together these results are interpreted as evidence for multisensory spatial orientation deficits in ne…","author":[{"dropping-particle":"","family":"Kerkhoff","given":"G","non-dropping-particle":"","parse-names":false,"suffix":""}],"container-title":"Neuropsychologia","id":"ITEM-3","issue":"12","issued":{"date-parts":[["1999","6","23"]]},"language":"en","note":"nsu ~ vv = 0.80 (n = 34)\nhv = 0.55\n==&amp;gt; score composite !","page":"1387-1405","title":"Multimodal spatial orientation deficits in left-sided visual neglect","type":"article-journal","volume":"37"},"uris":["http://www.mendeley.com/documents/?uuid=bff70c05-9962-46b2-93cd-133cec63c23f"]},{"id":"ITEM-4","itemData":{"DOI":"10.1007/s002210050497","ISSN":"1432-1106","abstract":"Current models of spatial neglect focus on deficits in the patients’ horizontal or midsagittal plane. However, other evidence suggests that patients with temporoparietal lesions centered on the parieto-insular-vestibular cortex show disturbed spatial perception of the subjective visual vertical and oblique orientation discrimination in another spatial plane, the frontal plane. As the relationship between neglect and spatial orientation deficits is unclear, we examined how patients with and without visual neglect perform visuospatial tasks in the roll plane and how their performance is related to neglect. Thirteen patients with predominantly right parietal lesions and left-sided neglect, 14 control patients without neglect after right-hemispheric cerebral lesions (RBD-controls), 11 patients without neglect after left-hemispheric lesions (LBD-controls), 3 patients with right-sided neglect after left parietal lesions, and 12 normal subjects were investigated. Constant errors and difference thresholds were measured with a PC-based system when the subjects had to adjust a luminous line to their subjective visual vertical, subjective visual horizontal, and in relation to an obliquely oriented reference line. Subjects were oriented with their head and body earth-vertical while sitting in a chair in total darkness. Patients with left-sided as well as those with right-sided neglect showed a significant, in most cases contraversive, tilt of the three spatial orientations (about 5° counterclockwise in the left neglect group and 5.5°–8.5° clockwise in the right neglect group). In contrast, the two patient groups without neglect as well as the normal subjects showed nearly perfect visuospatial judgements with constant errors of less than 0.8°. Difference thresholds were significantly elevated in patients with left neglect and in two of three patients with right-sided neglect, whereas normal control subjects and both control patient groups without neglect performed indistinguishably, having thresholds of one-tenth of those of the neglect patients. Tilt of all three spatial axes was significantly related to the severity of neglect (mean r for unsigned errors, 0.74; for difference thresholds, 0.40), indicating a significant contribution to the symptomatology of left and right spatial neglect. These results indicate a close although not necessarily causal link between spatial orientation deficits in the frontal plane and hemispatial neglect in patients with left or righ…","author":[{"dropping-particle":"","family":"Kerkhoff","given":"G","non-dropping-particle":"","parse-names":false,"suffix":""},{"dropping-particle":"","family":"Zoelch","given":"C","non-dropping-particle":"","parse-names":false,"suffix":""}],"container-title":"Experimental Brain Research","id":"ITEM-4","issue":"1","issued":{"date-parts":[["1998","6","23"]]},"language":"en","page":"108-120","title":"Disorders of visuospatial orientation in the frontal plane in patients with visual neglect following right or left parietal lesions","type":"article-journal","volume":"122"},"uris":["http://www.mendeley.com/documents/?uuid=166d9944-6d67-4d9f-8147-f4201e2da52c"]},{"id":"ITEM-5","itemData":{"DOI":"10.1161/01.STR.0000027212.26686.48","ISSN":"00392499","PMID":"12215595","abstract":"Background and Purpose - Perception of the subjective visual vertical (SVV) is affected by cerebral hemispheric lesions. Knowledge of this disturbance is of interest for the study of its possible relation to balance disturbances. There is still uncertainty about the possible effects of a visual field defect and of the side and site of the lesion. This study was conducted to assess SVV with the head upright or tilted and to explore its relation to a visual field defect, visuospatial neglect, and the site of lesion. Methods - Forty patients with hemiplegia after a recent hemispheric stroke (20 with left and 20 with right stroke) were studied. The site of the lesion was determined on CT scan, with special attention focused on the vestibular cortex. A neurological examination with determination of the visual field and visual neglect was conducted before SVV was tested. Subjects sat in a dark room and adjusted a luminous rod to the vertical position. Measures were repeated with binocular and monocular vision and with the head upright or tilted to the right or left. Results - SVV was abnormally deviated in 23 of 40 patients (57%). The deviation was significantly greater among patients with a right or left hemispheric lesion than among healthy controls (-2.2° and 1.5° versus 0.2°); the same applied to the range of uncertainty (7.6° and 4.7° versus 1.9°). SVV deviation was not significantly related to the location of the lesion but was closely related to visuospatial neglect. The \"E\" effect observed in controls with the head tilted, ie, an SVV shift in the direction opposite to the head tilt, was not observed in hemiplegic patients with the head tilted toward the nonparetic side. Conclusions - Recent hemispheric stroke affects SVV perception, which is closely correlated to visuospatial neglect. It is suggested that the E effect might be mediated by the stretching of the somatosensory structure of the neck.","author":[{"dropping-particle":"","family":"Yelnik","given":"A. P.","non-dropping-particle":"","parse-names":false,"suffix":""},{"dropping-particle":"","family":"Lebreton","given":"Frederique O.","non-dropping-particle":"","parse-names":false,"suffix":""},{"dropping-particle":"","family":"Bonan","given":"Isabelle","non-dropping-particle":"","parse-names":false,"suffix":""},{"dropping-particle":"","family":"Colle","given":"Florence M.C.","non-dropping-particle":"","parse-names":false,"suffix":""},{"dropping-particle":"","family":"Meurin","given":"Francesca A.","non-dropping-particle":"","parse-names":false,"suffix":""},{"dropping-particle":"","family":"Guichard","given":"Jean Pierre","non-dropping-particle":"","parse-names":false,"suffix":""},{"dropping-particle":"","family":"Vicaut","given":"Eric","non-dropping-particle":"","parse-names":false,"suffix":""}],"container-title":"Stroke","id":"ITEM-5","issue":"9","issued":{"date-parts":[["2002","9"]]},"note":"TPJ, par = uncertainty","page":"2247-2253","publisher":"Stroke","title":"Perception of verticality after recent cerebral hemispheric stroke","type":"article-journal","volume":"33"},"uris":["http://www.mendeley.com/documents/?uuid=877f4756-4aa1-3864-8762-927694810a60"]},{"id":"ITEM-6","itemData":{"DOI":"10.1016/j.neuropsychologia.2010.01.029","ISSN":"00283932","abstract":"Recent research revealed that patients with spatial hemineglect show deﬁcits in the judgment of the subjective vertical and horizontal. Systematic deviations in the subjective axes have been demonstrated in the visual and tactile modality, indicating a supramodal spatial orientation deﬁcit. Further, the magnitude of the bias was shown to be modulated by head- and body-position. The present study investigated the effect of passive lateral head inclination on the subjective visual and tactile vertical and horizontal in neglect patients, control patients with left- or right-sided brain damage without neglect and healthy controls. Subjects performed visual- and tactile-spatial judgments of axis orientations in an upright head orientation and with lateral head inclination 25◦ in clockwise (CW) or counterclockwise (CCW) direction. Neglect patients displayed a marked variability as well as a systematic tilt in their spatial judgments. In line with a multisensory spatial orientation deﬁcit their subjective vertical and horizontal was tilted CCW in the visual and in the tactile modality, while such a tilt was not evident in any other subject group. Furthermore, lateral head inclination had a differential effect in neglect patients, but not in control subjects. Neglect patients’ judgments were modulated in the direction of the head tilt (‘A-effect’). That is, a CCW inclination further increased the CCW spatial bias whereas a CW inclination decreased the spatial bias and thus led to approximately normal performance. The increased A-effect might be caused by a pathologically strong attraction of the subjective vertical by an idiotropic vector relying on the actual head orientation, as a consequence of impaired processing of gravitational information in neglect patients.","author":[{"dropping-particle":"","family":"Funk","given":"J","non-dropping-particle":"","parse-names":false,"suffix":""},{"dropping-particle":"","family":"Finke","given":"K","non-dropping-particle":"","parse-names":false,"suffix":""},{"dropping-particle":"","family":"Müller","given":"H J","non-dropping-particle":"","parse-names":false,"suffix":""},{"dropping-particle":"","family":"Utz","given":"K S","non-dropping-particle":"","parse-names":false,"suffix":""},{"dropping-particle":"","family":"Kerkhoff","given":"G","non-dropping-particle":"","parse-names":false,"suffix":""}],"container-title":"Neuropsychologia","id":"ITEM-6","issue":"6","issued":{"date-parts":[["2010","6","23"]]},"language":"en","page":"1616-1627","title":"Effects of lateral head inclination on multimodal spatial orientation judgments in neglect: Evidence for impaired spatial orientation constancy","type":"article-journal","volume":"48"},"uris":["http://www.mendeley.com/documents/?uuid=d94b3fb6-b095-4f00-bd85-c4de2830d7db"]}],"mendeley":{"formattedCitation":"(Baier et al., 2012; Brandt et al., 1994; Funk et al., 2010; Kerkhoff, 1999; Kerkhoff &amp; Zoelch, 1998; Yelnik et al., 2002)","plainTextFormattedCitation":"(Baier et al., 2012; Brandt et al., 1994; Funk et al., 2010; Kerkhoff, 1999; Kerkhoff &amp; Zoelch, 1998; Yelnik et al., 2002)","previouslyFormattedCitation":"(Baier et al., 2012; Brandt et al., 1994; Funk et al., 2010; Kerkhoff, 1999; Kerkhoff &amp; Zoelch, 1998; Yelnik et al., 2002)"},"properties":{"noteIndex":0},"schema":"https://github.com/citation-style-language/schema/raw/master/csl-citation.json"}</w:instrText>
      </w:r>
      <w:r w:rsidR="00332178">
        <w:fldChar w:fldCharType="separate"/>
      </w:r>
      <w:r w:rsidR="00332178" w:rsidRPr="00332178">
        <w:rPr>
          <w:noProof/>
        </w:rPr>
        <w:t>(Baier et al., 2012; Brandt et al., 1994; Funk et al., 2010; Kerkhoff, 1999; Kerkhoff &amp; Zoelch, 1998; Yelnik et al., 2002)</w:t>
      </w:r>
      <w:r w:rsidR="00332178">
        <w:fldChar w:fldCharType="end"/>
      </w:r>
      <w:r w:rsidR="00332178">
        <w:t xml:space="preserve">. </w:t>
      </w:r>
      <w:r w:rsidR="00663571">
        <w:t>For example, i</w:t>
      </w:r>
      <w:r>
        <w:t>n the visual vertical task, where one is asked to orient a luminous line in total darkness, neglect patients typically perceived the</w:t>
      </w:r>
      <w:r w:rsidR="0039091E">
        <w:t xml:space="preserve"> line as vertical when tilted 3 to </w:t>
      </w:r>
      <w:r>
        <w:t xml:space="preserve">5° leftward (Kerkhoff, 1999). In addition, the magnitude of the contralesional vertical bias </w:t>
      </w:r>
      <w:r w:rsidR="00663571">
        <w:t>is</w:t>
      </w:r>
      <w:r>
        <w:t xml:space="preserve"> highly correlated with visual neglect severity (Baier et al., 2012; Funk et al., 2010; Kerkhof</w:t>
      </w:r>
      <w:r w:rsidR="005377DC">
        <w:t xml:space="preserve">f, 1999; Yelnik et al., 2002). </w:t>
      </w:r>
    </w:p>
    <w:p w:rsidR="00A451EB" w:rsidRDefault="00A451EB" w:rsidP="002124BB">
      <w:r>
        <w:t xml:space="preserve">These </w:t>
      </w:r>
      <w:r w:rsidR="005377DC">
        <w:t xml:space="preserve">clinical </w:t>
      </w:r>
      <w:r>
        <w:t xml:space="preserve">results raise the possibility that </w:t>
      </w:r>
      <w:r w:rsidR="005377DC">
        <w:t>biased body-in-space and gravity coordinates observed especially in RBD</w:t>
      </w:r>
      <w:r>
        <w:t xml:space="preserve"> neglect</w:t>
      </w:r>
      <w:r w:rsidR="005377DC">
        <w:t xml:space="preserve"> patients</w:t>
      </w:r>
      <w:r>
        <w:t xml:space="preserve"> </w:t>
      </w:r>
      <w:r w:rsidR="005377DC">
        <w:t xml:space="preserve">may </w:t>
      </w:r>
      <w:r>
        <w:t xml:space="preserve">arise from a common </w:t>
      </w:r>
      <w:r w:rsidR="005377DC">
        <w:t xml:space="preserve">disorder, affecting a </w:t>
      </w:r>
      <w:r w:rsidR="0039091E">
        <w:t xml:space="preserve">represented </w:t>
      </w:r>
      <w:r w:rsidR="005377DC">
        <w:t xml:space="preserve">3D </w:t>
      </w:r>
      <w:r w:rsidR="0039091E">
        <w:t xml:space="preserve">spatial </w:t>
      </w:r>
      <w:r w:rsidR="005377DC">
        <w:t>coordinate system</w:t>
      </w:r>
      <w:r>
        <w:t>.</w:t>
      </w:r>
      <w:r w:rsidR="005377DC">
        <w:t xml:space="preserve"> </w:t>
      </w:r>
      <w:r w:rsidR="002124BB">
        <w:t>Alternatively, attention orientation in the horizontal plane and gravity coordinates may be partially co-dependent</w:t>
      </w:r>
      <w:r>
        <w:t xml:space="preserve"> </w:t>
      </w:r>
      <w:r w:rsidR="002124BB">
        <w:t>(Kerkhoff &amp; Zoelch, 1998). Finally, it might be the case that body-in-space and gravity coordinates are strictly independent, relying on different neural networks</w:t>
      </w:r>
      <w:r w:rsidR="0039091E">
        <w:t>, yet</w:t>
      </w:r>
      <w:r w:rsidR="002124BB">
        <w:t xml:space="preserve"> very close at the anatomical level. </w:t>
      </w:r>
    </w:p>
    <w:p w:rsidR="00A43E4A" w:rsidRDefault="002124BB" w:rsidP="00A451EB">
      <w:r>
        <w:t xml:space="preserve">To disentangle these different scenario, our objective is to evaluate in the healthy subject both body-in-space and gravity coordinates before and after an intervention known to bias either body-in-space </w:t>
      </w:r>
      <w:r w:rsidR="006E4718">
        <w:t xml:space="preserve">coordinate </w:t>
      </w:r>
      <w:r>
        <w:t>or</w:t>
      </w:r>
      <w:r w:rsidR="006E4718">
        <w:t xml:space="preserve"> gravity coordinate.</w:t>
      </w:r>
      <w:r w:rsidR="00A43E4A">
        <w:t xml:space="preserve"> If the CNS produces 3D spatial coordinates, then the induction of </w:t>
      </w:r>
      <w:r w:rsidR="0039091E">
        <w:t xml:space="preserve">a </w:t>
      </w:r>
      <w:r w:rsidR="00A43E4A">
        <w:t>body-in-space</w:t>
      </w:r>
      <w:r w:rsidR="0039091E">
        <w:t xml:space="preserve"> perception </w:t>
      </w:r>
      <w:r w:rsidR="00A43E4A">
        <w:t>bias should be associated with a gravity</w:t>
      </w:r>
      <w:r w:rsidR="0039091E">
        <w:t xml:space="preserve"> perception </w:t>
      </w:r>
      <w:r w:rsidR="00276DB3">
        <w:t xml:space="preserve">bias. Reciprocally, </w:t>
      </w:r>
      <w:r w:rsidR="00276DB3">
        <w:t xml:space="preserve">the induction of a </w:t>
      </w:r>
      <w:r w:rsidR="00276DB3">
        <w:t>gravity</w:t>
      </w:r>
      <w:r w:rsidR="00276DB3">
        <w:t xml:space="preserve"> perception bias should be associated with a </w:t>
      </w:r>
      <w:r w:rsidR="00276DB3">
        <w:t>body-in-space</w:t>
      </w:r>
      <w:r w:rsidR="00276DB3">
        <w:t xml:space="preserve"> perception bias</w:t>
      </w:r>
      <w:r w:rsidR="00276DB3">
        <w:t>. Moreover,</w:t>
      </w:r>
      <w:r w:rsidR="008B500E">
        <w:t xml:space="preserve"> if gravity perception and body-in-space perception are co-dependent, then</w:t>
      </w:r>
      <w:r w:rsidR="00276DB3">
        <w:t xml:space="preserve"> </w:t>
      </w:r>
      <w:r w:rsidR="001C62FB">
        <w:t>the induced gravity and body-in-space spatial biases</w:t>
      </w:r>
      <w:r w:rsidR="00276DB3">
        <w:t xml:space="preserve"> </w:t>
      </w:r>
      <w:r w:rsidR="008B500E">
        <w:t>should be</w:t>
      </w:r>
      <w:r w:rsidR="00276DB3">
        <w:t xml:space="preserve"> correlated</w:t>
      </w:r>
      <w:r w:rsidR="008B500E">
        <w:t>.</w:t>
      </w:r>
    </w:p>
    <w:p w:rsidR="005237F9" w:rsidRDefault="005237F9" w:rsidP="005237F9">
      <w:pPr>
        <w:pStyle w:val="Titre1"/>
        <w:rPr>
          <w:rStyle w:val="required1ytoza"/>
        </w:rPr>
      </w:pPr>
      <w:r>
        <w:lastRenderedPageBreak/>
        <w:t>Hypotheses</w:t>
      </w:r>
      <w:r>
        <w:rPr>
          <w:rStyle w:val="required1ytoza"/>
        </w:rPr>
        <w:t>*</w:t>
      </w:r>
    </w:p>
    <w:p w:rsidR="00D10BD3" w:rsidRDefault="00D10BD3" w:rsidP="005237F9">
      <w:r>
        <w:t>To test our hypothesis, healthy participants will undergo leftward prism adaptation, a sensori-motor training known to bias straight-ahead</w:t>
      </w:r>
      <w:r w:rsidR="007F6C97">
        <w:t xml:space="preserve"> (SA)</w:t>
      </w:r>
      <w:r>
        <w:t xml:space="preserve"> perception rightward</w:t>
      </w:r>
      <w:r w:rsidR="007F6C97">
        <w:t xml:space="preserve"> </w:t>
      </w:r>
      <w:r w:rsidR="007F6C97">
        <w:fldChar w:fldCharType="begin" w:fldLock="1"/>
      </w:r>
      <w:r w:rsidR="00F423B8">
        <w:instrText>ADDIN CSL_CITATION {"citationItems":[{"id":"ITEM-1","itemData":{"DOI":"10.1038/25988","ISSN":"1476-4687","abstract":"A large proportion of right-hemisphere stroke patients show hemispatial neglect—a neurological deficit of perception, attention, representation, and/or performing actions within their left-sided space1, inducing many functional debilitating effects on everyday life, and responsible for poor functional recovery and ability to benefit from treatment2. The frequent parietal locus of the lesion producing neglect reflects the impairment of coordinate transformation used by the nervous system to represent extrapersonal space. Given that adaptation to a visual distortion can provide an efficient way to stimulate neural structures responsible for the transformation of sensorimotor coordinates, the aim of our study was to investigate the effect of prism adaptation on various neglect symptoms, including the pathological shift of the subjective midline to the right. All patients exposed to the optical shift of the visual field to the right were improved on their manual body-midline demonstration and on classical neuropsychological tests. Unlike other physiological manipulations used to improve neglect, this improvement lasted for at least two hours after prism removal and thus could be useful in rehabilitation programmes. The positive effect found for both sensorimotor and more cognitive spatial functions suggests that they share or depend on a common level of space representation linked to multisensory integration.","author":[{"dropping-particle":"","family":"Rossetti","given":"Yves","non-dropping-particle":"","parse-names":false,"suffix":""},{"dropping-particle":"","family":"Rode","given":"Gilles","non-dropping-particle":"","parse-names":false,"suffix":""},{"dropping-particle":"","family":"Pisella","given":"Laure","non-dropping-particle":"","parse-names":false,"suffix":""},{"dropping-particle":"","family":"Farné","given":"Alessandro","non-dropping-particle":"","parse-names":false,"suffix":""},{"dropping-particle":"","family":"Li","given":"Ling","non-dropping-particle":"","parse-names":false,"suffix":""},{"dropping-particle":"","family":"Boisson","given":"Dominique","non-dropping-particle":"","parse-names":false,"suffix":""},{"dropping-particle":"","family":"Perenin","given":"Marie-Thérèse","non-dropping-particle":"","parse-names":false,"suffix":""}],"container-title":"Nature","id":"ITEM-1","issue":"6698","issued":{"date-parts":[["1998","6","23"]]},"language":"en","page":"166-169","title":"Prism adaptation to a rightward optical deviation rehabilitates left hemispatial neglect","type":"article-journal","volume":"395"},"uris":["http://www.mendeley.com/documents/?uuid=2863d01d-b8e4-4a17-8737-7752a05bf823"]}],"mendeley":{"formattedCitation":"(Rossetti et al., 1998)","plainTextFormattedCitation":"(Rossetti et al., 1998)","previouslyFormattedCitation":"(Rossetti et al., 1998)"},"properties":{"noteIndex":0},"schema":"https://github.com/citation-style-language/schema/raw/master/csl-citation.json"}</w:instrText>
      </w:r>
      <w:r w:rsidR="007F6C97">
        <w:fldChar w:fldCharType="separate"/>
      </w:r>
      <w:r w:rsidR="007F6C97" w:rsidRPr="007F6C97">
        <w:rPr>
          <w:noProof/>
        </w:rPr>
        <w:t>(Rossetti et al., 1998)</w:t>
      </w:r>
      <w:r w:rsidR="007F6C97">
        <w:fldChar w:fldCharType="end"/>
      </w:r>
      <w:r>
        <w:t>. The same subjects will also undergo the virtual tilted-room</w:t>
      </w:r>
      <w:r w:rsidR="00BC2610">
        <w:t xml:space="preserve"> (VTR)</w:t>
      </w:r>
      <w:r>
        <w:t xml:space="preserve"> illusion, a paradigm known to bias visual vertical </w:t>
      </w:r>
      <w:r w:rsidR="007F6C97">
        <w:t xml:space="preserve">(VV) </w:t>
      </w:r>
      <w:r>
        <w:t>perception</w:t>
      </w:r>
      <w:r w:rsidR="007F6C97">
        <w:t xml:space="preserve"> </w:t>
      </w:r>
      <w:r w:rsidR="007F6C97">
        <w:fldChar w:fldCharType="begin" w:fldLock="1"/>
      </w:r>
      <w:r w:rsidR="007F6C97">
        <w:instrText>ADDIN CSL_CITATION {"citationItems":[{"id":"ITEM-1","itemData":{"DOI":"10.1016/j.rehab.2018.07.003","ISSN":"18770665","PMID":"30031891","abstract":"Background and objective: The study aimed at inducing a visual vertical (VV) bias by immersion in a virtual tilted room (VTR, visual cues), then testing the effect of 30% body-weight support walking (BWSW, somaesthetic cues) to correct this bias. Methods: We included 20 healthy participants (median age 54 years; 12 females) who wore the Oculus-Rift® Head Mounted Display to produce the virtual reality and generate the VV. VV (8 trials) was tested at baseline, then in 3 postural conditions (walking, sitting and BWSW), by 2 visual conditions (darkness and VTR), according to a pseudo-randomized blocked design. The VTR was tilted 18° clockwise. Data for 3 participants with virtual reality sickness were discarded, and those for 17 participants underwent non-parametric statistical analysis by 2 main criteria: VV and head orientation. Results: The VTR induced a pronounced tilt of the vertical toward the tilted side under the baseline condition (median 11.4° [Q1–Q3 6.1–13.4]; P &lt; 0.01), with a large effect size (r = 0.88). The effect was systematic, with great inter-individual variability (2–17°), and was similar under every postural condition (P &lt; 0.001), with a post-effect lasting 6 min and suppressed under BWSW. In darkness, VV was more upright during BWSW than sitting (P &lt; 0.05), with a medium effect size (r = 0.49). The VTR induced a slight head tilt of median 3.3° [2.8–5.9] toward the tilted side under every postural condition (P &lt; 0.001), with a large effect size (r = 0.87). In darkness, the head was upright only at baseline and under BWSW. Conclusion: Being immersed in a tilted environment induces a powerful bias in verticality perception (11°). Contrary to our hypothesis, BWSW did not attenuate the effect induced by the VTR, probably because of the power of this effect. However, BWSW was the only postural condition able to suppress post-effects induced by the VTR, thereby leading to the head and VV oriented upright. BWSW may improve verticality representation, presumably by bringing augmented information about the direction of the Earth vertical. These findings represent an avenue for rehabilitation of patients with postural disorders caused by a wrong verticality representation. Technological improvements will be necessary to attenuate the virtual reality discomfort.","author":[{"dropping-particle":"","family":"Odin","given":"Anaïs","non-dropping-particle":"","parse-names":false,"suffix":""},{"dropping-particle":"","family":"Faletto-Passy","given":"Dominique","non-dropping-particle":"","parse-names":false,"suffix":""},{"dropping-particle":"","family":"Assaban","given":"Franck","non-dropping-particle":"","parse-names":false,"suffix":""},{"dropping-particle":"","family":"Pérennou","given":"Dominic","non-dropping-particle":"","parse-names":false,"suffix":""}],"container-title":"Annals of Physical and Rehabilitation Medicine","id":"ITEM-1","issue":"5","issued":{"date-parts":[["2018","9","1"]]},"page":"292-299","publisher":"Elsevier Masson SAS","title":"Modulating the internal model of verticality by virtual reality and body-weight support walking: A pilot study","type":"article-journal","volume":"61"},"uris":["http://www.mendeley.com/documents/?uuid=2c6d825d-8495-3114-bed0-571dfbcaa1bf"]}],"mendeley":{"formattedCitation":"(Odin et al., 2018)","plainTextFormattedCitation":"(Odin et al., 2018)","previouslyFormattedCitation":"(Odin et al., 2018)"},"properties":{"noteIndex":0},"schema":"https://github.com/citation-style-language/schema/raw/master/csl-citation.json"}</w:instrText>
      </w:r>
      <w:r w:rsidR="007F6C97">
        <w:fldChar w:fldCharType="separate"/>
      </w:r>
      <w:r w:rsidR="007F6C97" w:rsidRPr="007F6C97">
        <w:rPr>
          <w:noProof/>
        </w:rPr>
        <w:t>(Odin et al., 2018)</w:t>
      </w:r>
      <w:r w:rsidR="007F6C97">
        <w:fldChar w:fldCharType="end"/>
      </w:r>
      <w:r>
        <w:t xml:space="preserve">, here 18° in the counter-clockwise direction. If the CNS produces 3D spatial coordinates, then the induction of a rightward SA after-effect (post-test bias – pre-test bias) should be associated with a leftward VV after-effect, and vice-versa, thus mimicking a pattern of pseudo spatial neglect. </w:t>
      </w:r>
      <w:r w:rsidR="00BA0A28">
        <w:t>Moreover, we don’t expect any significant after-effect</w:t>
      </w:r>
      <w:r w:rsidR="00534B7A">
        <w:t xml:space="preserve"> on SA and VV</w:t>
      </w:r>
      <w:r w:rsidR="00BA0A28">
        <w:t xml:space="preserve"> with </w:t>
      </w:r>
      <w:r w:rsidR="00535C5E">
        <w:t>control</w:t>
      </w:r>
      <w:r w:rsidR="00BA0A28">
        <w:t xml:space="preserve"> prism adaptation (plain glasses without optic</w:t>
      </w:r>
      <w:r w:rsidR="00534B7A">
        <w:t>al</w:t>
      </w:r>
      <w:r w:rsidR="00BA0A28">
        <w:t xml:space="preserve"> sh</w:t>
      </w:r>
      <w:r w:rsidR="00534B7A">
        <w:t>i</w:t>
      </w:r>
      <w:r w:rsidR="00BA0A28">
        <w:t>ft)</w:t>
      </w:r>
      <w:r w:rsidR="00534B7A">
        <w:t xml:space="preserve"> and </w:t>
      </w:r>
      <w:r w:rsidR="00680FD3">
        <w:t>control</w:t>
      </w:r>
      <w:r w:rsidR="00534B7A">
        <w:t xml:space="preserve"> </w:t>
      </w:r>
      <w:r w:rsidR="00680FD3">
        <w:t>VTR</w:t>
      </w:r>
      <w:r w:rsidR="00534B7A">
        <w:t xml:space="preserve"> (</w:t>
      </w:r>
      <w:r w:rsidR="00680FD3">
        <w:t xml:space="preserve">virtual </w:t>
      </w:r>
      <w:r w:rsidR="00534B7A">
        <w:t xml:space="preserve">room aligned with gravity). </w:t>
      </w:r>
    </w:p>
    <w:p w:rsidR="005237F9" w:rsidRDefault="00534B7A" w:rsidP="005237F9">
      <w:r>
        <w:t>Thus, our main prediction is a main effect of the Perturbation indepe</w:t>
      </w:r>
      <w:r w:rsidR="00BC2610">
        <w:t>ndent variable (leftward condition vs. control condition</w:t>
      </w:r>
      <w:r>
        <w:t>) on both VV</w:t>
      </w:r>
      <w:r w:rsidR="00ED07CD">
        <w:t xml:space="preserve"> after-effects</w:t>
      </w:r>
      <w:r>
        <w:t xml:space="preserve"> and SA</w:t>
      </w:r>
      <w:r w:rsidR="00FC42E2">
        <w:t xml:space="preserve"> after-effects,</w:t>
      </w:r>
      <w:r w:rsidR="00E60DA1">
        <w:t xml:space="preserve"> in both </w:t>
      </w:r>
      <w:r w:rsidR="00BC2610">
        <w:t>interventions (prism adaptation and VTR)</w:t>
      </w:r>
      <w:r w:rsidR="00E60DA1">
        <w:t>.</w:t>
      </w:r>
      <w:r w:rsidR="00A62C45">
        <w:t xml:space="preserve"> The novelty of this hypothesis is to predict an effect of prism adaptation on VV, and an effect of VTR on SA, never </w:t>
      </w:r>
      <w:r w:rsidR="00C42435">
        <w:t>demonstrated</w:t>
      </w:r>
      <w:r w:rsidR="00A62C45">
        <w:t xml:space="preserve"> in the literature.</w:t>
      </w:r>
    </w:p>
    <w:p w:rsidR="00E60DA1" w:rsidRDefault="00E60DA1" w:rsidP="005237F9">
      <w:r>
        <w:t>Our secondary hypothesis bears on the linear relationships between the SA and VV after-effects, within and between interventions. Thus, we expect a significant negative correlation between the SA after-effect and the VV after-effect in both prism adaptation and VTR interventions (within-intervention correlation). Moreover</w:t>
      </w:r>
      <w:r w:rsidR="00BB6AEF">
        <w:t>,</w:t>
      </w:r>
      <w:r>
        <w:t xml:space="preserve"> we also expect a significant negative correlation between the SA after-affect</w:t>
      </w:r>
      <w:r w:rsidR="00BB6AEF">
        <w:t xml:space="preserve"> induced by</w:t>
      </w:r>
      <w:r>
        <w:t xml:space="preserve"> VTR and the VV after-effect </w:t>
      </w:r>
      <w:r w:rsidR="00BB6AEF">
        <w:t xml:space="preserve">induced by </w:t>
      </w:r>
      <w:r>
        <w:t>prism adaptation</w:t>
      </w:r>
      <w:r w:rsidR="00BB6AEF">
        <w:t xml:space="preserve"> (between</w:t>
      </w:r>
      <w:r w:rsidR="00BB6AEF">
        <w:t>-intervention correlation)</w:t>
      </w:r>
      <w:r w:rsidR="00BB6AEF">
        <w:t xml:space="preserve">. </w:t>
      </w:r>
    </w:p>
    <w:p w:rsidR="005F66CA" w:rsidRDefault="005F66CA" w:rsidP="0091744F">
      <w:pPr>
        <w:pStyle w:val="Titre1"/>
      </w:pPr>
      <w:r>
        <w:t>Study Design*</w:t>
      </w:r>
    </w:p>
    <w:p w:rsidR="000D1B55" w:rsidRPr="00AB5EAA" w:rsidRDefault="00AB5EAA" w:rsidP="00AB5EAA">
      <w:r w:rsidRPr="00AB5EAA">
        <w:t>SA and VV after-effects will be analysed with a within-subject design, with Perturbation (leftward, control) as within-subject variable.</w:t>
      </w:r>
    </w:p>
    <w:p w:rsidR="000D1B55" w:rsidRDefault="000D1B55" w:rsidP="000D1B55">
      <w:pPr>
        <w:pStyle w:val="Titre1"/>
      </w:pPr>
      <w:r>
        <w:t>Randomization*</w:t>
      </w:r>
    </w:p>
    <w:p w:rsidR="000D1B55" w:rsidRDefault="00FE2928" w:rsidP="000D1B55">
      <w:r>
        <w:t>For e</w:t>
      </w:r>
      <w:r w:rsidR="000D1B55" w:rsidRPr="000D1B55">
        <w:t>ach participant</w:t>
      </w:r>
      <w:r>
        <w:t xml:space="preserve">, the order of the four sessions (prism/control, prism/leftward, VTR/control, VTR/leftward) will be randomly determined. </w:t>
      </w:r>
      <w:r w:rsidR="000D1B55" w:rsidRPr="000D1B55">
        <w:t>The random number list used to create these sequences will be created using the web applications available at http://random.org (option "Integer Set Generator").</w:t>
      </w:r>
    </w:p>
    <w:p w:rsidR="006E1F7E" w:rsidRDefault="006E1F7E" w:rsidP="006E1F7E">
      <w:pPr>
        <w:pStyle w:val="Titre1"/>
      </w:pPr>
      <w:r>
        <w:t>Statistics*</w:t>
      </w:r>
    </w:p>
    <w:p w:rsidR="006E1F7E" w:rsidRDefault="00AB5EAA" w:rsidP="006E1F7E">
      <w:r>
        <w:t>If data distribution is Gaussian, both SA and VV</w:t>
      </w:r>
      <w:r w:rsidR="00FA74D2">
        <w:t xml:space="preserve"> after-effects</w:t>
      </w:r>
      <w:r>
        <w:t xml:space="preserve"> </w:t>
      </w:r>
      <w:r w:rsidR="006E1F7E" w:rsidRPr="005F66CA">
        <w:t xml:space="preserve">will be analysed with </w:t>
      </w:r>
      <w:r w:rsidR="006E1F7E">
        <w:t xml:space="preserve">a one-tailed paired t-test </w:t>
      </w:r>
      <w:r w:rsidR="006E1F7E" w:rsidRPr="005F66CA">
        <w:t xml:space="preserve">with </w:t>
      </w:r>
      <w:r w:rsidR="006E1F7E">
        <w:t>Perturbation</w:t>
      </w:r>
      <w:r w:rsidR="006E1F7E" w:rsidRPr="005F66CA">
        <w:t xml:space="preserve"> (</w:t>
      </w:r>
      <w:r w:rsidR="006E1F7E">
        <w:t>leftward</w:t>
      </w:r>
      <w:r w:rsidR="006E1F7E" w:rsidRPr="005F66CA">
        <w:t xml:space="preserve">, </w:t>
      </w:r>
      <w:r w:rsidR="006E1F7E">
        <w:t xml:space="preserve">control) as within-subject variable. </w:t>
      </w:r>
      <w:r>
        <w:t>Otherwise, SA and VV</w:t>
      </w:r>
      <w:r w:rsidR="00FA74D2">
        <w:t xml:space="preserve"> data will be applied a log transformation (before calculating the after-effect, which can take negative values) to follow a Gaussian distribution. If transformations are inoperative, SA and VV after-effects </w:t>
      </w:r>
      <w:r>
        <w:t xml:space="preserve">will be analysed with a non-parametric one-tailed Wilcoxon test (aka Mann-Withney-Wilcoxon test). </w:t>
      </w:r>
    </w:p>
    <w:p w:rsidR="00862B95" w:rsidRDefault="00862B95" w:rsidP="006E1F7E">
      <w:r>
        <w:t>To investigate the correlations between the SA and VV after-effects, we will first calculate SA and VV delta scores from the Perturbation conditions (eg., SA leftward – SA control). These delta scores will provide “corrected” after-effect measures, controlled for the after-effect obtained without leftward perturbation. Correlations between these delta SA and VV after-effects will be calculated with Pearson or Spearman correlations, depending on the Gaussian distribution of the data.</w:t>
      </w:r>
      <w:bookmarkStart w:id="0" w:name="_GoBack"/>
      <w:bookmarkEnd w:id="0"/>
    </w:p>
    <w:p w:rsidR="006E1F7E" w:rsidRDefault="00DC60DE" w:rsidP="00DC60DE">
      <w:pPr>
        <w:pStyle w:val="Titre1"/>
      </w:pPr>
      <w:r>
        <w:lastRenderedPageBreak/>
        <w:t>Data exclusion*</w:t>
      </w:r>
    </w:p>
    <w:p w:rsidR="003718F1" w:rsidRDefault="00DC60DE" w:rsidP="00DC60DE">
      <w:r w:rsidRPr="00DC60DE">
        <w:t xml:space="preserve">First, the presence of outliers will be check graphically with boxplots. Second, studentized residuals will be examine to check whether one observation has extreme influence (“pulling”) on statistical estimates. </w:t>
      </w:r>
      <w:r w:rsidR="00F423B8">
        <w:t>By convention, s</w:t>
      </w:r>
      <w:r w:rsidRPr="00DC60DE">
        <w:t xml:space="preserve">tudentized residuals above 4 are considered </w:t>
      </w:r>
      <w:r w:rsidR="00F423B8">
        <w:t xml:space="preserve">as </w:t>
      </w:r>
      <w:r w:rsidRPr="00DC60DE">
        <w:t>highly influent. Analyses will be run with and without outliers</w:t>
      </w:r>
      <w:r w:rsidR="00F423B8">
        <w:t xml:space="preserve"> </w:t>
      </w:r>
      <w:r w:rsidR="00F423B8">
        <w:fldChar w:fldCharType="begin" w:fldLock="1"/>
      </w:r>
      <w:r w:rsidR="005F656D">
        <w:instrText>ADDIN CSL_CITATION {"citationItems":[{"id":"ITEM-1","itemData":{"author":[{"dropping-particle":"","family":"Judd","given":"CM","non-dropping-particle":"","parse-names":false,"suffix":""},{"dropping-particle":"","family":"MacClelland","given":"GH","non-dropping-particle":"","parse-names":false,"suffix":""},{"dropping-particle":"","family":"Ryan","given":"CS","non-dropping-particle":"","parse-names":false,"suffix":""}],"edition":"3rd","id":"ITEM-1","issued":{"date-parts":[["2017"]]},"publisher":"Routledge","publisher-place":"Abingdon, UK","title":"Data Analysis: A Model Comparison Approach to Regression, ANOVA, and Beyond.","type":"book"},"uris":["http://www.mendeley.com/documents/?uuid=63176195-3bb7-4d62-8e11-80c78fa46aa0"]}],"mendeley":{"formattedCitation":"(Judd et al., 2017)","plainTextFormattedCitation":"(Judd et al., 2017)","previouslyFormattedCitation":"(Judd et al., 2017)"},"properties":{"noteIndex":0},"schema":"https://github.com/citation-style-language/schema/raw/master/csl-citation.json"}</w:instrText>
      </w:r>
      <w:r w:rsidR="00F423B8">
        <w:fldChar w:fldCharType="separate"/>
      </w:r>
      <w:r w:rsidR="00F423B8" w:rsidRPr="00F423B8">
        <w:rPr>
          <w:noProof/>
        </w:rPr>
        <w:t>(Judd et al., 2017)</w:t>
      </w:r>
      <w:r w:rsidR="00F423B8">
        <w:fldChar w:fldCharType="end"/>
      </w:r>
      <w:r w:rsidRPr="00DC60DE">
        <w:t>.</w:t>
      </w:r>
      <w:r>
        <w:t xml:space="preserve"> </w:t>
      </w:r>
      <w:r w:rsidR="00F423B8">
        <w:t xml:space="preserve"> </w:t>
      </w:r>
    </w:p>
    <w:p w:rsidR="00C04654" w:rsidRDefault="00C04654" w:rsidP="00C04654">
      <w:pPr>
        <w:pStyle w:val="Titre1"/>
      </w:pPr>
      <w:r>
        <w:t>Missingness*</w:t>
      </w:r>
    </w:p>
    <w:p w:rsidR="00C04654" w:rsidRDefault="00C04654" w:rsidP="00AB4E6E">
      <w:r w:rsidRPr="00C04654">
        <w:t xml:space="preserve">Missingness (eg, one participant </w:t>
      </w:r>
      <w:r>
        <w:t>realizes</w:t>
      </w:r>
      <w:r w:rsidRPr="00C04654">
        <w:t xml:space="preserve"> three out of four sessions only) w</w:t>
      </w:r>
      <w:r>
        <w:t>ill be handled by using Linear M</w:t>
      </w:r>
      <w:r w:rsidRPr="00C04654">
        <w:t>ix</w:t>
      </w:r>
      <w:r>
        <w:t>ed M</w:t>
      </w:r>
      <w:r w:rsidRPr="00C04654">
        <w:t>odel (</w:t>
      </w:r>
      <w:r w:rsidR="00AB4E6E">
        <w:t xml:space="preserve">LMM, </w:t>
      </w:r>
      <w:r>
        <w:t xml:space="preserve">aka </w:t>
      </w:r>
      <w:r w:rsidRPr="00C04654">
        <w:t>multilevel model)</w:t>
      </w:r>
      <w:r w:rsidR="00AB4E6E">
        <w:t xml:space="preserve"> thanks to the R library “lme4” </w:t>
      </w:r>
      <w:r w:rsidR="005F656D">
        <w:fldChar w:fldCharType="begin" w:fldLock="1"/>
      </w:r>
      <w:r w:rsidR="00074816">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lme4","type":"article-journal","volume":"67"},"uris":["http://www.mendeley.com/documents/?uuid=9e9f05b3-de68-4f59-9511-279aa501d6f7"]}],"mendeley":{"formattedCitation":"(Bates et al., 2015)","plainTextFormattedCitation":"(Bates et al., 2015)","previouslyFormattedCitation":"(Bates et al., 2015)"},"properties":{"noteIndex":0},"schema":"https://github.com/citation-style-language/schema/raw/master/csl-citation.json"}</w:instrText>
      </w:r>
      <w:r w:rsidR="005F656D">
        <w:fldChar w:fldCharType="separate"/>
      </w:r>
      <w:r w:rsidR="005F656D" w:rsidRPr="005F656D">
        <w:rPr>
          <w:noProof/>
        </w:rPr>
        <w:t>(Bates et al., 2015)</w:t>
      </w:r>
      <w:r w:rsidR="005F656D">
        <w:fldChar w:fldCharType="end"/>
      </w:r>
      <w:r w:rsidRPr="00C04654">
        <w:t>.</w:t>
      </w:r>
      <w:r w:rsidR="00AB4E6E">
        <w:t xml:space="preserve"> If the LMM doesn’t converge properly, we will estimate statistical parameter with a multilevel Bayesian approach, thanks to the R library “brms”</w:t>
      </w:r>
      <w:r w:rsidR="00074816">
        <w:t xml:space="preserve"> </w:t>
      </w:r>
      <w:r w:rsidR="00074816">
        <w:fldChar w:fldCharType="begin" w:fldLock="1"/>
      </w:r>
      <w:r w:rsidR="00625158">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Software","id":"ITEM-1","issue":"1","issued":{"date-parts":[["2017"]]},"title":"brms: An R package for Bayesian multilevel models using Stan","type":"article-journal","volume":"80"},"uris":["http://www.mendeley.com/documents/?uuid=a43b31f7-2e1c-4fcb-a60f-afcaa548378f"]}],"mendeley":{"formattedCitation":"(Bürkner, 2017)","plainTextFormattedCitation":"(Bürkner, 2017)","previouslyFormattedCitation":"(Bürkner, 2017)"},"properties":{"noteIndex":0},"schema":"https://github.com/citation-style-language/schema/raw/master/csl-citation.json"}</w:instrText>
      </w:r>
      <w:r w:rsidR="00074816">
        <w:fldChar w:fldCharType="separate"/>
      </w:r>
      <w:r w:rsidR="00074816" w:rsidRPr="00074816">
        <w:rPr>
          <w:noProof/>
        </w:rPr>
        <w:t>(Bürkner, 2017)</w:t>
      </w:r>
      <w:r w:rsidR="00074816">
        <w:fldChar w:fldCharType="end"/>
      </w:r>
      <w:r w:rsidR="00AB4E6E">
        <w:t xml:space="preserve">. Because a Bayesian procedure constrains the model with a priori knowledge (“prior”), statistical parameters can be more easily approximated. </w:t>
      </w:r>
    </w:p>
    <w:p w:rsidR="00D80596" w:rsidRDefault="00D80596" w:rsidP="00D80596">
      <w:pPr>
        <w:pStyle w:val="Titre1"/>
      </w:pPr>
      <w:r>
        <w:t>References*</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625158">
        <w:rPr>
          <w:rFonts w:ascii="Calibri" w:hAnsi="Calibri" w:cs="Calibri"/>
          <w:noProof/>
          <w:szCs w:val="24"/>
        </w:rPr>
        <w:t xml:space="preserve">Baier, B., Suchan, J., Karnath, H.-O., &amp; Dieterich, M. (2012). Neural correlates of disturbed perception of verticality. </w:t>
      </w:r>
      <w:r w:rsidRPr="00625158">
        <w:rPr>
          <w:rFonts w:ascii="Calibri" w:hAnsi="Calibri" w:cs="Calibri"/>
          <w:i/>
          <w:iCs/>
          <w:noProof/>
          <w:szCs w:val="24"/>
        </w:rPr>
        <w:t>Neurology</w:t>
      </w:r>
      <w:r w:rsidRPr="00625158">
        <w:rPr>
          <w:rFonts w:ascii="Calibri" w:hAnsi="Calibri" w:cs="Calibri"/>
          <w:noProof/>
          <w:szCs w:val="24"/>
        </w:rPr>
        <w:t xml:space="preserve">, </w:t>
      </w:r>
      <w:r w:rsidRPr="00625158">
        <w:rPr>
          <w:rFonts w:ascii="Calibri" w:hAnsi="Calibri" w:cs="Calibri"/>
          <w:i/>
          <w:iCs/>
          <w:noProof/>
          <w:szCs w:val="24"/>
        </w:rPr>
        <w:t>78</w:t>
      </w:r>
      <w:r w:rsidRPr="00625158">
        <w:rPr>
          <w:rFonts w:ascii="Calibri" w:hAnsi="Calibri" w:cs="Calibri"/>
          <w:noProof/>
          <w:szCs w:val="24"/>
        </w:rPr>
        <w:t>(10), 728–735. https://doi.org/10.1212/WNL.0b013e318248e544</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Bates, D., Mächler, M., Bolker, B. M., &amp; Walker, S. C. (2015). Fitting linear mixed-effects models using lme4. </w:t>
      </w:r>
      <w:r w:rsidRPr="00625158">
        <w:rPr>
          <w:rFonts w:ascii="Calibri" w:hAnsi="Calibri" w:cs="Calibri"/>
          <w:i/>
          <w:iCs/>
          <w:noProof/>
          <w:szCs w:val="24"/>
        </w:rPr>
        <w:t>Journal of Statistical Software</w:t>
      </w:r>
      <w:r w:rsidRPr="00625158">
        <w:rPr>
          <w:rFonts w:ascii="Calibri" w:hAnsi="Calibri" w:cs="Calibri"/>
          <w:noProof/>
          <w:szCs w:val="24"/>
        </w:rPr>
        <w:t xml:space="preserve">, </w:t>
      </w:r>
      <w:r w:rsidRPr="00625158">
        <w:rPr>
          <w:rFonts w:ascii="Calibri" w:hAnsi="Calibri" w:cs="Calibri"/>
          <w:i/>
          <w:iCs/>
          <w:noProof/>
          <w:szCs w:val="24"/>
        </w:rPr>
        <w:t>67</w:t>
      </w:r>
      <w:r w:rsidRPr="00625158">
        <w:rPr>
          <w:rFonts w:ascii="Calibri" w:hAnsi="Calibri" w:cs="Calibri"/>
          <w:noProof/>
          <w:szCs w:val="24"/>
        </w:rPr>
        <w:t>(1). https://doi.org/10.18637/jss.v067.i01</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Brandt, T., Dieterich, M., &amp; Danek, A. (1994). Vestibular cortex lesions affect the perception of verticality. </w:t>
      </w:r>
      <w:r w:rsidRPr="00625158">
        <w:rPr>
          <w:rFonts w:ascii="Calibri" w:hAnsi="Calibri" w:cs="Calibri"/>
          <w:i/>
          <w:iCs/>
          <w:noProof/>
          <w:szCs w:val="24"/>
        </w:rPr>
        <w:t>Annals of Neurology</w:t>
      </w:r>
      <w:r w:rsidRPr="00625158">
        <w:rPr>
          <w:rFonts w:ascii="Calibri" w:hAnsi="Calibri" w:cs="Calibri"/>
          <w:noProof/>
          <w:szCs w:val="24"/>
        </w:rPr>
        <w:t xml:space="preserve">, </w:t>
      </w:r>
      <w:r w:rsidRPr="00625158">
        <w:rPr>
          <w:rFonts w:ascii="Calibri" w:hAnsi="Calibri" w:cs="Calibri"/>
          <w:i/>
          <w:iCs/>
          <w:noProof/>
          <w:szCs w:val="24"/>
        </w:rPr>
        <w:t>35</w:t>
      </w:r>
      <w:r w:rsidRPr="00625158">
        <w:rPr>
          <w:rFonts w:ascii="Calibri" w:hAnsi="Calibri" w:cs="Calibri"/>
          <w:noProof/>
          <w:szCs w:val="24"/>
        </w:rPr>
        <w:t>(4), 403–412. https://doi.org/10.1002/ana.410350406</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Bürkner, P. C. (2017). brms: An R package for Bayesian multilevel models using Stan. </w:t>
      </w:r>
      <w:r w:rsidRPr="00625158">
        <w:rPr>
          <w:rFonts w:ascii="Calibri" w:hAnsi="Calibri" w:cs="Calibri"/>
          <w:i/>
          <w:iCs/>
          <w:noProof/>
          <w:szCs w:val="24"/>
        </w:rPr>
        <w:t>Journal of Statistical Software</w:t>
      </w:r>
      <w:r w:rsidRPr="00625158">
        <w:rPr>
          <w:rFonts w:ascii="Calibri" w:hAnsi="Calibri" w:cs="Calibri"/>
          <w:noProof/>
          <w:szCs w:val="24"/>
        </w:rPr>
        <w:t xml:space="preserve">, </w:t>
      </w:r>
      <w:r w:rsidRPr="00625158">
        <w:rPr>
          <w:rFonts w:ascii="Calibri" w:hAnsi="Calibri" w:cs="Calibri"/>
          <w:i/>
          <w:iCs/>
          <w:noProof/>
          <w:szCs w:val="24"/>
        </w:rPr>
        <w:t>80</w:t>
      </w:r>
      <w:r w:rsidRPr="00625158">
        <w:rPr>
          <w:rFonts w:ascii="Calibri" w:hAnsi="Calibri" w:cs="Calibri"/>
          <w:noProof/>
          <w:szCs w:val="24"/>
        </w:rPr>
        <w:t>(1). https://doi.org/10.18637/jss.v080.i01</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Dakin, C. J., &amp; Rosenberg, A. (2018). Chapter 3 - Gravity estimation and verticality perception. In B. L. Day &amp; S. R. Lord (Eds.), </w:t>
      </w:r>
      <w:r w:rsidRPr="00625158">
        <w:rPr>
          <w:rFonts w:ascii="Calibri" w:hAnsi="Calibri" w:cs="Calibri"/>
          <w:i/>
          <w:iCs/>
          <w:noProof/>
          <w:szCs w:val="24"/>
        </w:rPr>
        <w:t>Handbook of Clinical Neurology</w:t>
      </w:r>
      <w:r w:rsidRPr="00625158">
        <w:rPr>
          <w:rFonts w:ascii="Calibri" w:hAnsi="Calibri" w:cs="Calibri"/>
          <w:noProof/>
          <w:szCs w:val="24"/>
        </w:rPr>
        <w:t xml:space="preserve"> (Vol. 159, pp. 43–59). Elsevier. https://doi.org/10.1016/B978-0-444-63916-5.00003-3</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Funk, J., Finke, K., Müller, H. J., Utz, K. S., &amp; Kerkhoff, G. (2010). Effects of lateral head inclination on multimodal spatial orientation judgments in neglect: Evidence for impaired spatial orientation constancy. </w:t>
      </w:r>
      <w:r w:rsidRPr="00625158">
        <w:rPr>
          <w:rFonts w:ascii="Calibri" w:hAnsi="Calibri" w:cs="Calibri"/>
          <w:i/>
          <w:iCs/>
          <w:noProof/>
          <w:szCs w:val="24"/>
        </w:rPr>
        <w:t>Neuropsychologia</w:t>
      </w:r>
      <w:r w:rsidRPr="00625158">
        <w:rPr>
          <w:rFonts w:ascii="Calibri" w:hAnsi="Calibri" w:cs="Calibri"/>
          <w:noProof/>
          <w:szCs w:val="24"/>
        </w:rPr>
        <w:t xml:space="preserve">, </w:t>
      </w:r>
      <w:r w:rsidRPr="00625158">
        <w:rPr>
          <w:rFonts w:ascii="Calibri" w:hAnsi="Calibri" w:cs="Calibri"/>
          <w:i/>
          <w:iCs/>
          <w:noProof/>
          <w:szCs w:val="24"/>
        </w:rPr>
        <w:t>48</w:t>
      </w:r>
      <w:r w:rsidRPr="00625158">
        <w:rPr>
          <w:rFonts w:ascii="Calibri" w:hAnsi="Calibri" w:cs="Calibri"/>
          <w:noProof/>
          <w:szCs w:val="24"/>
        </w:rPr>
        <w:t>(6), 1616–1627. https://doi.org/10.1016/j.neuropsychologia.2010.01.029</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Judd, C., MacClelland, G., &amp; Ryan, C. (2017). </w:t>
      </w:r>
      <w:r w:rsidRPr="00625158">
        <w:rPr>
          <w:rFonts w:ascii="Calibri" w:hAnsi="Calibri" w:cs="Calibri"/>
          <w:i/>
          <w:iCs/>
          <w:noProof/>
          <w:szCs w:val="24"/>
        </w:rPr>
        <w:t>Data Analysis: A Model Comparison Approach to Regression, ANOVA, and Beyond.</w:t>
      </w:r>
      <w:r w:rsidRPr="00625158">
        <w:rPr>
          <w:rFonts w:ascii="Calibri" w:hAnsi="Calibri" w:cs="Calibri"/>
          <w:noProof/>
          <w:szCs w:val="24"/>
        </w:rPr>
        <w:t xml:space="preserve"> (3rd ed.). Routledge.</w:t>
      </w:r>
      <w:r>
        <w:rPr>
          <w:rFonts w:ascii="Calibri" w:hAnsi="Calibri" w:cs="Calibri"/>
          <w:noProof/>
          <w:szCs w:val="24"/>
        </w:rPr>
        <w:t xml:space="preserve"> </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Karnath, H.-O., Sievering, D., &amp; Fetter, M. (1994). The interactive contribution of neck muscle proprioception and vestibular stimulation to subjective “straight ahead” orientation in man. </w:t>
      </w:r>
      <w:r w:rsidRPr="00625158">
        <w:rPr>
          <w:rFonts w:ascii="Calibri" w:hAnsi="Calibri" w:cs="Calibri"/>
          <w:i/>
          <w:iCs/>
          <w:noProof/>
          <w:szCs w:val="24"/>
        </w:rPr>
        <w:t>Experimental Brain Research</w:t>
      </w:r>
      <w:r w:rsidRPr="00625158">
        <w:rPr>
          <w:rFonts w:ascii="Calibri" w:hAnsi="Calibri" w:cs="Calibri"/>
          <w:noProof/>
          <w:szCs w:val="24"/>
        </w:rPr>
        <w:t xml:space="preserve">, </w:t>
      </w:r>
      <w:r w:rsidRPr="00625158">
        <w:rPr>
          <w:rFonts w:ascii="Calibri" w:hAnsi="Calibri" w:cs="Calibri"/>
          <w:i/>
          <w:iCs/>
          <w:noProof/>
          <w:szCs w:val="24"/>
        </w:rPr>
        <w:t>101</w:t>
      </w:r>
      <w:r w:rsidRPr="00625158">
        <w:rPr>
          <w:rFonts w:ascii="Calibri" w:hAnsi="Calibri" w:cs="Calibri"/>
          <w:noProof/>
          <w:szCs w:val="24"/>
        </w:rPr>
        <w:t>(1), 140–146. https://doi.org/10.1007/BF00243223</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Kerkhoff, G. (1999). Multimodal spatial orientation deficits in left-sided visual neglect. </w:t>
      </w:r>
      <w:r w:rsidRPr="00625158">
        <w:rPr>
          <w:rFonts w:ascii="Calibri" w:hAnsi="Calibri" w:cs="Calibri"/>
          <w:i/>
          <w:iCs/>
          <w:noProof/>
          <w:szCs w:val="24"/>
        </w:rPr>
        <w:t>Neuropsychologia</w:t>
      </w:r>
      <w:r w:rsidRPr="00625158">
        <w:rPr>
          <w:rFonts w:ascii="Calibri" w:hAnsi="Calibri" w:cs="Calibri"/>
          <w:noProof/>
          <w:szCs w:val="24"/>
        </w:rPr>
        <w:t xml:space="preserve">, </w:t>
      </w:r>
      <w:r w:rsidRPr="00625158">
        <w:rPr>
          <w:rFonts w:ascii="Calibri" w:hAnsi="Calibri" w:cs="Calibri"/>
          <w:i/>
          <w:iCs/>
          <w:noProof/>
          <w:szCs w:val="24"/>
        </w:rPr>
        <w:t>37</w:t>
      </w:r>
      <w:r w:rsidRPr="00625158">
        <w:rPr>
          <w:rFonts w:ascii="Calibri" w:hAnsi="Calibri" w:cs="Calibri"/>
          <w:noProof/>
          <w:szCs w:val="24"/>
        </w:rPr>
        <w:t>(12), 1387–1405. https://doi.org/10.1016/S0028-3932(99)00031-7</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Kerkhoff, G. (2001). Spatial hemineglect in humans. </w:t>
      </w:r>
      <w:r w:rsidRPr="00625158">
        <w:rPr>
          <w:rFonts w:ascii="Calibri" w:hAnsi="Calibri" w:cs="Calibri"/>
          <w:i/>
          <w:iCs/>
          <w:noProof/>
          <w:szCs w:val="24"/>
        </w:rPr>
        <w:t>Progress in Neurobiology</w:t>
      </w:r>
      <w:r w:rsidRPr="00625158">
        <w:rPr>
          <w:rFonts w:ascii="Calibri" w:hAnsi="Calibri" w:cs="Calibri"/>
          <w:noProof/>
          <w:szCs w:val="24"/>
        </w:rPr>
        <w:t xml:space="preserve">, </w:t>
      </w:r>
      <w:r w:rsidRPr="00625158">
        <w:rPr>
          <w:rFonts w:ascii="Calibri" w:hAnsi="Calibri" w:cs="Calibri"/>
          <w:i/>
          <w:iCs/>
          <w:noProof/>
          <w:szCs w:val="24"/>
        </w:rPr>
        <w:t>63</w:t>
      </w:r>
      <w:r w:rsidRPr="00625158">
        <w:rPr>
          <w:rFonts w:ascii="Calibri" w:hAnsi="Calibri" w:cs="Calibri"/>
          <w:noProof/>
          <w:szCs w:val="24"/>
        </w:rPr>
        <w:t>(1), 1–27. https://doi.org/10.1016/S0301-0082(00)00028-9</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Kerkhoff, G., &amp; Zoelch, C. (1998). Disorders of visuospatial orientation in the frontal plane in patients with visual neglect following right or left parietal lesions. </w:t>
      </w:r>
      <w:r w:rsidRPr="00625158">
        <w:rPr>
          <w:rFonts w:ascii="Calibri" w:hAnsi="Calibri" w:cs="Calibri"/>
          <w:i/>
          <w:iCs/>
          <w:noProof/>
          <w:szCs w:val="24"/>
        </w:rPr>
        <w:t>Experimental Brain Research</w:t>
      </w:r>
      <w:r w:rsidRPr="00625158">
        <w:rPr>
          <w:rFonts w:ascii="Calibri" w:hAnsi="Calibri" w:cs="Calibri"/>
          <w:noProof/>
          <w:szCs w:val="24"/>
        </w:rPr>
        <w:t xml:space="preserve">, </w:t>
      </w:r>
      <w:r w:rsidRPr="00625158">
        <w:rPr>
          <w:rFonts w:ascii="Calibri" w:hAnsi="Calibri" w:cs="Calibri"/>
          <w:i/>
          <w:iCs/>
          <w:noProof/>
          <w:szCs w:val="24"/>
        </w:rPr>
        <w:t>122</w:t>
      </w:r>
      <w:r w:rsidRPr="00625158">
        <w:rPr>
          <w:rFonts w:ascii="Calibri" w:hAnsi="Calibri" w:cs="Calibri"/>
          <w:noProof/>
          <w:szCs w:val="24"/>
        </w:rPr>
        <w:t>(1), 108–120. https://doi.org/10.1007/s002210050497</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Molenberghs, P., Sale, M. V, &amp; Mattingley, J. B. (2012). Is there a critical lesion site for unilateral spatial neglect? A meta-analysis using activation likelihood estimation. </w:t>
      </w:r>
      <w:r w:rsidRPr="00625158">
        <w:rPr>
          <w:rFonts w:ascii="Calibri" w:hAnsi="Calibri" w:cs="Calibri"/>
          <w:i/>
          <w:iCs/>
          <w:noProof/>
          <w:szCs w:val="24"/>
        </w:rPr>
        <w:t xml:space="preserve">Frontiers in Human </w:t>
      </w:r>
      <w:r w:rsidRPr="00625158">
        <w:rPr>
          <w:rFonts w:ascii="Calibri" w:hAnsi="Calibri" w:cs="Calibri"/>
          <w:i/>
          <w:iCs/>
          <w:noProof/>
          <w:szCs w:val="24"/>
        </w:rPr>
        <w:lastRenderedPageBreak/>
        <w:t>Neuroscience</w:t>
      </w:r>
      <w:r w:rsidRPr="00625158">
        <w:rPr>
          <w:rFonts w:ascii="Calibri" w:hAnsi="Calibri" w:cs="Calibri"/>
          <w:noProof/>
          <w:szCs w:val="24"/>
        </w:rPr>
        <w:t xml:space="preserve">, </w:t>
      </w:r>
      <w:r w:rsidRPr="00625158">
        <w:rPr>
          <w:rFonts w:ascii="Calibri" w:hAnsi="Calibri" w:cs="Calibri"/>
          <w:i/>
          <w:iCs/>
          <w:noProof/>
          <w:szCs w:val="24"/>
        </w:rPr>
        <w:t>6</w:t>
      </w:r>
      <w:r w:rsidRPr="00625158">
        <w:rPr>
          <w:rFonts w:ascii="Calibri" w:hAnsi="Calibri" w:cs="Calibri"/>
          <w:noProof/>
          <w:szCs w:val="24"/>
        </w:rPr>
        <w:t>. https://doi.org/10.3389/fnhum.2012.00078</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Odin, A., Faletto-Passy, D., Assaban, F., &amp; Pérennou, D. (2018). Modulating the internal model of verticality by virtual reality and body-weight support walking: A pilot study. </w:t>
      </w:r>
      <w:r w:rsidRPr="00625158">
        <w:rPr>
          <w:rFonts w:ascii="Calibri" w:hAnsi="Calibri" w:cs="Calibri"/>
          <w:i/>
          <w:iCs/>
          <w:noProof/>
          <w:szCs w:val="24"/>
        </w:rPr>
        <w:t>Annals of Physical and Rehabilitation Medicine</w:t>
      </w:r>
      <w:r w:rsidRPr="00625158">
        <w:rPr>
          <w:rFonts w:ascii="Calibri" w:hAnsi="Calibri" w:cs="Calibri"/>
          <w:noProof/>
          <w:szCs w:val="24"/>
        </w:rPr>
        <w:t xml:space="preserve">, </w:t>
      </w:r>
      <w:r w:rsidRPr="00625158">
        <w:rPr>
          <w:rFonts w:ascii="Calibri" w:hAnsi="Calibri" w:cs="Calibri"/>
          <w:i/>
          <w:iCs/>
          <w:noProof/>
          <w:szCs w:val="24"/>
        </w:rPr>
        <w:t>61</w:t>
      </w:r>
      <w:r w:rsidRPr="00625158">
        <w:rPr>
          <w:rFonts w:ascii="Calibri" w:hAnsi="Calibri" w:cs="Calibri"/>
          <w:noProof/>
          <w:szCs w:val="24"/>
        </w:rPr>
        <w:t>(5), 292–299. https://doi.org/10.1016/j.rehab.2018.07.003</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Perennou, D. A., Mazibrada, G., Chauvineau, V., Greenwood, R., Rothwell, J., Gresty, M. A., &amp; Bronstein, A. M. (2008). Lateropulsion, pushing and verticality perception in hemisphere stroke: a causal relationship? </w:t>
      </w:r>
      <w:r w:rsidRPr="00625158">
        <w:rPr>
          <w:rFonts w:ascii="Calibri" w:hAnsi="Calibri" w:cs="Calibri"/>
          <w:i/>
          <w:iCs/>
          <w:noProof/>
          <w:szCs w:val="24"/>
        </w:rPr>
        <w:t>Brain</w:t>
      </w:r>
      <w:r w:rsidRPr="00625158">
        <w:rPr>
          <w:rFonts w:ascii="Calibri" w:hAnsi="Calibri" w:cs="Calibri"/>
          <w:noProof/>
          <w:szCs w:val="24"/>
        </w:rPr>
        <w:t xml:space="preserve">, </w:t>
      </w:r>
      <w:r w:rsidRPr="00625158">
        <w:rPr>
          <w:rFonts w:ascii="Calibri" w:hAnsi="Calibri" w:cs="Calibri"/>
          <w:i/>
          <w:iCs/>
          <w:noProof/>
          <w:szCs w:val="24"/>
        </w:rPr>
        <w:t>131</w:t>
      </w:r>
      <w:r w:rsidRPr="00625158">
        <w:rPr>
          <w:rFonts w:ascii="Calibri" w:hAnsi="Calibri" w:cs="Calibri"/>
          <w:noProof/>
          <w:szCs w:val="24"/>
        </w:rPr>
        <w:t>(9), 2401–2413. https://doi.org/10.1093/brain/awn170</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Rizzolatti, G., Fadiga, L., Fogassi, L., &amp; Gallese, V. (1997). The space around us. </w:t>
      </w:r>
      <w:r w:rsidRPr="00625158">
        <w:rPr>
          <w:rFonts w:ascii="Calibri" w:hAnsi="Calibri" w:cs="Calibri"/>
          <w:i/>
          <w:iCs/>
          <w:noProof/>
          <w:szCs w:val="24"/>
        </w:rPr>
        <w:t>Science</w:t>
      </w:r>
      <w:r w:rsidRPr="00625158">
        <w:rPr>
          <w:rFonts w:ascii="Calibri" w:hAnsi="Calibri" w:cs="Calibri"/>
          <w:noProof/>
          <w:szCs w:val="24"/>
        </w:rPr>
        <w:t xml:space="preserve">, </w:t>
      </w:r>
      <w:r w:rsidRPr="00625158">
        <w:rPr>
          <w:rFonts w:ascii="Calibri" w:hAnsi="Calibri" w:cs="Calibri"/>
          <w:i/>
          <w:iCs/>
          <w:noProof/>
          <w:szCs w:val="24"/>
        </w:rPr>
        <w:t>277</w:t>
      </w:r>
      <w:r w:rsidRPr="00625158">
        <w:rPr>
          <w:rFonts w:ascii="Calibri" w:hAnsi="Calibri" w:cs="Calibri"/>
          <w:noProof/>
          <w:szCs w:val="24"/>
        </w:rPr>
        <w:t>(5323), 190–191. https://doi.org/10.1126/science.277.5323.190</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Rossetti, Y., Rode, G., Pisella, L., Farné, A., Li, L., Boisson, D., &amp; Perenin, M.-T. (1998). Prism adaptation to a rightward optical deviation rehabilitates left hemispatial neglect. </w:t>
      </w:r>
      <w:r w:rsidRPr="00625158">
        <w:rPr>
          <w:rFonts w:ascii="Calibri" w:hAnsi="Calibri" w:cs="Calibri"/>
          <w:i/>
          <w:iCs/>
          <w:noProof/>
          <w:szCs w:val="24"/>
        </w:rPr>
        <w:t>Nature</w:t>
      </w:r>
      <w:r w:rsidRPr="00625158">
        <w:rPr>
          <w:rFonts w:ascii="Calibri" w:hAnsi="Calibri" w:cs="Calibri"/>
          <w:noProof/>
          <w:szCs w:val="24"/>
        </w:rPr>
        <w:t xml:space="preserve">, </w:t>
      </w:r>
      <w:r w:rsidRPr="00625158">
        <w:rPr>
          <w:rFonts w:ascii="Calibri" w:hAnsi="Calibri" w:cs="Calibri"/>
          <w:i/>
          <w:iCs/>
          <w:noProof/>
          <w:szCs w:val="24"/>
        </w:rPr>
        <w:t>395</w:t>
      </w:r>
      <w:r w:rsidRPr="00625158">
        <w:rPr>
          <w:rFonts w:ascii="Calibri" w:hAnsi="Calibri" w:cs="Calibri"/>
          <w:noProof/>
          <w:szCs w:val="24"/>
        </w:rPr>
        <w:t>(6698), 166–169. https://doi.org/10.1038/25988</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Rousseaux, M., Honoré, J., &amp; Saj, A. (2014). Body representations and brain damage. </w:t>
      </w:r>
      <w:r w:rsidRPr="00625158">
        <w:rPr>
          <w:rFonts w:ascii="Calibri" w:hAnsi="Calibri" w:cs="Calibri"/>
          <w:i/>
          <w:iCs/>
          <w:noProof/>
          <w:szCs w:val="24"/>
        </w:rPr>
        <w:t>Neurophysiologie Clinique/Clinical Neurophysiology</w:t>
      </w:r>
      <w:r w:rsidRPr="00625158">
        <w:rPr>
          <w:rFonts w:ascii="Calibri" w:hAnsi="Calibri" w:cs="Calibri"/>
          <w:noProof/>
          <w:szCs w:val="24"/>
        </w:rPr>
        <w:t xml:space="preserve">, </w:t>
      </w:r>
      <w:r w:rsidRPr="00625158">
        <w:rPr>
          <w:rFonts w:ascii="Calibri" w:hAnsi="Calibri" w:cs="Calibri"/>
          <w:i/>
          <w:iCs/>
          <w:noProof/>
          <w:szCs w:val="24"/>
        </w:rPr>
        <w:t>44</w:t>
      </w:r>
      <w:r w:rsidRPr="00625158">
        <w:rPr>
          <w:rFonts w:ascii="Calibri" w:hAnsi="Calibri" w:cs="Calibri"/>
          <w:noProof/>
          <w:szCs w:val="24"/>
        </w:rPr>
        <w:t>(1), 59–67. https://doi.org/10.1016/j.neucli.2013.10.130</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szCs w:val="24"/>
        </w:rPr>
      </w:pPr>
      <w:r w:rsidRPr="00625158">
        <w:rPr>
          <w:rFonts w:ascii="Calibri" w:hAnsi="Calibri" w:cs="Calibri"/>
          <w:noProof/>
          <w:szCs w:val="24"/>
        </w:rPr>
        <w:t xml:space="preserve">Schindler, I., Clavagnier, S., Karnath, H.-O., Derex, L., &amp; Perenin, M.-T. (2006). A common basis for visual and tactile exploration deficits in spatial neglect? </w:t>
      </w:r>
      <w:r w:rsidRPr="00625158">
        <w:rPr>
          <w:rFonts w:ascii="Calibri" w:hAnsi="Calibri" w:cs="Calibri"/>
          <w:i/>
          <w:iCs/>
          <w:noProof/>
          <w:szCs w:val="24"/>
        </w:rPr>
        <w:t>Neuropsychologia</w:t>
      </w:r>
      <w:r w:rsidRPr="00625158">
        <w:rPr>
          <w:rFonts w:ascii="Calibri" w:hAnsi="Calibri" w:cs="Calibri"/>
          <w:noProof/>
          <w:szCs w:val="24"/>
        </w:rPr>
        <w:t xml:space="preserve">, </w:t>
      </w:r>
      <w:r w:rsidRPr="00625158">
        <w:rPr>
          <w:rFonts w:ascii="Calibri" w:hAnsi="Calibri" w:cs="Calibri"/>
          <w:i/>
          <w:iCs/>
          <w:noProof/>
          <w:szCs w:val="24"/>
        </w:rPr>
        <w:t>44</w:t>
      </w:r>
      <w:r w:rsidRPr="00625158">
        <w:rPr>
          <w:rFonts w:ascii="Calibri" w:hAnsi="Calibri" w:cs="Calibri"/>
          <w:noProof/>
          <w:szCs w:val="24"/>
        </w:rPr>
        <w:t>(8), 1444–1451. https://doi.org/10.1016/j.neuropsychologia.2005.12.003</w:t>
      </w:r>
    </w:p>
    <w:p w:rsidR="00625158" w:rsidRPr="00625158" w:rsidRDefault="00625158" w:rsidP="00625158">
      <w:pPr>
        <w:widowControl w:val="0"/>
        <w:autoSpaceDE w:val="0"/>
        <w:autoSpaceDN w:val="0"/>
        <w:adjustRightInd w:val="0"/>
        <w:spacing w:line="240" w:lineRule="auto"/>
        <w:ind w:left="480" w:hanging="480"/>
        <w:rPr>
          <w:rFonts w:ascii="Calibri" w:hAnsi="Calibri" w:cs="Calibri"/>
          <w:noProof/>
        </w:rPr>
      </w:pPr>
      <w:r w:rsidRPr="00625158">
        <w:rPr>
          <w:rFonts w:ascii="Calibri" w:hAnsi="Calibri" w:cs="Calibri"/>
          <w:noProof/>
          <w:szCs w:val="24"/>
        </w:rPr>
        <w:t xml:space="preserve">Yelnik, A. P., Lebreton, F. O., Bonan, I., Colle, F. M. C., Meurin, F. A., Guichard, J. P., &amp; Vicaut, E. (2002). Perception of verticality after recent cerebral hemispheric stroke. </w:t>
      </w:r>
      <w:r w:rsidRPr="00625158">
        <w:rPr>
          <w:rFonts w:ascii="Calibri" w:hAnsi="Calibri" w:cs="Calibri"/>
          <w:i/>
          <w:iCs/>
          <w:noProof/>
          <w:szCs w:val="24"/>
        </w:rPr>
        <w:t>Stroke</w:t>
      </w:r>
      <w:r w:rsidRPr="00625158">
        <w:rPr>
          <w:rFonts w:ascii="Calibri" w:hAnsi="Calibri" w:cs="Calibri"/>
          <w:noProof/>
          <w:szCs w:val="24"/>
        </w:rPr>
        <w:t xml:space="preserve">, </w:t>
      </w:r>
      <w:r w:rsidRPr="00625158">
        <w:rPr>
          <w:rFonts w:ascii="Calibri" w:hAnsi="Calibri" w:cs="Calibri"/>
          <w:i/>
          <w:iCs/>
          <w:noProof/>
          <w:szCs w:val="24"/>
        </w:rPr>
        <w:t>33</w:t>
      </w:r>
      <w:r w:rsidRPr="00625158">
        <w:rPr>
          <w:rFonts w:ascii="Calibri" w:hAnsi="Calibri" w:cs="Calibri"/>
          <w:noProof/>
          <w:szCs w:val="24"/>
        </w:rPr>
        <w:t>(9), 2247–2253. https://doi.org/10.1161/01.STR.0000027212.26686.48</w:t>
      </w:r>
    </w:p>
    <w:p w:rsidR="00D80596" w:rsidRPr="00D80596" w:rsidRDefault="00625158" w:rsidP="00D80596">
      <w:r>
        <w:fldChar w:fldCharType="end"/>
      </w:r>
    </w:p>
    <w:p w:rsidR="00C04654" w:rsidRPr="00C04654" w:rsidRDefault="00C04654" w:rsidP="00C04654"/>
    <w:p w:rsidR="00D80596" w:rsidRDefault="006E1F7E" w:rsidP="006E1F7E">
      <w:r>
        <w:t>Finally, we are also interested in the correlation between different types of after-effects. An index of after-effect can be obtained by extracting for each subject his/her [Time X Perturbation]  interaction slope value for a given measure.</w:t>
      </w:r>
    </w:p>
    <w:p w:rsidR="006E1F7E" w:rsidRDefault="006E1F7E" w:rsidP="006E1F7E">
      <w:r>
        <w:t>With this method, we will test the correlations between :</w:t>
      </w:r>
    </w:p>
    <w:p w:rsidR="006E1F7E" w:rsidRDefault="006E1F7E" w:rsidP="006E1F7E">
      <w:r>
        <w:t>- prism after-effect on SSA AND prism after-effect on VV</w:t>
      </w:r>
    </w:p>
    <w:p w:rsidR="006E1F7E" w:rsidRDefault="006E1F7E" w:rsidP="006E1F7E">
      <w:r>
        <w:t>- VR after-effect on SSA AND VR after-effect on VV</w:t>
      </w:r>
    </w:p>
    <w:p w:rsidR="006E1F7E" w:rsidRPr="006E1F7E" w:rsidRDefault="006E1F7E" w:rsidP="006E1F7E">
      <w:r>
        <w:t>- VR after-effect on SSA AND prism after-effect on VV</w:t>
      </w:r>
    </w:p>
    <w:p w:rsidR="005F66CA" w:rsidRPr="005F66CA" w:rsidRDefault="005F66CA" w:rsidP="005F66CA">
      <w:pPr>
        <w:pStyle w:val="Titre1"/>
      </w:pPr>
      <w:r>
        <w:t>DRAFT</w:t>
      </w:r>
    </w:p>
    <w:p w:rsidR="005237F9" w:rsidRDefault="005237F9" w:rsidP="005237F9">
      <w:r>
        <w:t>----------------------------------------------</w:t>
      </w:r>
    </w:p>
    <w:p w:rsidR="005237F9" w:rsidRDefault="005237F9" w:rsidP="005237F9">
      <w:r>
        <w:t>1) Hypotheses tested by ANOVA</w:t>
      </w:r>
    </w:p>
    <w:p w:rsidR="005237F9" w:rsidRDefault="005237F9" w:rsidP="005237F9">
      <w:r>
        <w:t>----------------------------------------------</w:t>
      </w:r>
    </w:p>
    <w:p w:rsidR="005237F9" w:rsidRDefault="005237F9" w:rsidP="005237F9"/>
    <w:p w:rsidR="005237F9" w:rsidRDefault="005237F9" w:rsidP="005237F9">
      <w:r>
        <w:t xml:space="preserve">According to the "3D hypothesis", the recalibration of the egocentric spatial coordinates in the horizontal plane should recalibrate the gravitocentric spatial coordinates in the frontal plane too, and vice-versa. </w:t>
      </w:r>
    </w:p>
    <w:p w:rsidR="005237F9" w:rsidRDefault="005237F9" w:rsidP="005237F9"/>
    <w:p w:rsidR="005237F9" w:rsidRDefault="005237F9" w:rsidP="005237F9">
      <w:r>
        <w:t xml:space="preserve">First, we expect a significant effect of LPA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t xml:space="preserve">Second, we expect a significant effect of the virtual reality immersion (leftward tilt)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t xml:space="preserve">Importantly, we expect that the control conditions (sham prism adaptation and upright virtual reality) shouldn't give rise to significant after-effects on either SSA or visual vertical. To control for this possibility, we will test the interaction between the Condition variable (control vs biased) and the Time variable (pretest vs posttest) for each intervention (prism adaptation and virtual reality). We expect a significant interaction explained by a simple effect of Time in the biased condition but not in the control condition. These simple effects should be directed in the predicted direction, without being necessarily significant. Note that we are particulary interested in the 2x2x2 interaction, because the effects of each intervention on SSA or visual vertical are by no means comparable. </w:t>
      </w:r>
    </w:p>
    <w:p w:rsidR="005237F9" w:rsidRDefault="005237F9" w:rsidP="005237F9"/>
    <w:p w:rsidR="005237F9" w:rsidRDefault="005237F9" w:rsidP="005237F9">
      <w:r>
        <w:t>----------------------------------------------------</w:t>
      </w:r>
    </w:p>
    <w:p w:rsidR="005237F9" w:rsidRDefault="005237F9" w:rsidP="005237F9">
      <w:r>
        <w:t>2) Hypotheses tested by correlations</w:t>
      </w:r>
    </w:p>
    <w:p w:rsidR="005237F9" w:rsidRDefault="005237F9" w:rsidP="005237F9">
      <w:r>
        <w:t>---------------------------------------------------</w:t>
      </w:r>
    </w:p>
    <w:p w:rsidR="005237F9" w:rsidRDefault="005237F9" w:rsidP="005237F9"/>
    <w:p w:rsidR="005237F9" w:rsidRDefault="005237F9" w:rsidP="005237F9">
      <w:r>
        <w:t xml:space="preserve">The effect of each intervention on the dependent variables will be evaluated by extracting for each individual the interaction slope value between Time and Perturbation. Concretely, this interaction slope indicates the after-effect difference between the control and the deviation conditions. The larger the interaction slope, the larger the deviation condition has biased the SSA or the visual vertical compared to the control condition. Thus, we will assess for each intervention the correlation between the interaction slopes for SSA and those for visual vertical. We aim to examine if participants who showed a "large" interaction in one plane (horizontal or frontal, SSA or visual vertical) showed a "large" deviation in the other plane too. </w:t>
      </w:r>
    </w:p>
    <w:p w:rsidR="005237F9" w:rsidRDefault="005237F9" w:rsidP="005237F9"/>
    <w:p w:rsidR="005237F9" w:rsidRPr="005237F9" w:rsidRDefault="005237F9" w:rsidP="005237F9">
      <w: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 To test this hypothesis, we will examine the correlation between two measures : the individual interaction slope values (Perturbation X Time) for the visual vertical in the prism adaptation intervention ; the individual interaction slope values (Perturbation X Time) for the SSA in the virtual reality intervention.</w:t>
      </w:r>
    </w:p>
    <w:p w:rsidR="00A451EB" w:rsidRDefault="00A451EB" w:rsidP="00A451EB"/>
    <w:p w:rsidR="00A451EB" w:rsidRPr="00E54943" w:rsidRDefault="00A451EB" w:rsidP="00A451EB">
      <w:pPr>
        <w:rPr>
          <w:highlight w:val="yellow"/>
        </w:rPr>
      </w:pPr>
      <w:r w:rsidRPr="00E54943">
        <w:rPr>
          <w:highlight w:val="yellow"/>
        </w:rPr>
        <w:lastRenderedPageBreak/>
        <w:t xml:space="preserve">To investigate these hypotheses, we will submit healthy participants to leftward prism adaptation (LPA), a visuo-motor adaptation training known to bias egocentric spatial perception rightward (Prablanc et al., 2020). When the subject is asked to point toward a visual target, prism wearing induces a leftward error pointing. Then the error signal  triggers an adaptation process that realigns proprioceptive coordinates of the hand and retinal visual coordinates, in the rightward direction (Bastian, 2008). After prism removal, SSA is usually shifted rightward after LPA, as compared with the pre-test SSA orientation (the so-called "after-effect" [AE]). </w:t>
      </w:r>
    </w:p>
    <w:p w:rsidR="00A451EB" w:rsidRPr="00E54943" w:rsidRDefault="00A451EB" w:rsidP="00A451EB">
      <w:pPr>
        <w:rPr>
          <w:highlight w:val="yellow"/>
        </w:rPr>
      </w:pPr>
      <w:r w:rsidRPr="00E54943">
        <w:rPr>
          <w:highlight w:val="yellow"/>
        </w:rPr>
        <w:t xml:space="preserve">According to the "3D hypothesis", the recalibration of the egocentric spatial coordinates in the horizontal plane should recalibrate the gravitocentric spatial coordinates in the frontal plane too. At the operational level, we expect a correlation between rightward after-effects bearing on the SSA, and leftward (counterclockwise) after-effects bearing on the visual vertical tasks. We thus expect to induce a pseudo-neglect in the horizontal plane sided by a pseudo vertical bias in the frontal plane. </w:t>
      </w:r>
    </w:p>
    <w:p w:rsidR="00A451EB" w:rsidRPr="00E54943" w:rsidRDefault="00A451EB" w:rsidP="00A451EB">
      <w:pPr>
        <w:rPr>
          <w:highlight w:val="yellow"/>
        </w:rPr>
      </w:pPr>
      <w:r w:rsidRPr="00E54943">
        <w:rPr>
          <w:highlight w:val="yellow"/>
        </w:rPr>
        <w:t xml:space="preserve">Crucially, we will also test the mirrored prediction that a specific intervention known to bias the visual vertical should in turn bias the SSA orientation. In this view, we plan to expose the same healthy participants to a virtual environment tilted 18° leftward in the frontal plane. This paradigm is perfectly suited to bias the visual vertical (Odin et al., 2018; Witkin &amp; Asch, 1948). According to the "3D hypothesis", we should observe a rightward rotation of the SSA after a sustained immersion of the subject (4 minutes) in the virtual tilted room. </w:t>
      </w:r>
    </w:p>
    <w:p w:rsidR="00A451EB" w:rsidRPr="00E54943" w:rsidRDefault="00A451EB" w:rsidP="00A451EB">
      <w:pPr>
        <w:rPr>
          <w:highlight w:val="yellow"/>
        </w:rPr>
      </w:pPr>
    </w:p>
    <w:p w:rsidR="007158B4" w:rsidRDefault="00A451EB" w:rsidP="00A451EB">
      <w:r w:rsidRPr="00E54943">
        <w:rPr>
          <w:highlight w:val="yellow"/>
        </w:rP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w:t>
      </w:r>
    </w:p>
    <w:sectPr w:rsidR="007158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EF7" w:rsidRDefault="002E0EF7" w:rsidP="007F6C97">
      <w:pPr>
        <w:spacing w:after="0" w:line="240" w:lineRule="auto"/>
      </w:pPr>
      <w:r>
        <w:separator/>
      </w:r>
    </w:p>
  </w:endnote>
  <w:endnote w:type="continuationSeparator" w:id="0">
    <w:p w:rsidR="002E0EF7" w:rsidRDefault="002E0EF7" w:rsidP="007F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EF7" w:rsidRDefault="002E0EF7" w:rsidP="007F6C97">
      <w:pPr>
        <w:spacing w:after="0" w:line="240" w:lineRule="auto"/>
      </w:pPr>
      <w:r>
        <w:separator/>
      </w:r>
    </w:p>
  </w:footnote>
  <w:footnote w:type="continuationSeparator" w:id="0">
    <w:p w:rsidR="002E0EF7" w:rsidRDefault="002E0EF7" w:rsidP="007F6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383E"/>
    <w:multiLevelType w:val="hybridMultilevel"/>
    <w:tmpl w:val="6B08A518"/>
    <w:lvl w:ilvl="0" w:tplc="4088F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EB"/>
    <w:rsid w:val="00074816"/>
    <w:rsid w:val="00080605"/>
    <w:rsid w:val="000D1B55"/>
    <w:rsid w:val="000F0F6A"/>
    <w:rsid w:val="001C62FB"/>
    <w:rsid w:val="002124BB"/>
    <w:rsid w:val="00276DB3"/>
    <w:rsid w:val="002E0EF7"/>
    <w:rsid w:val="003048F2"/>
    <w:rsid w:val="003174E3"/>
    <w:rsid w:val="00332178"/>
    <w:rsid w:val="003718F1"/>
    <w:rsid w:val="003905DF"/>
    <w:rsid w:val="0039091E"/>
    <w:rsid w:val="003E43FB"/>
    <w:rsid w:val="004722D1"/>
    <w:rsid w:val="005237F9"/>
    <w:rsid w:val="00534B7A"/>
    <w:rsid w:val="00535C5E"/>
    <w:rsid w:val="005377DC"/>
    <w:rsid w:val="005F656D"/>
    <w:rsid w:val="005F66CA"/>
    <w:rsid w:val="00625158"/>
    <w:rsid w:val="00636855"/>
    <w:rsid w:val="00663571"/>
    <w:rsid w:val="00680FD3"/>
    <w:rsid w:val="006976F6"/>
    <w:rsid w:val="006E1F7E"/>
    <w:rsid w:val="006E4718"/>
    <w:rsid w:val="00700F32"/>
    <w:rsid w:val="00766053"/>
    <w:rsid w:val="007B4BAD"/>
    <w:rsid w:val="007F6C97"/>
    <w:rsid w:val="0084538C"/>
    <w:rsid w:val="00862B95"/>
    <w:rsid w:val="008B500E"/>
    <w:rsid w:val="0091744F"/>
    <w:rsid w:val="00917F7C"/>
    <w:rsid w:val="00A43E4A"/>
    <w:rsid w:val="00A451EB"/>
    <w:rsid w:val="00A62C45"/>
    <w:rsid w:val="00AB4E6E"/>
    <w:rsid w:val="00AB5EAA"/>
    <w:rsid w:val="00AC3942"/>
    <w:rsid w:val="00B4697C"/>
    <w:rsid w:val="00BA0A28"/>
    <w:rsid w:val="00BB6AEF"/>
    <w:rsid w:val="00BC2610"/>
    <w:rsid w:val="00BD567F"/>
    <w:rsid w:val="00C04654"/>
    <w:rsid w:val="00C14300"/>
    <w:rsid w:val="00C42435"/>
    <w:rsid w:val="00C77598"/>
    <w:rsid w:val="00D05A9E"/>
    <w:rsid w:val="00D10BD3"/>
    <w:rsid w:val="00D80596"/>
    <w:rsid w:val="00DC60DE"/>
    <w:rsid w:val="00E54943"/>
    <w:rsid w:val="00E60DA1"/>
    <w:rsid w:val="00ED07CD"/>
    <w:rsid w:val="00F423B8"/>
    <w:rsid w:val="00F8539E"/>
    <w:rsid w:val="00FA74D2"/>
    <w:rsid w:val="00FC0056"/>
    <w:rsid w:val="00FC42E2"/>
    <w:rsid w:val="00FE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342E0"/>
  <w15:chartTrackingRefBased/>
  <w15:docId w15:val="{43CD3D37-8C71-427A-90BE-663FD7A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3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quiredvjezgd">
    <w:name w:val="_required_vjezgd"/>
    <w:basedOn w:val="Policepardfaut"/>
    <w:rsid w:val="005237F9"/>
  </w:style>
  <w:style w:type="character" w:customStyle="1" w:styleId="Titre2Car">
    <w:name w:val="Titre 2 Car"/>
    <w:basedOn w:val="Policepardfaut"/>
    <w:link w:val="Titre2"/>
    <w:uiPriority w:val="9"/>
    <w:rsid w:val="005237F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237F9"/>
    <w:rPr>
      <w:rFonts w:asciiTheme="majorHAnsi" w:eastAsiaTheme="majorEastAsia" w:hAnsiTheme="majorHAnsi" w:cstheme="majorBidi"/>
      <w:color w:val="2E74B5" w:themeColor="accent1" w:themeShade="BF"/>
      <w:sz w:val="32"/>
      <w:szCs w:val="32"/>
    </w:rPr>
  </w:style>
  <w:style w:type="character" w:customStyle="1" w:styleId="required1ytoza">
    <w:name w:val="_required_1ytoza"/>
    <w:basedOn w:val="Policepardfaut"/>
    <w:rsid w:val="005237F9"/>
  </w:style>
  <w:style w:type="paragraph" w:styleId="Paragraphedeliste">
    <w:name w:val="List Paragraph"/>
    <w:basedOn w:val="Normal"/>
    <w:uiPriority w:val="34"/>
    <w:qFormat/>
    <w:rsid w:val="005237F9"/>
    <w:pPr>
      <w:ind w:left="720"/>
      <w:contextualSpacing/>
    </w:pPr>
  </w:style>
  <w:style w:type="paragraph" w:styleId="Notedebasdepage">
    <w:name w:val="footnote text"/>
    <w:basedOn w:val="Normal"/>
    <w:link w:val="NotedebasdepageCar"/>
    <w:uiPriority w:val="99"/>
    <w:semiHidden/>
    <w:unhideWhenUsed/>
    <w:rsid w:val="007F6C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6C97"/>
    <w:rPr>
      <w:sz w:val="20"/>
      <w:szCs w:val="20"/>
    </w:rPr>
  </w:style>
  <w:style w:type="character" w:styleId="Appelnotedebasdep">
    <w:name w:val="footnote reference"/>
    <w:basedOn w:val="Policepardfaut"/>
    <w:uiPriority w:val="99"/>
    <w:semiHidden/>
    <w:unhideWhenUsed/>
    <w:rsid w:val="007F6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3B93-7691-4AC6-8011-1FC855A1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6</Pages>
  <Words>10323</Words>
  <Characters>58847</Characters>
  <Application>Microsoft Office Word</Application>
  <DocSecurity>0</DocSecurity>
  <Lines>490</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49</cp:revision>
  <dcterms:created xsi:type="dcterms:W3CDTF">2020-12-07T09:41:00Z</dcterms:created>
  <dcterms:modified xsi:type="dcterms:W3CDTF">2020-12-09T09:36:00Z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72b97bb1-aa02-3481-82a5-cebf47d63dcf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