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b/>
          <w:bCs/>
          <w:color w:val="2E86C1"/>
          <w:sz w:val="22"/>
          <w:szCs w:val="22"/>
        </w:rPr>
        <w:t xml:space="preserve">PROGRAMME DE FORMATION PROFESSIONNELLE</w:t>
      </w:r>
    </w:p>
    <w:p>
      <w:pPr>
        <w:spacing w:after="100"/>
      </w:pPr>
    </w:p>
    <w:p>
      <w:pPr>
        <w:pBdr>
          <w:bottom w:val="single" w:color="2E86C1" w:sz="4" w:space="8"/>
        </w:pBdr>
        <w:spacing w:after="200"/>
        <w:jc w:val="center"/>
      </w:pPr>
      <w:r>
        <w:rPr>
          <w:rFonts w:ascii="Arial" w:cs="Arial" w:eastAsia="Arial" w:hAnsi="Arial"/>
          <w:b/>
          <w:bCs/>
          <w:color w:val="1B4F72"/>
          <w:sz w:val="44"/>
          <w:szCs w:val="44"/>
        </w:rPr>
        <w:t xml:space="preserve">Créer et Référencer le Site Web
de son Établissement HCR
avec WordPress</w:t>
      </w:r>
    </w:p>
    <w:p>
      <w:pPr>
        <w:spacing w:after="100"/>
      </w:pPr>
    </w:p>
    <w:p>
      <w:pPr>
        <w:spacing w:after="100"/>
        <w:jc w:val="center"/>
      </w:pPr>
      <w:r>
        <w:rPr>
          <w:rFonts w:ascii="Arial" w:cs="Arial" w:eastAsia="Arial" w:hAnsi="Arial"/>
          <w:i/>
          <w:iCs/>
          <w:color w:val="2C3E50"/>
          <w:sz w:val="26"/>
          <w:szCs w:val="26"/>
        </w:rPr>
        <w:t xml:space="preserve">Formation-Action en Distanciel Synchrone</w:t>
      </w:r>
    </w:p>
    <w:p>
      <w:pPr>
        <w:spacing w:after="100"/>
        <w:jc w:val="center"/>
      </w:pPr>
      <w:r>
        <w:rPr>
          <w:rFonts w:ascii="Arial" w:cs="Arial" w:eastAsia="Arial" w:hAnsi="Arial"/>
          <w:color w:val="2E86C1"/>
          <w:sz w:val="24"/>
          <w:szCs w:val="24"/>
        </w:rPr>
        <w:t xml:space="preserve">Secteur Hôtellerie — Cafés — Restauration</w:t>
      </w:r>
    </w:p>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color w:val="1B4F72"/>
                <w:sz w:val="20"/>
                <w:szCs w:val="20"/>
              </w:rPr>
              <w:t xml:space="preserve">Durée totale : </w:t>
            </w:r>
            <w:r>
              <w:rPr>
                <w:rFonts w:ascii="Arial" w:cs="Arial" w:eastAsia="Arial" w:hAnsi="Arial"/>
                <w:sz w:val="20"/>
                <w:szCs w:val="20"/>
              </w:rPr>
              <w:t xml:space="preserve">35 heures (5 jours)</w:t>
            </w:r>
          </w:p>
        </w:tc>
        <w:tc>
          <w:tcPr>
            <w:tcW w:type="dxa" w:w="468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color w:val="1B4F72"/>
                <w:sz w:val="20"/>
                <w:szCs w:val="20"/>
              </w:rPr>
              <w:t xml:space="preserve">Modalité : </w:t>
            </w:r>
            <w:r>
              <w:rPr>
                <w:rFonts w:ascii="Arial" w:cs="Arial" w:eastAsia="Arial" w:hAnsi="Arial"/>
                <w:sz w:val="20"/>
                <w:szCs w:val="20"/>
              </w:rPr>
              <w:t xml:space="preserve">Distanciel synchrone (Zoom)</w:t>
            </w:r>
          </w:p>
        </w:tc>
      </w:tr>
      <w:tr>
        <w:tc>
          <w:tcPr>
            <w:tcW w:type="dxa" w:w="468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color w:val="1B4F72"/>
                <w:sz w:val="20"/>
                <w:szCs w:val="20"/>
              </w:rPr>
              <w:t xml:space="preserve">Rythme : </w:t>
            </w:r>
            <w:r>
              <w:rPr>
                <w:rFonts w:ascii="Arial" w:cs="Arial" w:eastAsia="Arial" w:hAnsi="Arial"/>
                <w:sz w:val="20"/>
                <w:szCs w:val="20"/>
              </w:rPr>
              <w:t xml:space="preserve">1 jour/semaine sur 5 semaines</w:t>
            </w:r>
          </w:p>
        </w:tc>
        <w:tc>
          <w:tcPr>
            <w:tcW w:type="dxa" w:w="468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color w:val="1B4F72"/>
                <w:sz w:val="20"/>
                <w:szCs w:val="20"/>
              </w:rPr>
              <w:t xml:space="preserve">Effectif : </w:t>
            </w:r>
            <w:r>
              <w:rPr>
                <w:rFonts w:ascii="Arial" w:cs="Arial" w:eastAsia="Arial" w:hAnsi="Arial"/>
                <w:sz w:val="20"/>
                <w:szCs w:val="20"/>
              </w:rPr>
              <w:t xml:space="preserve">1 à 4 stagiaires maximum</w:t>
            </w:r>
          </w:p>
        </w:tc>
      </w:tr>
      <w:tr>
        <w:tc>
          <w:tcPr>
            <w:tcW w:type="dxa" w:w="468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color w:val="1B4F72"/>
                <w:sz w:val="20"/>
                <w:szCs w:val="20"/>
              </w:rPr>
              <w:t xml:space="preserve">Tarif : </w:t>
            </w:r>
            <w:r>
              <w:rPr>
                <w:rFonts w:ascii="Arial" w:cs="Arial" w:eastAsia="Arial" w:hAnsi="Arial"/>
                <w:sz w:val="20"/>
                <w:szCs w:val="20"/>
              </w:rPr>
              <w:t xml:space="preserve">2 100 € HT / stagiaire</w:t>
            </w:r>
          </w:p>
        </w:tc>
        <w:tc>
          <w:tcPr>
            <w:tcW w:type="dxa" w:w="468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color w:val="1B4F72"/>
                <w:sz w:val="20"/>
                <w:szCs w:val="20"/>
              </w:rPr>
              <w:t xml:space="preserve">Financement : </w:t>
            </w:r>
            <w:r>
              <w:rPr>
                <w:rFonts w:ascii="Arial" w:cs="Arial" w:eastAsia="Arial" w:hAnsi="Arial"/>
                <w:sz w:val="20"/>
                <w:szCs w:val="20"/>
              </w:rPr>
              <w:t xml:space="preserve">OPCO AKTO (Branche HCR)</w:t>
            </w:r>
          </w:p>
        </w:tc>
      </w:tr>
    </w:tbl>
    <w:p>
      <w:pPr>
        <w:spacing w:after="100"/>
      </w:pPr>
    </w:p>
    <w:p>
      <w:pPr>
        <w:spacing w:after="100"/>
      </w:pPr>
    </w:p>
    <w:p>
      <w:pPr>
        <w:spacing w:after="100"/>
      </w:pPr>
    </w:p>
    <w:p>
      <w:pPr>
        <w:jc w:val="center"/>
      </w:pPr>
      <w:r>
        <w:rPr>
          <w:rFonts w:ascii="Arial" w:cs="Arial" w:eastAsia="Arial" w:hAnsi="Arial"/>
          <w:color w:val="2C3E50"/>
          <w:sz w:val="20"/>
          <w:szCs w:val="20"/>
        </w:rPr>
        <w:t xml:space="preserve">Version 1.0 — Mars 2026</w:t>
      </w:r>
    </w:p>
    <w:p>
      <w:pPr>
        <w:spacing w:after="100"/>
        <w:jc w:val="center"/>
      </w:pPr>
      <w:r>
        <w:rPr>
          <w:rFonts w:ascii="Arial" w:cs="Arial" w:eastAsia="Arial" w:hAnsi="Arial"/>
          <w:i/>
          <w:iCs/>
          <w:color w:val="2C3E50"/>
          <w:sz w:val="18"/>
          <w:szCs w:val="18"/>
        </w:rPr>
        <w:t xml:space="preserve">Document conforme aux exigences du Référentiel National Qualité (Qualiopi)</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Table des Matières</w:t>
      </w:r>
    </w:p>
    <w:p>
      <w:pPr>
        <w:spacing w:after="80"/>
      </w:pPr>
      <w:r>
        <w:rPr>
          <w:rFonts w:ascii="Arial" w:cs="Arial" w:eastAsia="Arial" w:hAnsi="Arial"/>
          <w:b/>
          <w:bCs/>
          <w:color w:val="2E86C1"/>
          <w:sz w:val="20"/>
          <w:szCs w:val="20"/>
        </w:rPr>
        <w:t xml:space="preserve">1. </w:t>
      </w:r>
      <w:r>
        <w:rPr>
          <w:rFonts w:ascii="Arial" w:cs="Arial" w:eastAsia="Arial" w:hAnsi="Arial"/>
          <w:color w:val="2C3E50"/>
          <w:sz w:val="20"/>
          <w:szCs w:val="20"/>
        </w:rPr>
        <w:t xml:space="preserve">Informations Générales de la Formation</w:t>
      </w:r>
    </w:p>
    <w:p>
      <w:pPr>
        <w:spacing w:after="80"/>
      </w:pPr>
      <w:r>
        <w:rPr>
          <w:rFonts w:ascii="Arial" w:cs="Arial" w:eastAsia="Arial" w:hAnsi="Arial"/>
          <w:b/>
          <w:bCs/>
          <w:color w:val="2E86C1"/>
          <w:sz w:val="20"/>
          <w:szCs w:val="20"/>
        </w:rPr>
        <w:t xml:space="preserve">2. </w:t>
      </w:r>
      <w:r>
        <w:rPr>
          <w:rFonts w:ascii="Arial" w:cs="Arial" w:eastAsia="Arial" w:hAnsi="Arial"/>
          <w:color w:val="2C3E50"/>
          <w:sz w:val="20"/>
          <w:szCs w:val="20"/>
        </w:rPr>
        <w:t xml:space="preserve">Objectifs Pédagogiques</w:t>
      </w:r>
    </w:p>
    <w:p>
      <w:pPr>
        <w:spacing w:after="80"/>
      </w:pPr>
      <w:r>
        <w:rPr>
          <w:rFonts w:ascii="Arial" w:cs="Arial" w:eastAsia="Arial" w:hAnsi="Arial"/>
          <w:b/>
          <w:bCs/>
          <w:color w:val="2E86C1"/>
          <w:sz w:val="20"/>
          <w:szCs w:val="20"/>
        </w:rPr>
        <w:t xml:space="preserve">3. </w:t>
      </w:r>
      <w:r>
        <w:rPr>
          <w:rFonts w:ascii="Arial" w:cs="Arial" w:eastAsia="Arial" w:hAnsi="Arial"/>
          <w:color w:val="2C3E50"/>
          <w:sz w:val="20"/>
          <w:szCs w:val="20"/>
        </w:rPr>
        <w:t xml:space="preserve">Public Visé, Prérequis et Modalités d'Accès</w:t>
      </w:r>
    </w:p>
    <w:p>
      <w:pPr>
        <w:spacing w:after="80"/>
      </w:pPr>
      <w:r>
        <w:rPr>
          <w:rFonts w:ascii="Arial" w:cs="Arial" w:eastAsia="Arial" w:hAnsi="Arial"/>
          <w:b/>
          <w:bCs/>
          <w:color w:val="2E86C1"/>
          <w:sz w:val="20"/>
          <w:szCs w:val="20"/>
        </w:rPr>
        <w:t xml:space="preserve">4. </w:t>
      </w:r>
      <w:r>
        <w:rPr>
          <w:rFonts w:ascii="Arial" w:cs="Arial" w:eastAsia="Arial" w:hAnsi="Arial"/>
          <w:color w:val="2C3E50"/>
          <w:sz w:val="20"/>
          <w:szCs w:val="20"/>
        </w:rPr>
        <w:t xml:space="preserve">Moyens Pédagogiques et Techniques</w:t>
      </w:r>
    </w:p>
    <w:p>
      <w:pPr>
        <w:spacing w:after="80"/>
      </w:pPr>
      <w:r>
        <w:rPr>
          <w:rFonts w:ascii="Arial" w:cs="Arial" w:eastAsia="Arial" w:hAnsi="Arial"/>
          <w:b/>
          <w:bCs/>
          <w:color w:val="2E86C1"/>
          <w:sz w:val="20"/>
          <w:szCs w:val="20"/>
        </w:rPr>
        <w:t xml:space="preserve">5. </w:t>
      </w:r>
      <w:r>
        <w:rPr>
          <w:rFonts w:ascii="Arial" w:cs="Arial" w:eastAsia="Arial" w:hAnsi="Arial"/>
          <w:color w:val="2C3E50"/>
          <w:sz w:val="20"/>
          <w:szCs w:val="20"/>
        </w:rPr>
        <w:t xml:space="preserve">Modalités d'Évaluation et de Suivi</w:t>
      </w:r>
    </w:p>
    <w:p>
      <w:pPr>
        <w:spacing w:after="80"/>
      </w:pPr>
      <w:r>
        <w:rPr>
          <w:rFonts w:ascii="Arial" w:cs="Arial" w:eastAsia="Arial" w:hAnsi="Arial"/>
          <w:b/>
          <w:bCs/>
          <w:color w:val="2E86C1"/>
          <w:sz w:val="20"/>
          <w:szCs w:val="20"/>
        </w:rPr>
        <w:t xml:space="preserve">6. </w:t>
      </w:r>
      <w:r>
        <w:rPr>
          <w:rFonts w:ascii="Arial" w:cs="Arial" w:eastAsia="Arial" w:hAnsi="Arial"/>
          <w:color w:val="2C3E50"/>
          <w:sz w:val="20"/>
          <w:szCs w:val="20"/>
        </w:rPr>
        <w:t xml:space="preserve">Module 1 — Poser les Fondations de son Site Web</w:t>
      </w:r>
    </w:p>
    <w:p>
      <w:pPr>
        <w:spacing w:after="80"/>
      </w:pPr>
      <w:r>
        <w:rPr>
          <w:rFonts w:ascii="Arial" w:cs="Arial" w:eastAsia="Arial" w:hAnsi="Arial"/>
          <w:b/>
          <w:bCs/>
          <w:color w:val="2E86C1"/>
          <w:sz w:val="20"/>
          <w:szCs w:val="20"/>
        </w:rPr>
        <w:t xml:space="preserve">7. </w:t>
      </w:r>
      <w:r>
        <w:rPr>
          <w:rFonts w:ascii="Arial" w:cs="Arial" w:eastAsia="Arial" w:hAnsi="Arial"/>
          <w:color w:val="2C3E50"/>
          <w:sz w:val="20"/>
          <w:szCs w:val="20"/>
        </w:rPr>
        <w:t xml:space="preserve">Module 2 — Construire les Pages de son Établissement</w:t>
      </w:r>
    </w:p>
    <w:p>
      <w:pPr>
        <w:spacing w:after="80"/>
      </w:pPr>
      <w:r>
        <w:rPr>
          <w:rFonts w:ascii="Arial" w:cs="Arial" w:eastAsia="Arial" w:hAnsi="Arial"/>
          <w:b/>
          <w:bCs/>
          <w:color w:val="2E86C1"/>
          <w:sz w:val="20"/>
          <w:szCs w:val="20"/>
        </w:rPr>
        <w:t xml:space="preserve">8. </w:t>
      </w:r>
      <w:r>
        <w:rPr>
          <w:rFonts w:ascii="Arial" w:cs="Arial" w:eastAsia="Arial" w:hAnsi="Arial"/>
          <w:color w:val="2C3E50"/>
          <w:sz w:val="20"/>
          <w:szCs w:val="20"/>
        </w:rPr>
        <w:t xml:space="preserve">Module 3 — Google Business Profile et SEO Local</w:t>
      </w:r>
    </w:p>
    <w:p>
      <w:pPr>
        <w:spacing w:after="80"/>
      </w:pPr>
      <w:r>
        <w:rPr>
          <w:rFonts w:ascii="Arial" w:cs="Arial" w:eastAsia="Arial" w:hAnsi="Arial"/>
          <w:b/>
          <w:bCs/>
          <w:color w:val="2E86C1"/>
          <w:sz w:val="20"/>
          <w:szCs w:val="20"/>
        </w:rPr>
        <w:t xml:space="preserve">9. </w:t>
      </w:r>
      <w:r>
        <w:rPr>
          <w:rFonts w:ascii="Arial" w:cs="Arial" w:eastAsia="Arial" w:hAnsi="Arial"/>
          <w:color w:val="2C3E50"/>
          <w:sz w:val="20"/>
          <w:szCs w:val="20"/>
        </w:rPr>
        <w:t xml:space="preserve">Module 4 — Référencement On-Page avec WordPress</w:t>
      </w:r>
    </w:p>
    <w:p>
      <w:pPr>
        <w:spacing w:after="80"/>
      </w:pPr>
      <w:r>
        <w:rPr>
          <w:rFonts w:ascii="Arial" w:cs="Arial" w:eastAsia="Arial" w:hAnsi="Arial"/>
          <w:b/>
          <w:bCs/>
          <w:color w:val="2E86C1"/>
          <w:sz w:val="20"/>
          <w:szCs w:val="20"/>
        </w:rPr>
        <w:t xml:space="preserve">10. </w:t>
      </w:r>
      <w:r>
        <w:rPr>
          <w:rFonts w:ascii="Arial" w:cs="Arial" w:eastAsia="Arial" w:hAnsi="Arial"/>
          <w:color w:val="2C3E50"/>
          <w:sz w:val="20"/>
          <w:szCs w:val="20"/>
        </w:rPr>
        <w:t xml:space="preserve">Module 5 — Autonomie, Maintenance et Plan d'Action</w:t>
      </w:r>
    </w:p>
    <w:p>
      <w:pPr>
        <w:spacing w:after="80"/>
      </w:pPr>
      <w:r>
        <w:rPr>
          <w:rFonts w:ascii="Arial" w:cs="Arial" w:eastAsia="Arial" w:hAnsi="Arial"/>
          <w:b/>
          <w:bCs/>
          <w:color w:val="2E86C1"/>
          <w:sz w:val="20"/>
          <w:szCs w:val="20"/>
        </w:rPr>
        <w:t xml:space="preserve">11. </w:t>
      </w:r>
      <w:r>
        <w:rPr>
          <w:rFonts w:ascii="Arial" w:cs="Arial" w:eastAsia="Arial" w:hAnsi="Arial"/>
          <w:color w:val="2C3E50"/>
          <w:sz w:val="20"/>
          <w:szCs w:val="20"/>
        </w:rPr>
        <w:t xml:space="preserve">Accessibilité aux Personnes en Situation de Handicap</w:t>
      </w:r>
    </w:p>
    <w:p>
      <w:pPr>
        <w:spacing w:after="80"/>
      </w:pPr>
      <w:r>
        <w:rPr>
          <w:rFonts w:ascii="Arial" w:cs="Arial" w:eastAsia="Arial" w:hAnsi="Arial"/>
          <w:b/>
          <w:bCs/>
          <w:color w:val="2E86C1"/>
          <w:sz w:val="20"/>
          <w:szCs w:val="20"/>
        </w:rPr>
        <w:t xml:space="preserve">12. </w:t>
      </w:r>
      <w:r>
        <w:rPr>
          <w:rFonts w:ascii="Arial" w:cs="Arial" w:eastAsia="Arial" w:hAnsi="Arial"/>
          <w:color w:val="2C3E50"/>
          <w:sz w:val="20"/>
          <w:szCs w:val="20"/>
        </w:rPr>
        <w:t xml:space="preserve">Profil du Formateur</w:t>
      </w:r>
    </w:p>
    <w:p>
      <w:pPr>
        <w:spacing w:after="80"/>
      </w:pPr>
      <w:r>
        <w:rPr>
          <w:rFonts w:ascii="Arial" w:cs="Arial" w:eastAsia="Arial" w:hAnsi="Arial"/>
          <w:b/>
          <w:bCs/>
          <w:color w:val="2E86C1"/>
          <w:sz w:val="20"/>
          <w:szCs w:val="20"/>
        </w:rPr>
        <w:t xml:space="preserve">13. </w:t>
      </w:r>
      <w:r>
        <w:rPr>
          <w:rFonts w:ascii="Arial" w:cs="Arial" w:eastAsia="Arial" w:hAnsi="Arial"/>
          <w:color w:val="2C3E50"/>
          <w:sz w:val="20"/>
          <w:szCs w:val="20"/>
        </w:rPr>
        <w:t xml:space="preserve">Conditions Générales</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1. Informations Générales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Intitulé de la formation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Créer et Référencer le Site Web de son Établissement HCR avec WordPress</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Domaine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Création de site web, référencement naturel (SEO), marketing digital</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Durée totale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35 heures réparties sur 5 journées de 7 heures</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Rythme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1 journée par semaine pendant 5 semaines (intersessions incluses)</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Modalité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FOAD synchrone — Visioconférence en direct via Zoom</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Horaires types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9h00 — 12h30 / 13h30 — 17h00 (pause déjeuner 1h)</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Effectif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1 à 4 stagiaires maximum (formation individualisée)</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Lieu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À distance — Le stagiaire suit la formation depuis son établissement ou domicile</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Secteur ciblé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Hôtellerie, Cafés, Restauration (Branche HCR — IDCC 1979)</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Tarif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2 100 € HT par stagiaire (soit 60 €/heure)</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Financement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Prise en charge possible par OPCO AKTO (Plan de développement des compétences), AGEFICE, FAFCEA, France Travail (AIF)</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Délai d'accès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15 jours ouvrés minimum entre la demande et le début de la formation (sous réserve de validation du financement)</w:t>
            </w:r>
          </w:p>
        </w:tc>
      </w:tr>
      <w:tr>
        <w:tc>
          <w:tcPr>
            <w:tcW w:type="dxa" w:w="32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Mise à jour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Mars 2026 — Version 1.0</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2. Objectifs Pédagogiques</w:t>
      </w:r>
    </w:p>
    <w:p>
      <w:pPr>
        <w:spacing w:after="120"/>
        <w:jc w:val="both"/>
      </w:pPr>
      <w:r>
        <w:rPr>
          <w:rFonts w:ascii="Arial" w:cs="Arial" w:eastAsia="Arial" w:hAnsi="Arial"/>
          <w:sz w:val="20"/>
          <w:szCs w:val="20"/>
        </w:rPr>
        <w:t xml:space="preserve">À l'issue de cette formation, le stagiaire sera capable de :</w:t>
      </w:r>
    </w:p>
    <w:p>
      <w:pPr>
        <w:spacing w:after="100"/>
      </w:pPr>
    </w:p>
    <w:p>
      <w:pPr>
        <w:pStyle w:val="Heading2"/>
        <w:spacing w:after="160" w:before="280"/>
      </w:pPr>
      <w:r>
        <w:rPr>
          <w:rFonts w:ascii="Arial" w:cs="Arial" w:eastAsia="Arial" w:hAnsi="Arial"/>
          <w:b/>
          <w:bCs/>
          <w:color w:val="2C3E50"/>
          <w:sz w:val="26"/>
          <w:szCs w:val="26"/>
        </w:rPr>
        <w:t xml:space="preserve">2.1 Objectif général</w:t>
      </w:r>
    </w:p>
    <w:p>
      <w:pPr>
        <w:spacing w:after="120"/>
        <w:jc w:val="both"/>
      </w:pPr>
      <w:r>
        <w:rPr>
          <w:rFonts w:ascii="Arial" w:cs="Arial" w:eastAsia="Arial" w:hAnsi="Arial"/>
          <w:sz w:val="20"/>
          <w:szCs w:val="20"/>
        </w:rPr>
        <w:t xml:space="preserve">Concevoir, publier et référencer de manière autonome un site web professionnel pour son établissement HCR, en utilisant le CMS WordPress, et mettre en œuvre une stratégie de référencement local permettant d'améliorer sa visibilité sur Google.</w:t>
      </w:r>
    </w:p>
    <w:p>
      <w:pPr>
        <w:pStyle w:val="Heading2"/>
        <w:spacing w:after="160" w:before="280"/>
      </w:pPr>
      <w:r>
        <w:rPr>
          <w:rFonts w:ascii="Arial" w:cs="Arial" w:eastAsia="Arial" w:hAnsi="Arial"/>
          <w:b/>
          <w:bCs/>
          <w:color w:val="2C3E50"/>
          <w:sz w:val="26"/>
          <w:szCs w:val="26"/>
        </w:rPr>
        <w:t xml:space="preserve">2.2 Objectifs opérationnels</w:t>
      </w:r>
    </w:p>
    <w:p>
      <w:pPr>
        <w:spacing w:after="120"/>
        <w:jc w:val="both"/>
      </w:pPr>
      <w:r>
        <w:rPr>
          <w:rFonts w:ascii="Arial" w:cs="Arial" w:eastAsia="Arial" w:hAnsi="Arial"/>
          <w:sz w:val="20"/>
          <w:szCs w:val="20"/>
        </w:rPr>
        <w:t xml:space="preserve">Chaque objectif est formulé selon la taxonomie de Bloom (verbes d'action mesurables) :</w:t>
      </w:r>
    </w:p>
    <w:p>
      <w:pPr>
        <w:spacing w:after="100"/>
      </w:pPr>
    </w:p>
    <w:p>
      <w:pPr>
        <w:spacing w:after="120" w:before="200"/>
      </w:pPr>
      <w:r>
        <w:rPr>
          <w:rFonts w:ascii="Arial" w:cs="Arial" w:eastAsia="Arial" w:hAnsi="Arial"/>
          <w:b/>
          <w:bCs/>
          <w:color w:val="2E86C1"/>
          <w:sz w:val="22"/>
          <w:szCs w:val="22"/>
        </w:rPr>
        <w:t xml:space="preserve">Module 1</w:t>
      </w:r>
    </w:p>
    <w:p>
      <w:pPr>
        <w:spacing w:after="60"/>
        <w:ind w:left="360"/>
      </w:pPr>
      <w:r>
        <w:rPr>
          <w:rFonts w:ascii="Arial" w:cs="Arial" w:eastAsia="Arial" w:hAnsi="Arial"/>
          <w:b/>
          <w:bCs/>
          <w:color w:val="2E86C1"/>
          <w:sz w:val="20"/>
          <w:szCs w:val="20"/>
        </w:rPr>
        <w:t xml:space="preserve">1. </w:t>
      </w:r>
      <w:r>
        <w:rPr>
          <w:rFonts w:ascii="Arial" w:cs="Arial" w:eastAsia="Arial" w:hAnsi="Arial"/>
          <w:sz w:val="20"/>
          <w:szCs w:val="20"/>
        </w:rPr>
        <w:t xml:space="preserve">Choisir et réserver un nom de domaine pertinent pour son établissement</w:t>
      </w:r>
    </w:p>
    <w:p>
      <w:pPr>
        <w:spacing w:after="60"/>
        <w:ind w:left="360"/>
      </w:pPr>
      <w:r>
        <w:rPr>
          <w:rFonts w:ascii="Arial" w:cs="Arial" w:eastAsia="Arial" w:hAnsi="Arial"/>
          <w:b/>
          <w:bCs/>
          <w:color w:val="2E86C1"/>
          <w:sz w:val="20"/>
          <w:szCs w:val="20"/>
        </w:rPr>
        <w:t xml:space="preserve">2. </w:t>
      </w:r>
      <w:r>
        <w:rPr>
          <w:rFonts w:ascii="Arial" w:cs="Arial" w:eastAsia="Arial" w:hAnsi="Arial"/>
          <w:sz w:val="20"/>
          <w:szCs w:val="20"/>
        </w:rPr>
        <w:t xml:space="preserve">Souscrire un hébergement web adapté et installer WordPress de manière autonome</w:t>
      </w:r>
    </w:p>
    <w:p>
      <w:pPr>
        <w:spacing w:after="60"/>
        <w:ind w:left="360"/>
      </w:pPr>
      <w:r>
        <w:rPr>
          <w:rFonts w:ascii="Arial" w:cs="Arial" w:eastAsia="Arial" w:hAnsi="Arial"/>
          <w:b/>
          <w:bCs/>
          <w:color w:val="2E86C1"/>
          <w:sz w:val="20"/>
          <w:szCs w:val="20"/>
        </w:rPr>
        <w:t xml:space="preserve">3. </w:t>
      </w:r>
      <w:r>
        <w:rPr>
          <w:rFonts w:ascii="Arial" w:cs="Arial" w:eastAsia="Arial" w:hAnsi="Arial"/>
          <w:sz w:val="20"/>
          <w:szCs w:val="20"/>
        </w:rPr>
        <w:t xml:space="preserve">Configurer les réglages essentiels de WordPress (permaliens, sécurité, RGPD)</w:t>
      </w:r>
    </w:p>
    <w:p>
      <w:pPr>
        <w:spacing w:after="60"/>
        <w:ind w:left="360"/>
      </w:pPr>
      <w:r>
        <w:rPr>
          <w:rFonts w:ascii="Arial" w:cs="Arial" w:eastAsia="Arial" w:hAnsi="Arial"/>
          <w:b/>
          <w:bCs/>
          <w:color w:val="2E86C1"/>
          <w:sz w:val="20"/>
          <w:szCs w:val="20"/>
        </w:rPr>
        <w:t xml:space="preserve">4. </w:t>
      </w:r>
      <w:r>
        <w:rPr>
          <w:rFonts w:ascii="Arial" w:cs="Arial" w:eastAsia="Arial" w:hAnsi="Arial"/>
          <w:sz w:val="20"/>
          <w:szCs w:val="20"/>
        </w:rPr>
        <w:t xml:space="preserve">Sélectionner et installer un thème professionnel adapté au secteur HCR</w:t>
      </w:r>
    </w:p>
    <w:p>
      <w:pPr>
        <w:spacing w:after="120" w:before="200"/>
      </w:pPr>
      <w:r>
        <w:rPr>
          <w:rFonts w:ascii="Arial" w:cs="Arial" w:eastAsia="Arial" w:hAnsi="Arial"/>
          <w:b/>
          <w:bCs/>
          <w:color w:val="2E86C1"/>
          <w:sz w:val="22"/>
          <w:szCs w:val="22"/>
        </w:rPr>
        <w:t xml:space="preserve">Module 2</w:t>
      </w:r>
    </w:p>
    <w:p>
      <w:pPr>
        <w:spacing w:after="60"/>
        <w:ind w:left="360"/>
      </w:pPr>
      <w:r>
        <w:rPr>
          <w:rFonts w:ascii="Arial" w:cs="Arial" w:eastAsia="Arial" w:hAnsi="Arial"/>
          <w:b/>
          <w:bCs/>
          <w:color w:val="2E86C1"/>
          <w:sz w:val="20"/>
          <w:szCs w:val="20"/>
        </w:rPr>
        <w:t xml:space="preserve">1. </w:t>
      </w:r>
      <w:r>
        <w:rPr>
          <w:rFonts w:ascii="Arial" w:cs="Arial" w:eastAsia="Arial" w:hAnsi="Arial"/>
          <w:sz w:val="20"/>
          <w:szCs w:val="20"/>
        </w:rPr>
        <w:t xml:space="preserve">Créer et structurer les pages essentielles du site (Accueil, Menu/Carte, Réservation, Contact, À propos)</w:t>
      </w:r>
    </w:p>
    <w:p>
      <w:pPr>
        <w:spacing w:after="60"/>
        <w:ind w:left="360"/>
      </w:pPr>
      <w:r>
        <w:rPr>
          <w:rFonts w:ascii="Arial" w:cs="Arial" w:eastAsia="Arial" w:hAnsi="Arial"/>
          <w:b/>
          <w:bCs/>
          <w:color w:val="2E86C1"/>
          <w:sz w:val="20"/>
          <w:szCs w:val="20"/>
        </w:rPr>
        <w:t xml:space="preserve">2. </w:t>
      </w:r>
      <w:r>
        <w:rPr>
          <w:rFonts w:ascii="Arial" w:cs="Arial" w:eastAsia="Arial" w:hAnsi="Arial"/>
          <w:sz w:val="20"/>
          <w:szCs w:val="20"/>
        </w:rPr>
        <w:t xml:space="preserve">Intégrer et optimiser des images professionnelles (compression, format WebP, balises alt)</w:t>
      </w:r>
    </w:p>
    <w:p>
      <w:pPr>
        <w:spacing w:after="60"/>
        <w:ind w:left="360"/>
      </w:pPr>
      <w:r>
        <w:rPr>
          <w:rFonts w:ascii="Arial" w:cs="Arial" w:eastAsia="Arial" w:hAnsi="Arial"/>
          <w:b/>
          <w:bCs/>
          <w:color w:val="2E86C1"/>
          <w:sz w:val="20"/>
          <w:szCs w:val="20"/>
        </w:rPr>
        <w:t xml:space="preserve">3. </w:t>
      </w:r>
      <w:r>
        <w:rPr>
          <w:rFonts w:ascii="Arial" w:cs="Arial" w:eastAsia="Arial" w:hAnsi="Arial"/>
          <w:sz w:val="20"/>
          <w:szCs w:val="20"/>
        </w:rPr>
        <w:t xml:space="preserve">Configurer un formulaire de contact et un système de réservation en ligne</w:t>
      </w:r>
    </w:p>
    <w:p>
      <w:pPr>
        <w:spacing w:after="60"/>
        <w:ind w:left="360"/>
      </w:pPr>
      <w:r>
        <w:rPr>
          <w:rFonts w:ascii="Arial" w:cs="Arial" w:eastAsia="Arial" w:hAnsi="Arial"/>
          <w:b/>
          <w:bCs/>
          <w:color w:val="2E86C1"/>
          <w:sz w:val="20"/>
          <w:szCs w:val="20"/>
        </w:rPr>
        <w:t xml:space="preserve">4. </w:t>
      </w:r>
      <w:r>
        <w:rPr>
          <w:rFonts w:ascii="Arial" w:cs="Arial" w:eastAsia="Arial" w:hAnsi="Arial"/>
          <w:sz w:val="20"/>
          <w:szCs w:val="20"/>
        </w:rPr>
        <w:t xml:space="preserve">Mettre en place les mentions légales et la politique de confidentialité conformes au RGPD</w:t>
      </w:r>
    </w:p>
    <w:p>
      <w:pPr>
        <w:spacing w:after="120" w:before="200"/>
      </w:pPr>
      <w:r>
        <w:rPr>
          <w:rFonts w:ascii="Arial" w:cs="Arial" w:eastAsia="Arial" w:hAnsi="Arial"/>
          <w:b/>
          <w:bCs/>
          <w:color w:val="2E86C1"/>
          <w:sz w:val="22"/>
          <w:szCs w:val="22"/>
        </w:rPr>
        <w:t xml:space="preserve">Module 3</w:t>
      </w:r>
    </w:p>
    <w:p>
      <w:pPr>
        <w:spacing w:after="60"/>
        <w:ind w:left="360"/>
      </w:pPr>
      <w:r>
        <w:rPr>
          <w:rFonts w:ascii="Arial" w:cs="Arial" w:eastAsia="Arial" w:hAnsi="Arial"/>
          <w:b/>
          <w:bCs/>
          <w:color w:val="2E86C1"/>
          <w:sz w:val="20"/>
          <w:szCs w:val="20"/>
        </w:rPr>
        <w:t xml:space="preserve">1. </w:t>
      </w:r>
      <w:r>
        <w:rPr>
          <w:rFonts w:ascii="Arial" w:cs="Arial" w:eastAsia="Arial" w:hAnsi="Arial"/>
          <w:sz w:val="20"/>
          <w:szCs w:val="20"/>
        </w:rPr>
        <w:t xml:space="preserve">Créer ou revendiquer et optimiser sa fiche Google Business Profile</w:t>
      </w:r>
    </w:p>
    <w:p>
      <w:pPr>
        <w:spacing w:after="60"/>
        <w:ind w:left="360"/>
      </w:pPr>
      <w:r>
        <w:rPr>
          <w:rFonts w:ascii="Arial" w:cs="Arial" w:eastAsia="Arial" w:hAnsi="Arial"/>
          <w:b/>
          <w:bCs/>
          <w:color w:val="2E86C1"/>
          <w:sz w:val="20"/>
          <w:szCs w:val="20"/>
        </w:rPr>
        <w:t xml:space="preserve">2. </w:t>
      </w:r>
      <w:r>
        <w:rPr>
          <w:rFonts w:ascii="Arial" w:cs="Arial" w:eastAsia="Arial" w:hAnsi="Arial"/>
          <w:sz w:val="20"/>
          <w:szCs w:val="20"/>
        </w:rPr>
        <w:t xml:space="preserve">Identifier et analyser les comportements de recherche locale de ses clients potentiels</w:t>
      </w:r>
    </w:p>
    <w:p>
      <w:pPr>
        <w:spacing w:after="60"/>
        <w:ind w:left="360"/>
      </w:pPr>
      <w:r>
        <w:rPr>
          <w:rFonts w:ascii="Arial" w:cs="Arial" w:eastAsia="Arial" w:hAnsi="Arial"/>
          <w:b/>
          <w:bCs/>
          <w:color w:val="2E86C1"/>
          <w:sz w:val="20"/>
          <w:szCs w:val="20"/>
        </w:rPr>
        <w:t xml:space="preserve">3. </w:t>
      </w:r>
      <w:r>
        <w:rPr>
          <w:rFonts w:ascii="Arial" w:cs="Arial" w:eastAsia="Arial" w:hAnsi="Arial"/>
          <w:sz w:val="20"/>
          <w:szCs w:val="20"/>
        </w:rPr>
        <w:t xml:space="preserve">Mettre en œuvre une stratégie de gestion proactive des avis clients</w:t>
      </w:r>
    </w:p>
    <w:p>
      <w:pPr>
        <w:spacing w:after="60"/>
        <w:ind w:left="360"/>
      </w:pPr>
      <w:r>
        <w:rPr>
          <w:rFonts w:ascii="Arial" w:cs="Arial" w:eastAsia="Arial" w:hAnsi="Arial"/>
          <w:b/>
          <w:bCs/>
          <w:color w:val="2E86C1"/>
          <w:sz w:val="20"/>
          <w:szCs w:val="20"/>
        </w:rPr>
        <w:t xml:space="preserve">4. </w:t>
      </w:r>
      <w:r>
        <w:rPr>
          <w:rFonts w:ascii="Arial" w:cs="Arial" w:eastAsia="Arial" w:hAnsi="Arial"/>
          <w:sz w:val="20"/>
          <w:szCs w:val="20"/>
        </w:rPr>
        <w:t xml:space="preserve">Comprendre le fonctionnement du « Pack Local » Google et les facteurs de classement</w:t>
      </w:r>
    </w:p>
    <w:p>
      <w:pPr>
        <w:spacing w:after="120" w:before="200"/>
      </w:pPr>
      <w:r>
        <w:rPr>
          <w:rFonts w:ascii="Arial" w:cs="Arial" w:eastAsia="Arial" w:hAnsi="Arial"/>
          <w:b/>
          <w:bCs/>
          <w:color w:val="2E86C1"/>
          <w:sz w:val="22"/>
          <w:szCs w:val="22"/>
        </w:rPr>
        <w:t xml:space="preserve">Module 4</w:t>
      </w:r>
    </w:p>
    <w:p>
      <w:pPr>
        <w:spacing w:after="60"/>
        <w:ind w:left="360"/>
      </w:pPr>
      <w:r>
        <w:rPr>
          <w:rFonts w:ascii="Arial" w:cs="Arial" w:eastAsia="Arial" w:hAnsi="Arial"/>
          <w:b/>
          <w:bCs/>
          <w:color w:val="2E86C1"/>
          <w:sz w:val="20"/>
          <w:szCs w:val="20"/>
        </w:rPr>
        <w:t xml:space="preserve">1. </w:t>
      </w:r>
      <w:r>
        <w:rPr>
          <w:rFonts w:ascii="Arial" w:cs="Arial" w:eastAsia="Arial" w:hAnsi="Arial"/>
          <w:sz w:val="20"/>
          <w:szCs w:val="20"/>
        </w:rPr>
        <w:t xml:space="preserve">Installer et configurer un plugin SEO (Rank Math ou Yoast SEO) sur WordPress</w:t>
      </w:r>
    </w:p>
    <w:p>
      <w:pPr>
        <w:spacing w:after="60"/>
        <w:ind w:left="360"/>
      </w:pPr>
      <w:r>
        <w:rPr>
          <w:rFonts w:ascii="Arial" w:cs="Arial" w:eastAsia="Arial" w:hAnsi="Arial"/>
          <w:b/>
          <w:bCs/>
          <w:color w:val="2E86C1"/>
          <w:sz w:val="20"/>
          <w:szCs w:val="20"/>
        </w:rPr>
        <w:t xml:space="preserve">2. </w:t>
      </w:r>
      <w:r>
        <w:rPr>
          <w:rFonts w:ascii="Arial" w:cs="Arial" w:eastAsia="Arial" w:hAnsi="Arial"/>
          <w:sz w:val="20"/>
          <w:szCs w:val="20"/>
        </w:rPr>
        <w:t xml:space="preserve">Rédiger des contenus optimisés pour les moteurs de recherche (balises title, meta description, structure Hn)</w:t>
      </w:r>
    </w:p>
    <w:p>
      <w:pPr>
        <w:spacing w:after="60"/>
        <w:ind w:left="360"/>
      </w:pPr>
      <w:r>
        <w:rPr>
          <w:rFonts w:ascii="Arial" w:cs="Arial" w:eastAsia="Arial" w:hAnsi="Arial"/>
          <w:b/>
          <w:bCs/>
          <w:color w:val="2E86C1"/>
          <w:sz w:val="20"/>
          <w:szCs w:val="20"/>
        </w:rPr>
        <w:t xml:space="preserve">3. </w:t>
      </w:r>
      <w:r>
        <w:rPr>
          <w:rFonts w:ascii="Arial" w:cs="Arial" w:eastAsia="Arial" w:hAnsi="Arial"/>
          <w:sz w:val="20"/>
          <w:szCs w:val="20"/>
        </w:rPr>
        <w:t xml:space="preserve">Réaliser une recherche de mots-clés locaux pertinents pour son activité</w:t>
      </w:r>
    </w:p>
    <w:p>
      <w:pPr>
        <w:spacing w:after="60"/>
        <w:ind w:left="360"/>
      </w:pPr>
      <w:r>
        <w:rPr>
          <w:rFonts w:ascii="Arial" w:cs="Arial" w:eastAsia="Arial" w:hAnsi="Arial"/>
          <w:b/>
          <w:bCs/>
          <w:color w:val="2E86C1"/>
          <w:sz w:val="20"/>
          <w:szCs w:val="20"/>
        </w:rPr>
        <w:t xml:space="preserve">4. </w:t>
      </w:r>
      <w:r>
        <w:rPr>
          <w:rFonts w:ascii="Arial" w:cs="Arial" w:eastAsia="Arial" w:hAnsi="Arial"/>
          <w:sz w:val="20"/>
          <w:szCs w:val="20"/>
        </w:rPr>
        <w:t xml:space="preserve">Mettre en place un maillage interne cohérent entre les pages du site</w:t>
      </w:r>
    </w:p>
    <w:p>
      <w:pPr>
        <w:spacing w:after="120" w:before="200"/>
      </w:pPr>
      <w:r>
        <w:rPr>
          <w:rFonts w:ascii="Arial" w:cs="Arial" w:eastAsia="Arial" w:hAnsi="Arial"/>
          <w:b/>
          <w:bCs/>
          <w:color w:val="2E86C1"/>
          <w:sz w:val="22"/>
          <w:szCs w:val="22"/>
        </w:rPr>
        <w:t xml:space="preserve">Module 5</w:t>
      </w:r>
    </w:p>
    <w:p>
      <w:pPr>
        <w:spacing w:after="60"/>
        <w:ind w:left="360"/>
      </w:pPr>
      <w:r>
        <w:rPr>
          <w:rFonts w:ascii="Arial" w:cs="Arial" w:eastAsia="Arial" w:hAnsi="Arial"/>
          <w:b/>
          <w:bCs/>
          <w:color w:val="2E86C1"/>
          <w:sz w:val="20"/>
          <w:szCs w:val="20"/>
        </w:rPr>
        <w:t xml:space="preserve">1. </w:t>
      </w:r>
      <w:r>
        <w:rPr>
          <w:rFonts w:ascii="Arial" w:cs="Arial" w:eastAsia="Arial" w:hAnsi="Arial"/>
          <w:sz w:val="20"/>
          <w:szCs w:val="20"/>
        </w:rPr>
        <w:t xml:space="preserve">Effectuer les mises à jour de sécurité de WordPress, des thèmes et des plugins</w:t>
      </w:r>
    </w:p>
    <w:p>
      <w:pPr>
        <w:spacing w:after="60"/>
        <w:ind w:left="360"/>
      </w:pPr>
      <w:r>
        <w:rPr>
          <w:rFonts w:ascii="Arial" w:cs="Arial" w:eastAsia="Arial" w:hAnsi="Arial"/>
          <w:b/>
          <w:bCs/>
          <w:color w:val="2E86C1"/>
          <w:sz w:val="20"/>
          <w:szCs w:val="20"/>
        </w:rPr>
        <w:t xml:space="preserve">2. </w:t>
      </w:r>
      <w:r>
        <w:rPr>
          <w:rFonts w:ascii="Arial" w:cs="Arial" w:eastAsia="Arial" w:hAnsi="Arial"/>
          <w:sz w:val="20"/>
          <w:szCs w:val="20"/>
        </w:rPr>
        <w:t xml:space="preserve">Utiliser Google Search Console pour suivre le positionnement de son site</w:t>
      </w:r>
    </w:p>
    <w:p>
      <w:pPr>
        <w:spacing w:after="60"/>
        <w:ind w:left="360"/>
      </w:pPr>
      <w:r>
        <w:rPr>
          <w:rFonts w:ascii="Arial" w:cs="Arial" w:eastAsia="Arial" w:hAnsi="Arial"/>
          <w:b/>
          <w:bCs/>
          <w:color w:val="2E86C1"/>
          <w:sz w:val="20"/>
          <w:szCs w:val="20"/>
        </w:rPr>
        <w:t xml:space="preserve">3. </w:t>
      </w:r>
      <w:r>
        <w:rPr>
          <w:rFonts w:ascii="Arial" w:cs="Arial" w:eastAsia="Arial" w:hAnsi="Arial"/>
          <w:sz w:val="20"/>
          <w:szCs w:val="20"/>
        </w:rPr>
        <w:t xml:space="preserve">Analyser les statistiques de fréquentation pour prendre des décisions éclairées</w:t>
      </w:r>
    </w:p>
    <w:p>
      <w:pPr>
        <w:spacing w:after="60"/>
        <w:ind w:left="360"/>
      </w:pPr>
      <w:r>
        <w:rPr>
          <w:rFonts w:ascii="Arial" w:cs="Arial" w:eastAsia="Arial" w:hAnsi="Arial"/>
          <w:b/>
          <w:bCs/>
          <w:color w:val="2E86C1"/>
          <w:sz w:val="20"/>
          <w:szCs w:val="20"/>
        </w:rPr>
        <w:t xml:space="preserve">4. </w:t>
      </w:r>
      <w:r>
        <w:rPr>
          <w:rFonts w:ascii="Arial" w:cs="Arial" w:eastAsia="Arial" w:hAnsi="Arial"/>
          <w:sz w:val="20"/>
          <w:szCs w:val="20"/>
        </w:rPr>
        <w:t xml:space="preserve">Élaborer un plan d'action SEO trimestriel pour maintenir et améliorer sa visibilité</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3. Public Visé, Prérequis et Modalités d'Accès</w:t>
      </w:r>
    </w:p>
    <w:p>
      <w:pPr>
        <w:pStyle w:val="Heading2"/>
        <w:spacing w:after="160" w:before="280"/>
      </w:pPr>
      <w:r>
        <w:rPr>
          <w:rFonts w:ascii="Arial" w:cs="Arial" w:eastAsia="Arial" w:hAnsi="Arial"/>
          <w:b/>
          <w:bCs/>
          <w:color w:val="2C3E50"/>
          <w:sz w:val="26"/>
          <w:szCs w:val="26"/>
        </w:rPr>
        <w:t xml:space="preserve">3.1 Public visé</w:t>
      </w:r>
    </w:p>
    <w:p>
      <w:pPr>
        <w:spacing w:after="120"/>
        <w:jc w:val="both"/>
      </w:pPr>
      <w:r>
        <w:rPr>
          <w:rFonts w:ascii="Arial" w:cs="Arial" w:eastAsia="Arial" w:hAnsi="Arial"/>
          <w:sz w:val="20"/>
          <w:szCs w:val="20"/>
        </w:rPr>
        <w:t xml:space="preserve">Cette formation s'adresse prioritairement aux professionnels du secteur Hôtellerie — Cafés — Restauration (HCR) souhaitant développer leur présence en ligne :</w:t>
      </w:r>
    </w:p>
    <w:p>
      <w:pPr>
        <w:spacing w:after="100"/>
      </w:pPr>
    </w:p>
    <w:p>
      <w:pPr>
        <w:spacing w:after="60"/>
        <w:ind w:left="360"/>
      </w:pPr>
      <w:r>
        <w:rPr>
          <w:rFonts w:ascii="Arial" w:cs="Arial" w:eastAsia="Arial" w:hAnsi="Arial"/>
          <w:color w:val="2E86C1"/>
          <w:sz w:val="20"/>
          <w:szCs w:val="20"/>
        </w:rPr>
        <w:t xml:space="preserve">— </w:t>
      </w:r>
      <w:r>
        <w:rPr>
          <w:rFonts w:ascii="Arial" w:cs="Arial" w:eastAsia="Arial" w:hAnsi="Arial"/>
          <w:sz w:val="20"/>
          <w:szCs w:val="20"/>
        </w:rPr>
        <w:t xml:space="preserve">Gérants et propriétaires de restaurants, brasseries, cafés, bars</w:t>
      </w:r>
    </w:p>
    <w:p>
      <w:pPr>
        <w:spacing w:after="60"/>
        <w:ind w:left="360"/>
      </w:pPr>
      <w:r>
        <w:rPr>
          <w:rFonts w:ascii="Arial" w:cs="Arial" w:eastAsia="Arial" w:hAnsi="Arial"/>
          <w:color w:val="2E86C1"/>
          <w:sz w:val="20"/>
          <w:szCs w:val="20"/>
        </w:rPr>
        <w:t xml:space="preserve">— </w:t>
      </w:r>
      <w:r>
        <w:rPr>
          <w:rFonts w:ascii="Arial" w:cs="Arial" w:eastAsia="Arial" w:hAnsi="Arial"/>
          <w:sz w:val="20"/>
          <w:szCs w:val="20"/>
        </w:rPr>
        <w:t xml:space="preserve">Directeurs et responsables d'hôtels indépendants</w:t>
      </w:r>
    </w:p>
    <w:p>
      <w:pPr>
        <w:spacing w:after="60"/>
        <w:ind w:left="360"/>
      </w:pPr>
      <w:r>
        <w:rPr>
          <w:rFonts w:ascii="Arial" w:cs="Arial" w:eastAsia="Arial" w:hAnsi="Arial"/>
          <w:color w:val="2E86C1"/>
          <w:sz w:val="20"/>
          <w:szCs w:val="20"/>
        </w:rPr>
        <w:t xml:space="preserve">— </w:t>
      </w:r>
      <w:r>
        <w:rPr>
          <w:rFonts w:ascii="Arial" w:cs="Arial" w:eastAsia="Arial" w:hAnsi="Arial"/>
          <w:sz w:val="20"/>
          <w:szCs w:val="20"/>
        </w:rPr>
        <w:t xml:space="preserve">Responsables de chambres d'hôtes et de gîtes</w:t>
      </w:r>
    </w:p>
    <w:p>
      <w:pPr>
        <w:spacing w:after="60"/>
        <w:ind w:left="360"/>
      </w:pPr>
      <w:r>
        <w:rPr>
          <w:rFonts w:ascii="Arial" w:cs="Arial" w:eastAsia="Arial" w:hAnsi="Arial"/>
          <w:color w:val="2E86C1"/>
          <w:sz w:val="20"/>
          <w:szCs w:val="20"/>
        </w:rPr>
        <w:t xml:space="preserve">— </w:t>
      </w:r>
      <w:r>
        <w:rPr>
          <w:rFonts w:ascii="Arial" w:cs="Arial" w:eastAsia="Arial" w:hAnsi="Arial"/>
          <w:sz w:val="20"/>
          <w:szCs w:val="20"/>
        </w:rPr>
        <w:t xml:space="preserve">Responsables marketing et communication d'établissements HCR</w:t>
      </w:r>
    </w:p>
    <w:p>
      <w:pPr>
        <w:spacing w:after="60"/>
        <w:ind w:left="360"/>
      </w:pPr>
      <w:r>
        <w:rPr>
          <w:rFonts w:ascii="Arial" w:cs="Arial" w:eastAsia="Arial" w:hAnsi="Arial"/>
          <w:color w:val="2E86C1"/>
          <w:sz w:val="20"/>
          <w:szCs w:val="20"/>
        </w:rPr>
        <w:t xml:space="preserve">— </w:t>
      </w:r>
      <w:r>
        <w:rPr>
          <w:rFonts w:ascii="Arial" w:cs="Arial" w:eastAsia="Arial" w:hAnsi="Arial"/>
          <w:sz w:val="20"/>
          <w:szCs w:val="20"/>
        </w:rPr>
        <w:t xml:space="preserve">Salariés en charge de la communication digitale dans le secteur HCR</w:t>
      </w:r>
    </w:p>
    <w:p>
      <w:pPr>
        <w:spacing w:after="60"/>
        <w:ind w:left="360"/>
      </w:pPr>
      <w:r>
        <w:rPr>
          <w:rFonts w:ascii="Arial" w:cs="Arial" w:eastAsia="Arial" w:hAnsi="Arial"/>
          <w:color w:val="2E86C1"/>
          <w:sz w:val="20"/>
          <w:szCs w:val="20"/>
        </w:rPr>
        <w:t xml:space="preserve">— </w:t>
      </w:r>
      <w:r>
        <w:rPr>
          <w:rFonts w:ascii="Arial" w:cs="Arial" w:eastAsia="Arial" w:hAnsi="Arial"/>
          <w:sz w:val="20"/>
          <w:szCs w:val="20"/>
        </w:rPr>
        <w:t xml:space="preserve">Créateurs ou repreneurs d'établissements HCR souhaitant anticiper leur visibilité en ligne</w:t>
      </w:r>
    </w:p>
    <w:p>
      <w:pPr>
        <w:pStyle w:val="Heading2"/>
        <w:spacing w:after="160" w:before="280"/>
      </w:pPr>
      <w:r>
        <w:rPr>
          <w:rFonts w:ascii="Arial" w:cs="Arial" w:eastAsia="Arial" w:hAnsi="Arial"/>
          <w:b/>
          <w:bCs/>
          <w:color w:val="2C3E50"/>
          <w:sz w:val="26"/>
          <w:szCs w:val="26"/>
        </w:rPr>
        <w:t xml:space="preserve">3.2 Prérequis</w:t>
      </w:r>
    </w:p>
    <w:p>
      <w:pPr>
        <w:spacing w:after="120"/>
        <w:jc w:val="both"/>
      </w:pPr>
      <w:r>
        <w:rPr>
          <w:rFonts w:ascii="Arial" w:cs="Arial" w:eastAsia="Arial" w:hAnsi="Arial"/>
          <w:sz w:val="20"/>
          <w:szCs w:val="20"/>
        </w:rPr>
        <w:t xml:space="preserve">Aucun prérequis technique en développement web ou en référencement n'est nécessaire. Les conditions suivantes doivent néanmoins être réunies :</w:t>
      </w:r>
    </w:p>
    <w:p>
      <w:pPr>
        <w:spacing w:after="100"/>
      </w:pPr>
    </w:p>
    <w:p>
      <w:pPr>
        <w:spacing w:after="60"/>
        <w:ind w:left="360"/>
      </w:pPr>
      <w:r>
        <w:rPr>
          <w:rFonts w:ascii="Arial" w:cs="Arial" w:eastAsia="Arial" w:hAnsi="Arial"/>
          <w:b/>
          <w:bCs/>
          <w:color w:val="1E8449"/>
          <w:sz w:val="20"/>
          <w:szCs w:val="20"/>
        </w:rPr>
        <w:t xml:space="preserve">✓ </w:t>
      </w:r>
      <w:r>
        <w:rPr>
          <w:rFonts w:ascii="Arial" w:cs="Arial" w:eastAsia="Arial" w:hAnsi="Arial"/>
          <w:sz w:val="20"/>
          <w:szCs w:val="20"/>
        </w:rPr>
        <w:t xml:space="preserve">Savoir utiliser un ordinateur (navigation internet, gestion de fichiers, messagerie)</w:t>
      </w:r>
    </w:p>
    <w:p>
      <w:pPr>
        <w:spacing w:after="60"/>
        <w:ind w:left="360"/>
      </w:pPr>
      <w:r>
        <w:rPr>
          <w:rFonts w:ascii="Arial" w:cs="Arial" w:eastAsia="Arial" w:hAnsi="Arial"/>
          <w:b/>
          <w:bCs/>
          <w:color w:val="1E8449"/>
          <w:sz w:val="20"/>
          <w:szCs w:val="20"/>
        </w:rPr>
        <w:t xml:space="preserve">✓ </w:t>
      </w:r>
      <w:r>
        <w:rPr>
          <w:rFonts w:ascii="Arial" w:cs="Arial" w:eastAsia="Arial" w:hAnsi="Arial"/>
          <w:sz w:val="20"/>
          <w:szCs w:val="20"/>
        </w:rPr>
        <w:t xml:space="preserve">Disposer d'un ordinateur avec une connexion internet stable (débit minimum 5 Mbps recommandé)</w:t>
      </w:r>
    </w:p>
    <w:p>
      <w:pPr>
        <w:spacing w:after="60"/>
        <w:ind w:left="360"/>
      </w:pPr>
      <w:r>
        <w:rPr>
          <w:rFonts w:ascii="Arial" w:cs="Arial" w:eastAsia="Arial" w:hAnsi="Arial"/>
          <w:b/>
          <w:bCs/>
          <w:color w:val="1E8449"/>
          <w:sz w:val="20"/>
          <w:szCs w:val="20"/>
        </w:rPr>
        <w:t xml:space="preserve">✓ </w:t>
      </w:r>
      <w:r>
        <w:rPr>
          <w:rFonts w:ascii="Arial" w:cs="Arial" w:eastAsia="Arial" w:hAnsi="Arial"/>
          <w:sz w:val="20"/>
          <w:szCs w:val="20"/>
        </w:rPr>
        <w:t xml:space="preserve">Disposer d'une webcam et d'un microphone fonctionnels pour les sessions Zoom</w:t>
      </w:r>
    </w:p>
    <w:p>
      <w:pPr>
        <w:spacing w:after="60"/>
        <w:ind w:left="360"/>
      </w:pPr>
      <w:r>
        <w:rPr>
          <w:rFonts w:ascii="Arial" w:cs="Arial" w:eastAsia="Arial" w:hAnsi="Arial"/>
          <w:b/>
          <w:bCs/>
          <w:color w:val="1E8449"/>
          <w:sz w:val="20"/>
          <w:szCs w:val="20"/>
        </w:rPr>
        <w:t xml:space="preserve">✓ </w:t>
      </w:r>
      <w:r>
        <w:rPr>
          <w:rFonts w:ascii="Arial" w:cs="Arial" w:eastAsia="Arial" w:hAnsi="Arial"/>
          <w:sz w:val="20"/>
          <w:szCs w:val="20"/>
        </w:rPr>
        <w:t xml:space="preserve">Avoir un projet concret d'établissement HCR (existant ou en cours de création) servant de support pratique</w:t>
      </w:r>
    </w:p>
    <w:p>
      <w:pPr>
        <w:pStyle w:val="Heading2"/>
        <w:spacing w:after="160" w:before="280"/>
      </w:pPr>
      <w:r>
        <w:rPr>
          <w:rFonts w:ascii="Arial" w:cs="Arial" w:eastAsia="Arial" w:hAnsi="Arial"/>
          <w:b/>
          <w:bCs/>
          <w:color w:val="2C3E50"/>
          <w:sz w:val="26"/>
          <w:szCs w:val="26"/>
        </w:rPr>
        <w:t xml:space="preserve">3.3 Positionnement à l'entrée</w:t>
      </w:r>
    </w:p>
    <w:p>
      <w:pPr>
        <w:spacing w:after="120"/>
        <w:jc w:val="both"/>
      </w:pPr>
      <w:r>
        <w:rPr>
          <w:rFonts w:ascii="Arial" w:cs="Arial" w:eastAsia="Arial" w:hAnsi="Arial"/>
          <w:sz w:val="20"/>
          <w:szCs w:val="20"/>
        </w:rPr>
        <w:t xml:space="preserve">Un questionnaire de positionnement est envoyé au stagiaire avant le début de la formation. Il permet d'évaluer le niveau initial en compétences numériques, de recueillir les attentes spécifiques, d'identifier la situation de l'établissement (existence ou non d'un site, d'une fiche Google, etc.) et d'adapter le rythme et les exemples aux besoins réels du stagiaire. Un entretien téléphonique ou en visioconférence de 20 minutes est systématiquement réalisé avec le formateur avant le démarrage de la formation afin de valider l'adéquation du programme avec le projet du stagiaire.</w:t>
      </w:r>
    </w:p>
    <w:p>
      <w:pPr>
        <w:pStyle w:val="Heading2"/>
        <w:spacing w:after="160" w:before="280"/>
      </w:pPr>
      <w:r>
        <w:rPr>
          <w:rFonts w:ascii="Arial" w:cs="Arial" w:eastAsia="Arial" w:hAnsi="Arial"/>
          <w:b/>
          <w:bCs/>
          <w:color w:val="2C3E50"/>
          <w:sz w:val="26"/>
          <w:szCs w:val="26"/>
        </w:rPr>
        <w:t xml:space="preserve">3.4 Modalités d'accès et d'inscription</w:t>
      </w:r>
    </w:p>
    <w:p>
      <w:pPr>
        <w:spacing w:after="120"/>
        <w:jc w:val="both"/>
      </w:pPr>
      <w:r>
        <w:rPr>
          <w:rFonts w:ascii="Arial" w:cs="Arial" w:eastAsia="Arial" w:hAnsi="Arial"/>
          <w:sz w:val="20"/>
          <w:szCs w:val="20"/>
        </w:rPr>
        <w:t xml:space="preserve">L'inscription s'effectue par le biais de l'organisme de formation porteur (certifié Qualiopi). Le parcours d'inscription comprend les étapes suivantes : demande de contact et expression du besoin, entretien de positionnement avec le formateur, envoi du devis, de la convention et du programme détaillé, constitution du dossier de financement auprès de l'OPCO AKTO (branche HCR), validation du financement, envoi de la convocation et des accès Zoom au stagiaire. Le délai d'accès est de 15 jours ouvrés minimum à compter de la validation du financement.</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4. Moyens Pédagogiques et Techniques</w:t>
      </w:r>
    </w:p>
    <w:p>
      <w:pPr>
        <w:pStyle w:val="Heading2"/>
        <w:spacing w:after="160" w:before="280"/>
      </w:pPr>
      <w:r>
        <w:rPr>
          <w:rFonts w:ascii="Arial" w:cs="Arial" w:eastAsia="Arial" w:hAnsi="Arial"/>
          <w:b/>
          <w:bCs/>
          <w:color w:val="2C3E50"/>
          <w:sz w:val="26"/>
          <w:szCs w:val="26"/>
        </w:rPr>
        <w:t xml:space="preserve">4.1 Approche pédagogique : la Formation-Action</w:t>
      </w:r>
    </w:p>
    <w:p>
      <w:pPr>
        <w:spacing w:after="120"/>
        <w:jc w:val="both"/>
      </w:pPr>
      <w:r>
        <w:rPr>
          <w:rFonts w:ascii="Arial" w:cs="Arial" w:eastAsia="Arial" w:hAnsi="Arial"/>
          <w:sz w:val="20"/>
          <w:szCs w:val="20"/>
        </w:rPr>
        <w:t xml:space="preserve">Cette formation repose sur une pédagogie de type « formation-action » : le stagiaire travaille tout au long du parcours sur le vrai site web de son propre établissement. Il ne s'agit pas d'un exercice fictif mais d'une construction réelle, progressive et guidée. À l'issue des 35 heures, le stagiaire dispose d'un site web fonctionnel, publié et référencé.</w:t>
      </w:r>
    </w:p>
    <w:p>
      <w:pPr>
        <w:spacing w:after="120"/>
        <w:jc w:val="both"/>
      </w:pPr>
      <w:r>
        <w:rPr>
          <w:rFonts w:ascii="Arial" w:cs="Arial" w:eastAsia="Arial" w:hAnsi="Arial"/>
          <w:sz w:val="20"/>
          <w:szCs w:val="20"/>
        </w:rPr>
        <w:t xml:space="preserve">La répartition pédagogique cible 30 % d'apports théoriques et 70 % de mise en pratique directe, conformément aux bonnes pratiques de la formation professionnelle adulte.</w:t>
      </w:r>
    </w:p>
    <w:p>
      <w:pPr>
        <w:pStyle w:val="Heading2"/>
        <w:spacing w:after="160" w:before="280"/>
      </w:pPr>
      <w:r>
        <w:rPr>
          <w:rFonts w:ascii="Arial" w:cs="Arial" w:eastAsia="Arial" w:hAnsi="Arial"/>
          <w:b/>
          <w:bCs/>
          <w:color w:val="2C3E50"/>
          <w:sz w:val="26"/>
          <w:szCs w:val="26"/>
        </w:rPr>
        <w:t xml:space="preserve">4.2 Méthodes pédagogiques mobilisées</w:t>
      </w:r>
    </w:p>
    <w:p>
      <w:pPr>
        <w:spacing w:after="100"/>
      </w:pPr>
    </w:p>
    <w:p>
      <w:pPr>
        <w:spacing w:after="80"/>
        <w:jc w:val="both"/>
      </w:pPr>
      <w:r>
        <w:rPr>
          <w:rFonts w:ascii="Arial" w:cs="Arial" w:eastAsia="Arial" w:hAnsi="Arial"/>
          <w:b/>
          <w:bCs/>
          <w:color w:val="2E86C1"/>
          <w:sz w:val="20"/>
          <w:szCs w:val="20"/>
        </w:rPr>
        <w:t xml:space="preserve">Exposés interactifs : </w:t>
      </w:r>
      <w:r>
        <w:rPr>
          <w:rFonts w:ascii="Arial" w:cs="Arial" w:eastAsia="Arial" w:hAnsi="Arial"/>
          <w:sz w:val="20"/>
          <w:szCs w:val="20"/>
        </w:rPr>
        <w:t xml:space="preserve">Présentation des concepts clés (SEO, WordPress, Google Business) avec support visuel partagé à l'écran. Échanges en temps réel avec le formateur via Zoom.</w:t>
      </w:r>
    </w:p>
    <w:p>
      <w:pPr>
        <w:spacing w:after="80"/>
        <w:jc w:val="both"/>
      </w:pPr>
      <w:r>
        <w:rPr>
          <w:rFonts w:ascii="Arial" w:cs="Arial" w:eastAsia="Arial" w:hAnsi="Arial"/>
          <w:b/>
          <w:bCs/>
          <w:color w:val="2E86C1"/>
          <w:sz w:val="20"/>
          <w:szCs w:val="20"/>
        </w:rPr>
        <w:t xml:space="preserve">Démonstrations en direct : </w:t>
      </w:r>
      <w:r>
        <w:rPr>
          <w:rFonts w:ascii="Arial" w:cs="Arial" w:eastAsia="Arial" w:hAnsi="Arial"/>
          <w:sz w:val="20"/>
          <w:szCs w:val="20"/>
        </w:rPr>
        <w:t xml:space="preserve">Le formateur effectue les manipulations en partage d'écran. Le stagiaire reproduit ensuite la même action sur son propre environnement.</w:t>
      </w:r>
    </w:p>
    <w:p>
      <w:pPr>
        <w:spacing w:after="80"/>
        <w:jc w:val="both"/>
      </w:pPr>
      <w:r>
        <w:rPr>
          <w:rFonts w:ascii="Arial" w:cs="Arial" w:eastAsia="Arial" w:hAnsi="Arial"/>
          <w:b/>
          <w:bCs/>
          <w:color w:val="2E86C1"/>
          <w:sz w:val="20"/>
          <w:szCs w:val="20"/>
        </w:rPr>
        <w:t xml:space="preserve">Travaux pratiques guidés : </w:t>
      </w:r>
      <w:r>
        <w:rPr>
          <w:rFonts w:ascii="Arial" w:cs="Arial" w:eastAsia="Arial" w:hAnsi="Arial"/>
          <w:sz w:val="20"/>
          <w:szCs w:val="20"/>
        </w:rPr>
        <w:t xml:space="preserve">Exercices pas-à-pas sur le site du stagiaire : installation de plugins, rédaction de pages, optimisation d'images, configuration de la fiche Google.</w:t>
      </w:r>
    </w:p>
    <w:p>
      <w:pPr>
        <w:spacing w:after="80"/>
        <w:jc w:val="both"/>
      </w:pPr>
      <w:r>
        <w:rPr>
          <w:rFonts w:ascii="Arial" w:cs="Arial" w:eastAsia="Arial" w:hAnsi="Arial"/>
          <w:b/>
          <w:bCs/>
          <w:color w:val="2E86C1"/>
          <w:sz w:val="20"/>
          <w:szCs w:val="20"/>
        </w:rPr>
        <w:t xml:space="preserve">Études de cas sectorielles : </w:t>
      </w:r>
      <w:r>
        <w:rPr>
          <w:rFonts w:ascii="Arial" w:cs="Arial" w:eastAsia="Arial" w:hAnsi="Arial"/>
          <w:sz w:val="20"/>
          <w:szCs w:val="20"/>
        </w:rPr>
        <w:t xml:space="preserve">Analyse de sites web de restaurants et d'hôtels performants pour identifier les bonnes pratiques et les erreurs courantes.</w:t>
      </w:r>
    </w:p>
    <w:p>
      <w:pPr>
        <w:spacing w:after="80"/>
        <w:jc w:val="both"/>
      </w:pPr>
      <w:r>
        <w:rPr>
          <w:rFonts w:ascii="Arial" w:cs="Arial" w:eastAsia="Arial" w:hAnsi="Arial"/>
          <w:b/>
          <w:bCs/>
          <w:color w:val="2E86C1"/>
          <w:sz w:val="20"/>
          <w:szCs w:val="20"/>
        </w:rPr>
        <w:t xml:space="preserve">Intersessions actives : </w:t>
      </w:r>
      <w:r>
        <w:rPr>
          <w:rFonts w:ascii="Arial" w:cs="Arial" w:eastAsia="Arial" w:hAnsi="Arial"/>
          <w:sz w:val="20"/>
          <w:szCs w:val="20"/>
        </w:rPr>
        <w:t xml:space="preserve">Entre chaque journée de formation, le stagiaire réalise des travaux pratiques à son rythme (rédaction de contenus, collecte de photos, réponse aux avis Google). Ces travaux sont revus en début de session suivante.</w:t>
      </w:r>
    </w:p>
    <w:p>
      <w:pPr>
        <w:spacing w:after="80"/>
        <w:jc w:val="both"/>
      </w:pPr>
      <w:r>
        <w:rPr>
          <w:rFonts w:ascii="Arial" w:cs="Arial" w:eastAsia="Arial" w:hAnsi="Arial"/>
          <w:b/>
          <w:bCs/>
          <w:color w:val="2E86C1"/>
          <w:sz w:val="20"/>
          <w:szCs w:val="20"/>
        </w:rPr>
        <w:t xml:space="preserve">Feedback personnalisé : </w:t>
      </w:r>
      <w:r>
        <w:rPr>
          <w:rFonts w:ascii="Arial" w:cs="Arial" w:eastAsia="Arial" w:hAnsi="Arial"/>
          <w:sz w:val="20"/>
          <w:szCs w:val="20"/>
        </w:rPr>
        <w:t xml:space="preserve">Revue individuelle du site de chaque stagiaire avec commentaires et recommandations d'amélioration à chaque début de module.</w:t>
      </w:r>
    </w:p>
    <w:p>
      <w:pPr>
        <w:pStyle w:val="Heading2"/>
        <w:spacing w:after="160" w:before="280"/>
      </w:pPr>
      <w:r>
        <w:rPr>
          <w:rFonts w:ascii="Arial" w:cs="Arial" w:eastAsia="Arial" w:hAnsi="Arial"/>
          <w:b/>
          <w:bCs/>
          <w:color w:val="2C3E50"/>
          <w:sz w:val="26"/>
          <w:szCs w:val="26"/>
        </w:rPr>
        <w:t xml:space="preserve">4.3 Moyens techniques</w:t>
      </w:r>
    </w:p>
    <w:p>
      <w:pPr>
        <w:spacing w:after="100"/>
      </w:pPr>
    </w:p>
    <w:p>
      <w:pPr>
        <w:spacing w:after="120"/>
        <w:jc w:val="both"/>
      </w:pPr>
      <w:r>
        <w:rPr>
          <w:rFonts w:ascii="Arial" w:cs="Arial" w:eastAsia="Arial" w:hAnsi="Arial"/>
          <w:sz w:val="20"/>
          <w:szCs w:val="20"/>
        </w:rPr>
        <w:t xml:space="preserve">Moyens fournis par l'organisme / le formateur :</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Plateforme de visioconférence Zoom (lien fourni avant chaque session)</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Support de formation au format PDF (remis à l'issue de chaque module)</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Accès à un espace de ressources en ligne (tutoriels vidéo complémentaires, fiches mémo, checklist SEO)</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Partage d'écran interactif avec prise de contrôle à distance possible (assistance technique en direct)</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Enregistrement vidéo des sessions disponible en replay pendant 30 jours</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Checklist « WordPress + SEO pour la restauration » remise en fin de formation</w:t>
      </w:r>
    </w:p>
    <w:p>
      <w:pPr>
        <w:spacing w:after="100"/>
      </w:pPr>
    </w:p>
    <w:p>
      <w:pPr>
        <w:spacing w:after="120"/>
        <w:jc w:val="both"/>
      </w:pPr>
      <w:r>
        <w:rPr>
          <w:rFonts w:ascii="Arial" w:cs="Arial" w:eastAsia="Arial" w:hAnsi="Arial"/>
          <w:sz w:val="20"/>
          <w:szCs w:val="20"/>
        </w:rPr>
        <w:t xml:space="preserve">Moyens requis côté stagiaire :</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Ordinateur (PC ou Mac) avec navigateur web récent (Chrome, Firefox ou Edge)</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Connexion internet stable (minimum 5 Mbps)</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Webcam et microphone (intégrés ou externes)</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Un double écran est recommandé (mais non obligatoire) pour suivre le formateur et pratiquer simultanément</w:t>
      </w:r>
    </w:p>
    <w:p>
      <w:pPr>
        <w:spacing w:after="50"/>
        <w:ind w:left="360"/>
      </w:pPr>
      <w:r>
        <w:rPr>
          <w:rFonts w:ascii="Arial" w:cs="Arial" w:eastAsia="Arial" w:hAnsi="Arial"/>
          <w:color w:val="2E86C1"/>
          <w:sz w:val="20"/>
          <w:szCs w:val="20"/>
        </w:rPr>
        <w:t xml:space="preserve">• </w:t>
      </w:r>
      <w:r>
        <w:rPr>
          <w:rFonts w:ascii="Arial" w:cs="Arial" w:eastAsia="Arial" w:hAnsi="Arial"/>
          <w:sz w:val="20"/>
          <w:szCs w:val="20"/>
        </w:rPr>
        <w:t xml:space="preserve">Accès à une adresse email professionnelle</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5. Modalités d'Évaluation et de Suivi</w:t>
      </w:r>
    </w:p>
    <w:p>
      <w:pPr>
        <w:pStyle w:val="Heading2"/>
        <w:spacing w:after="160" w:before="280"/>
      </w:pPr>
      <w:r>
        <w:rPr>
          <w:rFonts w:ascii="Arial" w:cs="Arial" w:eastAsia="Arial" w:hAnsi="Arial"/>
          <w:b/>
          <w:bCs/>
          <w:color w:val="2C3E50"/>
          <w:sz w:val="26"/>
          <w:szCs w:val="26"/>
        </w:rPr>
        <w:t xml:space="preserve">5.1 Évaluation diagnostique (avant la formation)</w:t>
      </w:r>
    </w:p>
    <w:p>
      <w:pPr>
        <w:spacing w:after="120"/>
        <w:jc w:val="both"/>
      </w:pPr>
      <w:r>
        <w:rPr>
          <w:rFonts w:ascii="Arial" w:cs="Arial" w:eastAsia="Arial" w:hAnsi="Arial"/>
          <w:sz w:val="20"/>
          <w:szCs w:val="20"/>
        </w:rPr>
        <w:t xml:space="preserve">Un questionnaire de positionnement en ligne est envoyé au stagiaire 7 jours avant le début de la formation. Il porte sur les compétences numériques de base, la connaissance de WordPress et du SEO, la situation actuelle de l'établissement en termes de présence en ligne, et les objectifs prioritaires du stagiaire. Les résultats sont analysés par le formateur pour adapter le rythme et les contenus.</w:t>
      </w:r>
    </w:p>
    <w:p>
      <w:pPr>
        <w:pStyle w:val="Heading2"/>
        <w:spacing w:after="160" w:before="280"/>
      </w:pPr>
      <w:r>
        <w:rPr>
          <w:rFonts w:ascii="Arial" w:cs="Arial" w:eastAsia="Arial" w:hAnsi="Arial"/>
          <w:b/>
          <w:bCs/>
          <w:color w:val="2C3E50"/>
          <w:sz w:val="26"/>
          <w:szCs w:val="26"/>
        </w:rPr>
        <w:t xml:space="preserve">5.2 Évaluations formatives (pendant la formation)</w:t>
      </w:r>
    </w:p>
    <w:p>
      <w:pPr>
        <w:spacing w:after="120"/>
        <w:jc w:val="both"/>
      </w:pPr>
      <w:r>
        <w:rPr>
          <w:rFonts w:ascii="Arial" w:cs="Arial" w:eastAsia="Arial" w:hAnsi="Arial"/>
          <w:sz w:val="20"/>
          <w:szCs w:val="20"/>
        </w:rPr>
        <w:t xml:space="preserve">Des évaluations formatives sont réalisées tout au long du parcours afin de vérifier l'acquisition progressive des compétences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Moment</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Nature de l'évaluation</w:t>
            </w:r>
          </w:p>
        </w:tc>
      </w:tr>
      <w:tr>
        <w:tc>
          <w:tcPr>
            <w:tcW w:type="dxa" w:w="20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Fin du Module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QCM de 10 questions sur les fondamentaux WordPress + vérification pratique : le stagiaire montre son installation WordPress fonctionnelle</w:t>
            </w:r>
          </w:p>
        </w:tc>
      </w:tr>
      <w:tr>
        <w:tc>
          <w:tcPr>
            <w:tcW w:type="dxa" w:w="20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Fin du Module 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Évaluation pratique : le stagiaire présente les 5 pages essentielles de son site en partage d'écran. Grille d'observation critériée utilisée par le formateur.</w:t>
            </w:r>
          </w:p>
        </w:tc>
      </w:tr>
      <w:tr>
        <w:tc>
          <w:tcPr>
            <w:tcW w:type="dxa" w:w="20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Fin du Module 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QCM de 10 questions sur Google Business Profile et le SEO local + vérification pratique : la fiche Google est publiée et optimisée</w:t>
            </w:r>
          </w:p>
        </w:tc>
      </w:tr>
      <w:tr>
        <w:tc>
          <w:tcPr>
            <w:tcW w:type="dxa" w:w="20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Fin du Module 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Évaluation pratique : audit SEO simplifié du site du stagiaire via Rank Math. Le stagiaire doit obtenir un score SEO minimum de 70/100 sur sa page d'accueil.</w:t>
            </w:r>
          </w:p>
        </w:tc>
      </w:tr>
      <w:tr>
        <w:tc>
          <w:tcPr>
            <w:tcW w:type="dxa" w:w="20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Fin du Module 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Évaluation sommative finale : présentation orale de 15 minutes par le stagiaire de son site web finalisé et de son plan d'action SEO trimestriel. Évaluation sur grille critériée.</w:t>
            </w:r>
          </w:p>
        </w:tc>
      </w:tr>
    </w:tbl>
    <w:p>
      <w:pPr>
        <w:pStyle w:val="Heading2"/>
        <w:spacing w:after="160" w:before="280"/>
      </w:pPr>
      <w:r>
        <w:rPr>
          <w:rFonts w:ascii="Arial" w:cs="Arial" w:eastAsia="Arial" w:hAnsi="Arial"/>
          <w:b/>
          <w:bCs/>
          <w:color w:val="2C3E50"/>
          <w:sz w:val="26"/>
          <w:szCs w:val="26"/>
        </w:rPr>
        <w:t xml:space="preserve">5.3 Évaluation de satisfaction</w:t>
      </w:r>
    </w:p>
    <w:p>
      <w:pPr>
        <w:spacing w:after="120"/>
        <w:jc w:val="both"/>
      </w:pPr>
      <w:r>
        <w:rPr>
          <w:rFonts w:ascii="Arial" w:cs="Arial" w:eastAsia="Arial" w:hAnsi="Arial"/>
          <w:sz w:val="20"/>
          <w:szCs w:val="20"/>
        </w:rPr>
        <w:t xml:space="preserve">Un questionnaire de satisfaction « à chaud » est rempli par le stagiaire à l'issue de la dernière journée. Il porte sur la qualité de l'animation, la pertinence des contenus, l'atteinte des objectifs, les conditions matérielles et la recommandation globale. Un questionnaire « à froid » est envoyé 3 mois après la formation pour mesurer l'impact sur l'activité de l'établissement (évolution du trafic web, des réservations en ligne, du positionnement Google).</w:t>
      </w:r>
    </w:p>
    <w:p>
      <w:pPr>
        <w:pStyle w:val="Heading2"/>
        <w:spacing w:after="160" w:before="280"/>
      </w:pPr>
      <w:r>
        <w:rPr>
          <w:rFonts w:ascii="Arial" w:cs="Arial" w:eastAsia="Arial" w:hAnsi="Arial"/>
          <w:b/>
          <w:bCs/>
          <w:color w:val="2C3E50"/>
          <w:sz w:val="26"/>
          <w:szCs w:val="26"/>
        </w:rPr>
        <w:t xml:space="preserve">5.4 Suivi de l'assiduité</w:t>
      </w:r>
    </w:p>
    <w:p>
      <w:pPr>
        <w:spacing w:after="120"/>
        <w:jc w:val="both"/>
      </w:pPr>
      <w:r>
        <w:rPr>
          <w:rFonts w:ascii="Arial" w:cs="Arial" w:eastAsia="Arial" w:hAnsi="Arial"/>
          <w:sz w:val="20"/>
          <w:szCs w:val="20"/>
        </w:rPr>
        <w:t xml:space="preserve">L'émargement est réalisé de manière dématérialisée (signature électronique par demi-journée via un outil dédié). Le formateur relève la présence effective en début de chaque demi-journée sur Zoom. En cas d'absence, le stagiaire et l'entreprise sont contactés dans les 24 heures. Une attestation de fin de formation mentionnant les objectifs atteints et les résultats de l'évaluation sommative est remise au stagiaire à l'issue du parcours.</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6. Module 1 — Poser les Fondations de son Site Web</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Durée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7 heures (1 journée)</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Objectif du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À l'issue de ce module, le stagiaire sera capable d'installer et de configurer un site WordPress opérationnel, hébergé sur un nom de domaine professionnel, avec un thème adapté au secteur HCR.</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Compétences visées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C1.1 Choisir un nom de domaine — C1.2 Souscrire un hébergement — C1.3 Installer WordPress — C1.4 Configurer les réglages — C1.5 Choisir et installer un thème HCR</w:t>
            </w:r>
          </w:p>
        </w:tc>
      </w:tr>
    </w:tbl>
    <w:p>
      <w:pPr>
        <w:spacing w:after="100"/>
      </w:pPr>
    </w:p>
    <w:p>
      <w:pPr>
        <w:pStyle w:val="Heading2"/>
        <w:spacing w:after="160" w:before="280"/>
      </w:pPr>
      <w:r>
        <w:rPr>
          <w:rFonts w:ascii="Arial" w:cs="Arial" w:eastAsia="Arial" w:hAnsi="Arial"/>
          <w:b/>
          <w:bCs/>
          <w:color w:val="2C3E50"/>
          <w:sz w:val="26"/>
          <w:szCs w:val="26"/>
        </w:rPr>
        <w:t xml:space="preserve">Déroulé pédagogique détaillé — Module 1</w:t>
      </w:r>
    </w:p>
    <w:p>
      <w:pPr>
        <w:spacing w:after="100"/>
      </w:pPr>
    </w:p>
    <w:p>
      <w:pPr>
        <w:spacing w:after="120" w:before="200"/>
      </w:pPr>
      <w:r>
        <w:rPr>
          <w:rFonts w:ascii="Arial" w:cs="Arial" w:eastAsia="Arial" w:hAnsi="Arial"/>
          <w:b/>
          <w:bCs/>
          <w:color w:val="2E86C1"/>
          <w:sz w:val="22"/>
          <w:szCs w:val="22"/>
        </w:rPr>
        <w:t xml:space="preserve">Séquence 1.1 — Accueil et introduction (9h00 - 9h45)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Accueil, présentation du formateur et des stagiaires. Tour de table : chaque stagiaire présente son établissement et ses attentes.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Tour de table interactif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Diapo 1-5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Présentation du programme global des 5 modules et des objectifs de la journée. Explication de la démarche « formation-action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interactif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Diapo 6-10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État des lieux : pourquoi un site web est indispensable pour un restaurant ou un hôtel en 2026. Chiffres clés du Baromètre France Num.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échanges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Infographie France Num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Q/R orale</w:t>
            </w:r>
          </w:p>
        </w:tc>
      </w:tr>
    </w:tbl>
    <w:p>
      <w:pPr>
        <w:spacing w:after="100"/>
      </w:pPr>
    </w:p>
    <w:p>
      <w:pPr>
        <w:spacing w:after="120" w:before="200"/>
      </w:pPr>
      <w:r>
        <w:rPr>
          <w:rFonts w:ascii="Arial" w:cs="Arial" w:eastAsia="Arial" w:hAnsi="Arial"/>
          <w:b/>
          <w:bCs/>
          <w:color w:val="2E86C1"/>
          <w:sz w:val="22"/>
          <w:szCs w:val="22"/>
        </w:rPr>
        <w:t xml:space="preserve">Séquence 1.2 — Nom de domaine et hébergement (9h45 - 12h00)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Qu'est-ce qu'un nom de domaine ? Règles de choix pour le secteur HCR (lisibilité, mémorisation, extension .fr vs .com). Erreurs fréquentes à éviter.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exemples concrets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exemples de noms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10h05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Recherche et réservation du nom de domaine du stagiaire. Utilisation d'un registrar (OVH, O2switch ou Hostinger). Le formateur guide en partage d'écran.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Accès au registrar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Vérification : nom réservé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L'hébergement web expliqué simplement : serveur mutualisé vs dédié, espace disque, bande passante, certificat SSL. Critères de choix pour un site vitrine HCR.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interactif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tableau comparatif hébergeurs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Souscription de l'hébergement. Installation du certificat SSL. Vérification que le domaine pointe vers l'hébergement. Le formateur assiste chaque stagiaire individuellement.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 assistance individuelle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Accès au panneau de gestion hébergeur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Vérification : site accessible via HTTPS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Synthèse de la matinée. Questions/réponses. Vérification que chaque stagiaire a son domaine + hébergement fonctionnels.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Échanges collectifs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Validation pratique</w:t>
            </w:r>
          </w:p>
        </w:tc>
      </w:tr>
    </w:tbl>
    <w:p>
      <w:pPr>
        <w:spacing w:after="100"/>
      </w:pPr>
    </w:p>
    <w:p>
      <w:pPr>
        <w:spacing w:after="120" w:before="200"/>
      </w:pPr>
      <w:r>
        <w:rPr>
          <w:rFonts w:ascii="Arial" w:cs="Arial" w:eastAsia="Arial" w:hAnsi="Arial"/>
          <w:b/>
          <w:bCs/>
          <w:color w:val="2E86C1"/>
          <w:sz w:val="22"/>
          <w:szCs w:val="22"/>
        </w:rPr>
        <w:t xml:space="preserve">Séquence 1.3 — Installation et configuration de WordPress (13h30 - 15h30)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Qu'est-ce qu'un CMS ? Pourquoi WordPress domine (43 % des sites mondiaux). Son écosystème : thèmes, plugins, communauté.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Diapo 25-30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Installation de WordPress en 1 clic via le panneau de l'hébergeur. Première connexion au tableau de bord (wp-admin). Découverte guidée de l'interface : menu, articles, pages, médias, réglages.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Démonstration + 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Partage d'écran formateur + accès wp-admin stagiaire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WordPress installé et accessible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Configuration des réglages essentiels : titre du site et slogan (avec mots-clés locaux), permaliens en « Nom de l'article », réglages de lecture (page d'accueil statique), fuseau horaire et langue.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pas-à-pas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Checklist de configuration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Vérification des réglages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Sécurité et RGPD de base : mise à jour automatique, plugin de sécurité (Wordfence ou Sucuri), page de politique de confidentialité, bandeau cookies (Complianz). Explication simplifiée des obligations RGPD pour un restaurant.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fiches RGPD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Plugin sécurité activé + page RGPD créée</w:t>
            </w:r>
          </w:p>
        </w:tc>
      </w:tr>
    </w:tbl>
    <w:p>
      <w:pPr>
        <w:spacing w:after="100"/>
      </w:pPr>
    </w:p>
    <w:p>
      <w:pPr>
        <w:spacing w:after="120" w:before="200"/>
      </w:pPr>
      <w:r>
        <w:rPr>
          <w:rFonts w:ascii="Arial" w:cs="Arial" w:eastAsia="Arial" w:hAnsi="Arial"/>
          <w:b/>
          <w:bCs/>
          <w:color w:val="2E86C1"/>
          <w:sz w:val="22"/>
          <w:szCs w:val="22"/>
        </w:rPr>
        <w:t xml:space="preserve">Séquence 1.4 — Choix et installation du thème (15h30 - 17h00)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Qu'est-ce qu'un thème WordPress ? Thèmes gratuits vs premium. Critères de sélection pour le secteur HCR : responsive, rapide, compatible SEO, visuellement adapté (photos plein écran, menu du restaurant). Présentation de 3 thèmes recommandés pour la restauration et l'hôtellerie.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démo de thèmes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+ 3 thèmes en démo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Installation du thème choisi par le stagiaire. Activation. Import de la démo (si disponible). Personnalisation de base : logo, couleurs de l'établissement, typographie. Découverte du personnaliseur WordPress (Customizer).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individualisé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Accès wp-admin + thème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Thème installé et personnalisé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Introduction à Elementor / l'éditeur de blocs Gutenberg : premiers pas avec le constructeur de pages qui sera utilisé dans le Module 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Démonstration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Partage d'écran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Bilan du Module 1 : tour de table, questions, QCM de validation de 10 questions. Présentation des travaux d'intersession.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Échanges + QCM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QCM en ligne (Google Forms)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QCM noté — seuil de validation : 7/10</w:t>
            </w:r>
          </w:p>
        </w:tc>
      </w:tr>
    </w:tbl>
    <w:p>
      <w:pPr>
        <w:spacing w:after="100"/>
      </w:pPr>
    </w:p>
    <w:p>
      <w:pPr>
        <w:spacing w:after="120" w:before="200"/>
      </w:pPr>
      <w:r>
        <w:rPr>
          <w:rFonts w:ascii="Arial" w:cs="Arial" w:eastAsia="Arial" w:hAnsi="Arial"/>
          <w:b/>
          <w:bCs/>
          <w:color w:val="2E86C1"/>
          <w:sz w:val="22"/>
          <w:szCs w:val="22"/>
        </w:rPr>
        <w:t xml:space="preserve">Travaux d'intersession — Module 1 vers Module 2</w:t>
      </w:r>
    </w:p>
    <w:p>
      <w:pPr>
        <w:spacing w:after="120"/>
        <w:jc w:val="both"/>
      </w:pPr>
      <w:r>
        <w:rPr>
          <w:rFonts w:ascii="Arial" w:cs="Arial" w:eastAsia="Arial" w:hAnsi="Arial"/>
          <w:sz w:val="20"/>
          <w:szCs w:val="20"/>
        </w:rPr>
        <w:t xml:space="preserve">Le stagiaire doit réaliser entre les deux sessions les tâches suivantes (estimées à 2 heures de travail personnel) : rassembler les photos de son établissement (façade, salle, plats, équipe) en haute résolution ; rédiger un texte de présentation de son établissement (150 à 300 mots) ; préparer sa carte ou son menu au format texte (Word ou Google Docs) ; lister les informations pratiques (horaires, adresse complète, téléphone, moyens de paiement, accessibilité PMR). Ces éléments seront utilisés directement dans le Module 2 pour construire les pages du site.</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7. Module 2 — Construire les Pages de son Établissement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Durée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7 heures (1 journée)</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Objectif du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À l'issue de ce module, le stagiaire sera capable de créer l'ensemble des pages essentielles de son site web (accueil, carte/menu, réservation, contact, à propos) avec un contenu professionnel, des images optimisées et un design adapté à son établissement.</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Compétences visées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C2.1 Créer et structurer les pages — C2.2 Intégrer et optimiser les images — C2.3 Configurer la réservation — C2.4 Conformité RGPD</w:t>
            </w:r>
          </w:p>
        </w:tc>
      </w:tr>
    </w:tbl>
    <w:p>
      <w:pPr>
        <w:spacing w:after="100"/>
      </w:pPr>
    </w:p>
    <w:p>
      <w:pPr>
        <w:pStyle w:val="Heading2"/>
        <w:spacing w:after="160" w:before="280"/>
      </w:pPr>
      <w:r>
        <w:rPr>
          <w:rFonts w:ascii="Arial" w:cs="Arial" w:eastAsia="Arial" w:hAnsi="Arial"/>
          <w:b/>
          <w:bCs/>
          <w:color w:val="2C3E50"/>
          <w:sz w:val="26"/>
          <w:szCs w:val="26"/>
        </w:rPr>
        <w:t xml:space="preserve">Déroulé pédagogique détaillé — Module 2</w:t>
      </w:r>
    </w:p>
    <w:p>
      <w:pPr>
        <w:spacing w:after="100"/>
      </w:pPr>
    </w:p>
    <w:p>
      <w:pPr>
        <w:spacing w:after="120" w:before="200"/>
      </w:pPr>
      <w:r>
        <w:rPr>
          <w:rFonts w:ascii="Arial" w:cs="Arial" w:eastAsia="Arial" w:hAnsi="Arial"/>
          <w:b/>
          <w:bCs/>
          <w:color w:val="2E86C1"/>
          <w:sz w:val="22"/>
          <w:szCs w:val="22"/>
        </w:rPr>
        <w:t xml:space="preserve">Séquence 2.1 — Retour sur l'intersession et optimisation des images (9h00 - 10h30)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des travaux d'intersession : chaque stagiaire présente les éléments collectés (photos, textes, menu). Feedback du formateur.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individuelle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Partage d'écran stagiaire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Vérification des livrables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L'image sur le web : poids, dimensions, formats (JPEG, PNG, WebP). Impact sur la vitesse de chargement et le SEO. Outils de compression gratuits (TinyPNG, ShortPixel). Nommer ses fichiers correctement pour le SEO.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démonstration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outils en ligne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Les stagiaires optimisent leurs photos (redimensionnement, compression, renommage SEO). Upload dans la médiathèque WordPress. Rédaction des balises Alt pour l'accessibilité et le SEO.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Accès wp-admin + outils en ligne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Images uploadées et optimisées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bl>
    <w:p>
      <w:pPr>
        <w:spacing w:after="100"/>
      </w:pPr>
    </w:p>
    <w:p>
      <w:pPr>
        <w:spacing w:after="120" w:before="200"/>
      </w:pPr>
      <w:r>
        <w:rPr>
          <w:rFonts w:ascii="Arial" w:cs="Arial" w:eastAsia="Arial" w:hAnsi="Arial"/>
          <w:b/>
          <w:bCs/>
          <w:color w:val="2E86C1"/>
          <w:sz w:val="22"/>
          <w:szCs w:val="22"/>
        </w:rPr>
        <w:t xml:space="preserve">Séquence 2.2 — Création de la page d'accueil (10h30 - 12h30)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Analyse de 3 pages d'accueil de restaurants performants : structure type, hiérarchie visuelle, appels à l'action (« Réserver », « Voir la carte »). Ce qui fonctionne et ce qui ne fonctionne pas.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Étude de cas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3 sites exemples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Discussion collective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La structure idéale d'une page d'accueil HCR : Hero section (grande image + accroche), présentation courte, aperçu de la carte, témoignages, horaires et accès, bouton de réservation.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interactif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Maquette type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Construction de la page d'accueil avec Elementor/Gutenberg. Le formateur guide chaque section en partage d'écran. Le stagiaire reproduit avec ses propres contenus : intégration de la photo hero, rédaction de l'accroche, ajout des sections.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individualisé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constructeur de pages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Page d'accueil structurée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(suite) : Personnalisation avancée. Ajout des boutons d'appel à l'action. Configuration du menu de navigation. Responsive : vérification de l'affichage mobile.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Page d'accueil finalisée + responsive</w:t>
            </w:r>
          </w:p>
        </w:tc>
      </w:tr>
    </w:tbl>
    <w:p>
      <w:pPr>
        <w:spacing w:after="100"/>
      </w:pPr>
    </w:p>
    <w:p>
      <w:pPr>
        <w:spacing w:after="120" w:before="200"/>
      </w:pPr>
      <w:r>
        <w:rPr>
          <w:rFonts w:ascii="Arial" w:cs="Arial" w:eastAsia="Arial" w:hAnsi="Arial"/>
          <w:b/>
          <w:bCs/>
          <w:color w:val="2E86C1"/>
          <w:sz w:val="22"/>
          <w:szCs w:val="22"/>
        </w:rPr>
        <w:t xml:space="preserve">Séquence 2.3 — Pages Carte/Menu et À propos (13h30 - 15h30)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Bonnes pratiques pour la page Carte/Menu : lisibilité, mise en page, accessibilité (ne jamais mettre le menu uniquement en PDF image). Structure recommandée par catégorie.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exemples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exemples de pages menu</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Création de la page Menu/Carte. Structuration par catégories (entrées, plats, desserts, boissons OU chambres, suites pour un hôtel). Mise en forme attractive. Intégration d'images de plats.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individualisé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contenu préparé par le stagiaire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Page Menu créée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La page À propos : raconter l'histoire de son établissement (storytelling). Structure recommandée : l'histoire, l'équipe, les valeurs, les engagements (local, bio, fait maison).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Création de la page À propos. Rédaction du texte de présentation (avec l'aide du formateur pour la formulation). Intégration des photos de l'équipe et de l'établissement.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Page À propos créée</w:t>
            </w:r>
          </w:p>
        </w:tc>
      </w:tr>
    </w:tbl>
    <w:p>
      <w:pPr>
        <w:spacing w:after="100"/>
      </w:pPr>
    </w:p>
    <w:p>
      <w:pPr>
        <w:spacing w:after="120" w:before="200"/>
      </w:pPr>
      <w:r>
        <w:rPr>
          <w:rFonts w:ascii="Arial" w:cs="Arial" w:eastAsia="Arial" w:hAnsi="Arial"/>
          <w:b/>
          <w:bCs/>
          <w:color w:val="2E86C1"/>
          <w:sz w:val="22"/>
          <w:szCs w:val="22"/>
        </w:rPr>
        <w:t xml:space="preserve">Séquence 2.4 — Pages Contact, Réservation et RGPD (15h30 - 17h00)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Création de la page Contact. Installation et configuration du plugin WPForms (formulaire de contact). Intégration de Google Maps (iframe). Affichage des horaires, téléphone cliquable (click-to-call), lien vers les réseaux sociaux.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WPForms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Page Contact fonctionnelle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15h55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Mise en place d'un système de réservation. Options selon le type d'établissement : plugin de réservation WordPress (Five Star Restaurant Reservations, ou lien vers TheFork/Booking pour les hôtels). Configuration des créneaux, du nombre de couverts, des confirmations automatiques.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 discussion des options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plugin réservation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Système de réservation actif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Conformité RGPD pour un site HCR : mentions légales obligatoires, politique de confidentialité, bandeau cookies. Utilisation du plugin Complianz. Le formateur fournit un modèle de mentions légales adapté au secteur.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Modèle de mentions légales + Complianz</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Pages légales publiées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Bilan du Module 2 : évaluation pratique — chaque stagiaire présente ses 5 pages en partage d'écran. Grille d'observation critériée. Présentation des travaux d'intersession.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Évaluation + échanges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Grille d'observation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Évaluation pratique notée</w:t>
            </w:r>
          </w:p>
        </w:tc>
      </w:tr>
    </w:tbl>
    <w:p>
      <w:pPr>
        <w:spacing w:after="100"/>
      </w:pPr>
    </w:p>
    <w:p>
      <w:pPr>
        <w:spacing w:after="120" w:before="200"/>
      </w:pPr>
      <w:r>
        <w:rPr>
          <w:rFonts w:ascii="Arial" w:cs="Arial" w:eastAsia="Arial" w:hAnsi="Arial"/>
          <w:b/>
          <w:bCs/>
          <w:color w:val="2E86C1"/>
          <w:sz w:val="22"/>
          <w:szCs w:val="22"/>
        </w:rPr>
        <w:t xml:space="preserve">Travaux d'intersession — Module 2 vers Module 3</w:t>
      </w:r>
    </w:p>
    <w:p>
      <w:pPr>
        <w:spacing w:after="120"/>
        <w:jc w:val="both"/>
      </w:pPr>
      <w:r>
        <w:rPr>
          <w:rFonts w:ascii="Arial" w:cs="Arial" w:eastAsia="Arial" w:hAnsi="Arial"/>
          <w:sz w:val="20"/>
          <w:szCs w:val="20"/>
        </w:rPr>
        <w:t xml:space="preserve">Le stagiaire doit réaliser les tâches suivantes (estimées à 2 heures de travail personnel) : relire et peaufiner les textes de ses pages ; ajouter des photos supplémentaires si nécessaire ; tester le formulaire de contact en s'envoyant un message test ; vérifier l'affichage mobile de toutes les pages sur son smartphone ; créer un compte Google (Gmail) s'il n'en possède pas encore, car il sera nécessaire pour Google Business Profile dans le Module 3 ; collecter 5 à 10 avis clients existants (captures d'écran TripAdvisor, TheFork, etc.) pour préparer le travail sur les avis.</w:t>
      </w:r>
    </w:p>
    <w:p>
      <w:pPr>
        <w:pStyle w:val="Heading1"/>
        <w:pBdr>
          <w:bottom w:val="single" w:color="2E86C1" w:sz="3" w:space="4"/>
        </w:pBdr>
        <w:spacing w:after="200" w:before="360"/>
      </w:pPr>
      <w:r>
        <w:rPr>
          <w:rFonts w:ascii="Arial" w:cs="Arial" w:eastAsia="Arial" w:hAnsi="Arial"/>
          <w:b/>
          <w:bCs/>
          <w:color w:val="1B4F72"/>
          <w:sz w:val="32"/>
          <w:szCs w:val="32"/>
        </w:rPr>
        <w:t xml:space="preserve">8. Module 3 — Google Business Profile et SEO Local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Durée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7 heures (1 journée)</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Objectif du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À l'issue de ce module, le stagiaire sera capable de créer, optimiser et gérer sa fiche Google Business Profile, de comprendre les mécanismes du référencement local et de mettre en place une stratégie de gestion des avis clients pour maximiser sa visibilité dans le Pack Local de Google.</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Compétences visées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C3.1 Créer/revendiquer sa fiche Google Business Profile — C3.2 Analyser les comportements de recherche locale — C3.3 Gérer les avis clients — C3.4 Comprendre le Pack Local Google</w:t>
            </w:r>
          </w:p>
        </w:tc>
      </w:tr>
    </w:tbl>
    <w:p>
      <w:pPr>
        <w:spacing w:after="100"/>
      </w:pPr>
    </w:p>
    <w:p>
      <w:pPr>
        <w:pStyle w:val="Heading2"/>
        <w:spacing w:after="160" w:before="280"/>
      </w:pPr>
      <w:r>
        <w:rPr>
          <w:rFonts w:ascii="Arial" w:cs="Arial" w:eastAsia="Arial" w:hAnsi="Arial"/>
          <w:b/>
          <w:bCs/>
          <w:color w:val="2C3E50"/>
          <w:sz w:val="26"/>
          <w:szCs w:val="26"/>
        </w:rPr>
        <w:t xml:space="preserve">Déroulé pédagogique détaillé — Module 3</w:t>
      </w:r>
    </w:p>
    <w:p>
      <w:pPr>
        <w:spacing w:after="100"/>
      </w:pPr>
    </w:p>
    <w:p>
      <w:pPr>
        <w:spacing w:after="120" w:before="200"/>
      </w:pPr>
      <w:r>
        <w:rPr>
          <w:rFonts w:ascii="Arial" w:cs="Arial" w:eastAsia="Arial" w:hAnsi="Arial"/>
          <w:b/>
          <w:bCs/>
          <w:color w:val="2E86C1"/>
          <w:sz w:val="22"/>
          <w:szCs w:val="22"/>
        </w:rPr>
        <w:t xml:space="preserve">Séquence 3.1 — Retour sur l'intersession et introduction au SEO local (9h00 - 10h30)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des travaux d'intersession : vérification des pages créées dans le Module 2. Feedback individualisé du formateur sur chaque site. Corrections rapides si nécessaire.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individuelle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Partage d'écran stagiaire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Vérification des livrables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Qu'est-ce que le SEO local ? Différence entre SEO classique et SEO local. Pourquoi c'est vital pour un restaurant ou un hôtel : 46 % des recherches Google ont une intention locale, 76 % des personnes qui recherchent un commerce à proximité le visitent dans les 24 heures.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interactif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Diapo 1-12 + infographies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Q/R orale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Comment fonctionne Google Maps et le « Pack Local » (les 3 résultats mis en avant). Les 3 piliers du classement local : pertinence, distance et notoriété. Démonstration en direct avec des recherches réelles (« restaurant italien Toulouse », « hôtel Muret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démonstration en direct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Google Maps + recherche live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Discussion collective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Chaque stagiaire effectue les recherches Google correspondant à son activité et sa zone. Analyse des concurrents qui apparaissent dans le Pack Local. Identification des mots-clés locaux utilisés par les clients.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Google + feuille d'analyse fournie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Fiche d'analyse complétée</w:t>
            </w:r>
          </w:p>
        </w:tc>
      </w:tr>
    </w:tbl>
    <w:p>
      <w:pPr>
        <w:spacing w:after="100"/>
      </w:pPr>
    </w:p>
    <w:p>
      <w:pPr>
        <w:spacing w:after="120" w:before="200"/>
      </w:pPr>
      <w:r>
        <w:rPr>
          <w:rFonts w:ascii="Arial" w:cs="Arial" w:eastAsia="Arial" w:hAnsi="Arial"/>
          <w:b/>
          <w:bCs/>
          <w:color w:val="2E86C1"/>
          <w:sz w:val="22"/>
          <w:szCs w:val="22"/>
        </w:rPr>
        <w:t xml:space="preserve">Séquence 3.2 — Créer et optimiser Google Business Profile (10h45 - 12h30)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Présentation de Google Business Profile (ex-Google My Business). Ce que c'est, pourquoi c'est gratuit, et pourquoi 56 % des commerces locaux n'ont toujours pas revendiqué leur fiche. L'impact direct sur les appels, les itinéraires et les visites web.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Diapo 13-20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Création ou revendication de la fiche Google Business Profile. Le formateur guide étape par étape : connexion au compte Google, recherche de l'établissement existant, procédure de revendication (courrier, téléphone ou email). Si la fiche n'existe pas : création complète avec saisie du nom, de la catégorie principale, de l'adresse, du téléphone et du site web.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pas-à-pas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Compte Google + GBP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Fiche créée ou revendiquée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Optimisation avancée de la fiche. Rédaction de la description (750 caractères max, avec mots-clés locaux). Sélection des catégories secondaires pertinentes (ex : « Restaurant français », « Traiteur », « Salle de réception »). Ajout des attributs (Wi-Fi, terrasse, accessible PMR, options végétariennes). Définition des horaires d'ouverture (y compris horaires spéciaux et jours fériés).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individualisé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GBP + checklist d'optimisation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Fiche optimisée — score checklist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12h05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Ajout des photos sur Google Business Profile. Règles de nommage et de qualité. Photos prioritaires : logo, photo de couverture, façade, intérieur, plats phares, équipe. Minimum 10 photos recommandées. Le formateur montre comment les photos bien optimisées augmentent les clics de 35 %.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GBP + photos du stagiaire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Minimum 10 photos uploadées</w:t>
            </w:r>
          </w:p>
        </w:tc>
      </w:tr>
    </w:tbl>
    <w:p>
      <w:pPr>
        <w:spacing w:after="100"/>
      </w:pPr>
    </w:p>
    <w:p>
      <w:pPr>
        <w:spacing w:after="120" w:before="200"/>
      </w:pPr>
      <w:r>
        <w:rPr>
          <w:rFonts w:ascii="Arial" w:cs="Arial" w:eastAsia="Arial" w:hAnsi="Arial"/>
          <w:b/>
          <w:bCs/>
          <w:color w:val="2E86C1"/>
          <w:sz w:val="22"/>
          <w:szCs w:val="22"/>
        </w:rPr>
        <w:t xml:space="preserve">Séquence 3.3 — Stratégie des avis clients (13h30 - 15h15)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 poids des avis dans le SEO local et la décision d'achat. Statistiques clés : 93 % des consommateurs lisent les avis avant de choisir un restaurant. L'impact des avis sur le classement Google. La différence entre un établissement à 3,8 étoiles et 4,5 étoiles en termes de clics.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cas concrets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exemples de fiches avec/sans avis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13h55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Comment obtenir plus d'avis de manière éthique et efficace. Les 5 techniques qui fonctionnent : QR code sur table, email post-visite, carte de remerciement, lien court Google, réponse systématique. Ce qu'il ne faut jamais faire (faux avis, achat d'avis).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discussion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modèles de QR codes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Création du lien court de demande d'avis Google. Génération d'un QR code personnalisé (via un outil gratuit). Rédaction de 3 modèles de réponse : réponse à un avis positif, réponse à un avis négatif constructif, réponse à un avis injuste. Le formateur fournit des modèles adaptés au secteur HCR.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GBP + générateur QR code + modèles de réponses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QR code créé + 3 modèles rédigés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Chaque stagiaire répond en direct à 2 ou 3 avis existants sur sa fiche (ou sur des avis fictifs fournis par le formateur si la fiche est nouvelle). Le formateur commente et corrige en temps réel.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Mise en situation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GBP + modèles de réponses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Qualité des réponses évaluée</w:t>
            </w:r>
          </w:p>
        </w:tc>
      </w:tr>
    </w:tbl>
    <w:p>
      <w:pPr>
        <w:spacing w:after="100"/>
      </w:pPr>
    </w:p>
    <w:p>
      <w:pPr>
        <w:spacing w:after="120" w:before="200"/>
      </w:pPr>
      <w:r>
        <w:rPr>
          <w:rFonts w:ascii="Arial" w:cs="Arial" w:eastAsia="Arial" w:hAnsi="Arial"/>
          <w:b/>
          <w:bCs/>
          <w:color w:val="2E86C1"/>
          <w:sz w:val="22"/>
          <w:szCs w:val="22"/>
        </w:rPr>
        <w:t xml:space="preserve">Séquence 3.4 — Citations locales, cohérence NAP et bilan (15h15 - 17h00)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 citations locales (NAP : Name, Address, Phone). Pourquoi la cohérence des informations sur tous les annuaires est cruciale pour le SEO local. Les annuaires prioritaires pour le secteur HCR : PagesJaunes, TripAdvisor, TheFork/LaFourchette, Yelp, Booking, Hotels.com.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liste des annuaires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Vérification et mise à jour des informations de l'établissement sur les principaux annuaires. Le stagiaire vérifie la cohérence NAP sur au moins 5 plateformes. Inscription sur les annuaires manquants. Revendication des fiches existantes si nécessaire.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Accès aux annuaires + checklist NAP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Cohérence NAP vérifiée sur 5 plateformes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16h05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 Google Posts : publier des actualités, des offres et des événements directement sur sa fiche Google. Fréquence recommandée : 1 post par semaine. Démonstration : création d'un Google Post avec photo et appel à l'action.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Démonstration + TP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GBP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1 Google Post publié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Synthèse des outils de suivi : Google Business Profile Insights (nombre de vues, d'appels, d'itinéraires demandés). Comment lire ces statistiques pour adapter sa stratégie.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GBP Insights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Bilan du Module 3 : QCM de 10 questions sur le SEO local et Google Business Profile. Vérification pratique : chaque stagiaire montre sa fiche GBP optimisée. Présentation des travaux d'intersession.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QCM + vérification pratique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QCM en ligne + GBP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QCM noté — seuil 7/10</w:t>
            </w:r>
          </w:p>
        </w:tc>
      </w:tr>
    </w:tbl>
    <w:p>
      <w:pPr>
        <w:spacing w:after="100"/>
      </w:pPr>
    </w:p>
    <w:p>
      <w:pPr>
        <w:spacing w:after="120" w:before="200"/>
      </w:pPr>
      <w:r>
        <w:rPr>
          <w:rFonts w:ascii="Arial" w:cs="Arial" w:eastAsia="Arial" w:hAnsi="Arial"/>
          <w:b/>
          <w:bCs/>
          <w:color w:val="2E86C1"/>
          <w:sz w:val="22"/>
          <w:szCs w:val="22"/>
        </w:rPr>
        <w:t xml:space="preserve">Travaux d'intersession — Module 3 vers Module 4</w:t>
      </w:r>
    </w:p>
    <w:p>
      <w:pPr>
        <w:spacing w:after="120"/>
        <w:jc w:val="both"/>
      </w:pPr>
      <w:r>
        <w:rPr>
          <w:rFonts w:ascii="Arial" w:cs="Arial" w:eastAsia="Arial" w:hAnsi="Arial"/>
          <w:sz w:val="20"/>
          <w:szCs w:val="20"/>
        </w:rPr>
        <w:t xml:space="preserve">Le stagiaire doit réaliser les tâches suivantes (estimées à 2 heures de travail personnel) : publier 2 Google Posts supplémentaires sur sa fiche (un post « actualité » et un post « offre ») ; demander au moins 3 avis clients à des habitués de confiance en utilisant le QR code ou le lien court créé en formation ; répondre à tous les avis reçus pendant l'intersession en utilisant les modèles rédigés ; vérifier que les horaires sont à jour sur Google, PagesJaunes et TheFork ; prendre note des mots-clés que ses clients utilisent naturellement pour parler de son établissement (cela servira pour le Module 4 sur le SEO on-page).</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9. Module 4 — Référencement On-Page avec WordPress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Durée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7 heures (1 journée)</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Objectif du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À l'issue de ce module, le stagiaire sera capable d'installer et de configurer un plugin SEO sur WordPress, de rédiger des contenus optimisés pour les moteurs de recherche, de réaliser une recherche de mots-clés locaux et de structurer le maillage interne de son site pour améliorer son positionnement.</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Compétences visées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C4.1 Installer et configurer Rank Math/Yoast SEO — C4.2 Rédiger des contenus SEO — C4.3 Rechercher des mots-clés locaux — C4.4 Mettre en place un maillage interne</w:t>
            </w:r>
          </w:p>
        </w:tc>
      </w:tr>
    </w:tbl>
    <w:p>
      <w:pPr>
        <w:spacing w:after="100"/>
      </w:pPr>
    </w:p>
    <w:p>
      <w:pPr>
        <w:pStyle w:val="Heading2"/>
        <w:spacing w:after="160" w:before="280"/>
      </w:pPr>
      <w:r>
        <w:rPr>
          <w:rFonts w:ascii="Arial" w:cs="Arial" w:eastAsia="Arial" w:hAnsi="Arial"/>
          <w:b/>
          <w:bCs/>
          <w:color w:val="2C3E50"/>
          <w:sz w:val="26"/>
          <w:szCs w:val="26"/>
        </w:rPr>
        <w:t xml:space="preserve">Déroulé pédagogique détaillé — Module 4</w:t>
      </w:r>
    </w:p>
    <w:p>
      <w:pPr>
        <w:spacing w:after="100"/>
      </w:pPr>
    </w:p>
    <w:p>
      <w:pPr>
        <w:spacing w:after="120" w:before="200"/>
      </w:pPr>
      <w:r>
        <w:rPr>
          <w:rFonts w:ascii="Arial" w:cs="Arial" w:eastAsia="Arial" w:hAnsi="Arial"/>
          <w:b/>
          <w:bCs/>
          <w:color w:val="2E86C1"/>
          <w:sz w:val="22"/>
          <w:szCs w:val="22"/>
        </w:rPr>
        <w:t xml:space="preserve">Séquence 4.1 — Retour intersession et recherche de mots-clés (9h00 - 10h30)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des travaux d'intersession : vérification des Google Posts publiés, des nouveaux avis obtenus et des réponses rédigées. Feedback du formateur.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individuelle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GBP stagiaire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Vérification des livrables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Introduction au SEO on-page : qu'est-ce que c'est, en quoi c'est différent du SEO local vu au Module 3. Les 4 piliers : contenu, technique, popularité, expérience utilisateur. Aujourd'hui on se concentre sur le contenu et la technique on-page.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interactif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Diapo 1-10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La recherche de mots-clés : comprendre l'intention de recherche. Différence entre mots-clés informationnels (« meilleur restaurant Toulouse »), transactionnels (« réserver restaurant Toulouse ») et navigationnels (« restaurant Le Petit Bouchon Toulouse »). Outils gratuits : Google Suggest, Google Keyword Planner, Ubersuggest, « People Also Ask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démonstration live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Google + outils SEO gratuits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bl>
    <w:p>
      <w:pPr>
        <w:spacing w:after="100"/>
      </w:pPr>
    </w:p>
    <w:p>
      <w:pPr>
        <w:spacing w:after="120" w:before="200"/>
      </w:pPr>
      <w:r>
        <w:rPr>
          <w:rFonts w:ascii="Arial" w:cs="Arial" w:eastAsia="Arial" w:hAnsi="Arial"/>
          <w:b/>
          <w:bCs/>
          <w:color w:val="2E86C1"/>
          <w:sz w:val="22"/>
          <w:szCs w:val="22"/>
        </w:rPr>
        <w:t xml:space="preserve">Séquence 4.2 — Recherche de mots-clés et plugin SEO (10h30 - 12h30)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Chaque stagiaire réalise sa propre recherche de mots-clés. Le formateur guide l'utilisation de Google Suggest et Ubersuggest. Construction d'une liste de 15 à 20 mots-clés locaux prioritaires classés par intention et volume estimé. Identification du mot-clé principal pour chaque page du site.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individualisé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Google + Ubersuggest + tableau de mots-clés fourni</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Tableau de mots-clés complété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11h05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Présentation des plugins SEO WordPress : Rank Math vs Yoast SEO. Pourquoi Rank Math est recommandé pour les débutants (interface plus intuitive, version gratuite plus complète). Fonctionnalités clés : score SEO, analyse de contenu, sitemap XML, données structurées.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comparatif + démonstration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démo Rank Math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Installation et configuration de Rank Math sur le site du stagiaire. Assistant de configuration pas-à-pas : connexion du site à Google Search Console, paramétrage du sitemap XML, configuration des données structurées « LocalBusiness » (type Restaurant ou Hotel), réglage des meta robots.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pas-à-pas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Rank Math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Rank Math installé et configuré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Configuration avancée de Rank Math. Réglage des titres SEO par défaut (modèle de titre pour les pages et articles). Activation du fil d'Ariane (breadcrumbs). Paramétrage du Schema Markup pour les horaires, l'adresse et les avis.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Rank Math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Configuration avancée terminée</w:t>
            </w:r>
          </w:p>
        </w:tc>
      </w:tr>
    </w:tbl>
    <w:p>
      <w:pPr>
        <w:spacing w:after="100"/>
      </w:pPr>
    </w:p>
    <w:p>
      <w:pPr>
        <w:spacing w:after="120" w:before="200"/>
      </w:pPr>
      <w:r>
        <w:rPr>
          <w:rFonts w:ascii="Arial" w:cs="Arial" w:eastAsia="Arial" w:hAnsi="Arial"/>
          <w:b/>
          <w:bCs/>
          <w:color w:val="2E86C1"/>
          <w:sz w:val="22"/>
          <w:szCs w:val="22"/>
        </w:rPr>
        <w:t xml:space="preserve">Séquence 4.3 — Rédaction SEO et optimisation des pages (13h30 - 15h30)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 règles de la rédaction SEO expliquées simplement. La balise Title : comment l'écrire (60 caractères max, mot-clé en premier, nom de ville). La Meta Description : rôle, longueur (155 caractères), appel à l'action. La structure Hn (H1 unique, H2 pour les sections, H3 pour les sous-sections). Le contenu : longueur minimale (300 mots par page), densité naturelle des mots-clés, vocabulaire sémantique associé.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exemples concrets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exemples avant/après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Optimisation SEO de la page d'accueil. Le stagiaire ouvre sa page d'accueil dans l'éditeur WordPress. Avec Rank Math, il renseigne le mot-clé cible, rédige la balise Title et la Meta Description. Vérification de la structure H1/H2. Enrichissement du contenu textuel avec les mots-clés locaux identifiés le matin. Objectif : atteindre un score Rank Math d'au moins 70/100.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individualisé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Rank Math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Score Rank Math page d'accueil &gt;= 70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Optimisation SEO des pages Menu/Carte et À propos selon la même méthodologie. Le formateur circule entre les stagiaires pour les guider individuellement. Focus sur les balises alt des images (déjà vues au Module 2, approfondissement SEO ici).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Rank Math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Score Rank Math &gt;= 60 sur 2 pages supplémentaires</w:t>
            </w:r>
          </w:p>
        </w:tc>
      </w:tr>
    </w:tbl>
    <w:p>
      <w:pPr>
        <w:spacing w:after="100"/>
      </w:pPr>
    </w:p>
    <w:p>
      <w:pPr>
        <w:spacing w:after="120" w:before="200"/>
      </w:pPr>
      <w:r>
        <w:rPr>
          <w:rFonts w:ascii="Arial" w:cs="Arial" w:eastAsia="Arial" w:hAnsi="Arial"/>
          <w:b/>
          <w:bCs/>
          <w:color w:val="2E86C1"/>
          <w:sz w:val="22"/>
          <w:szCs w:val="22"/>
        </w:rPr>
        <w:t xml:space="preserve">Séquence 4.4 — Maillage interne et données structurées (15h30 - 17h00)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 maillage interne : pourquoi lier ses pages entre elles. Principe du « jus de lien ». Exemples concrets pour un restaurant : lien de la page Accueil vers la Carte, lien de la Carte vers la Réservation, lien du pied de page vers le Contact. Erreurs courantes : pages orphelines, liens cassés.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schéma visuel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schéma de maillage type HCR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Mise en place du maillage interne sur le site du stagiaire. Ajout de liens contextuels entre les pages. Vérification du menu de navigation. Configuration du pied de page avec les liens essentiels (Carte, Réservation, Contact, Mentions légales). Le formateur vérifie individuellement.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Maillage interne opérationnel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Introduction aux données structurées (Schema.org) pour le secteur HCR. Explication simplifiée : ce sont des « étiquettes invisibles » qui aident Google à comprendre votre contenu (type d'établissement, horaires, avis, menu). Vérification avec l'outil de test de Google Rich Results.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démonstration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Google Rich Results Test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Bilan du Module 4 : évaluation pratique — audit SEO simplifié de la page d'accueil de chaque stagiaire via Rank Math. Le stagiaire doit présenter ses scores, sa liste de mots-clés et son maillage. Présentation des travaux d'intersession.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Évaluation pratique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Rank Math + grille d'évaluation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Score SEO page d'accueil &gt;= 70/100</w:t>
            </w:r>
          </w:p>
        </w:tc>
      </w:tr>
    </w:tbl>
    <w:p>
      <w:pPr>
        <w:spacing w:after="100"/>
      </w:pPr>
    </w:p>
    <w:p>
      <w:pPr>
        <w:spacing w:after="120" w:before="200"/>
      </w:pPr>
      <w:r>
        <w:rPr>
          <w:rFonts w:ascii="Arial" w:cs="Arial" w:eastAsia="Arial" w:hAnsi="Arial"/>
          <w:b/>
          <w:bCs/>
          <w:color w:val="2E86C1"/>
          <w:sz w:val="22"/>
          <w:szCs w:val="22"/>
        </w:rPr>
        <w:t xml:space="preserve">Travaux d'intersession — Module 4 vers Module 5</w:t>
      </w:r>
    </w:p>
    <w:p>
      <w:pPr>
        <w:spacing w:after="120"/>
        <w:jc w:val="both"/>
      </w:pPr>
      <w:r>
        <w:rPr>
          <w:rFonts w:ascii="Arial" w:cs="Arial" w:eastAsia="Arial" w:hAnsi="Arial"/>
          <w:sz w:val="20"/>
          <w:szCs w:val="20"/>
        </w:rPr>
        <w:t xml:space="preserve">Le stagiaire doit réaliser les tâches suivantes (estimées à 2-3 heures de travail personnel) : optimiser les pages Contact et Réservation avec Rank Math (Title, Meta Description, mot-clé cible) ; rédiger et publier un premier article de blog d'au moins 400 mots sur un sujet lié à son activité (exemple : « Les 5 spécialités de notre carte à découvrir cet hiver », « Pourquoi choisir un hôtel indépendant à Toulouse ») ; continuer à publier 1 Google Post par semaine sur sa fiche GBP ; collecter au moins 2 nouveaux avis Google ; noter les questions qu'il se pose sur la maintenance et la suite à donner à son site.</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10. Module 5 — Autonomie, Maintenance et Plan d'Action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Durée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7 heures (1 journée)</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Objectif du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À l'issue de ce module, le stagiaire sera capable de maintenir son site WordPress en toute sécurité, de suivre ses performances via Google Search Console et Google Analytics, d'analyser ses résultats pour prendre des décisions et d'élaborer un plan d'action SEO trimestriel autonome.</w:t>
            </w:r>
          </w:p>
        </w:tc>
      </w:tr>
      <w:tr>
        <w:tc>
          <w:tcPr>
            <w:tcW w:type="dxa" w:w="3000"/>
            <w:tcBorders>
              <w:top w:val="single" w:color="CCCCCC" w:sz="1"/>
              <w:left w:val="single" w:color="CCCCCC" w:sz="1"/>
              <w:bottom w:val="single" w:color="CCCCCC" w:sz="1"/>
              <w:right w:val="single" w:color="CCCCCC" w:sz="1"/>
            </w:tcBorders>
            <w:shd w:fill="D6EAF8" w:color="auto" w:val="clear"/>
            <w:tcMar>
              <w:top w:type="dxa" w:w="80"/>
              <w:left w:type="dxa" w:w="120"/>
              <w:bottom w:type="dxa" w:w="80"/>
              <w:right w:type="dxa" w:w="120"/>
            </w:tcMar>
          </w:tcPr>
          <w:p>
            <w:pPr>
              <w:jc w:val="left"/>
            </w:pPr>
            <w:r>
              <w:rPr>
                <w:rFonts w:ascii="Arial" w:cs="Arial" w:eastAsia="Arial" w:hAnsi="Arial"/>
                <w:b/>
                <w:bCs/>
                <w:sz w:val="18"/>
                <w:szCs w:val="18"/>
              </w:rPr>
              <w:t xml:space="preserve">Compétences visées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C5.1 Effectuer les mises à jour de sécurité — C5.2 Utiliser Google Search Console — C5.3 Analyser les statistiques — C5.4 Élaborer un plan d'action SEO trimestriel</w:t>
            </w:r>
          </w:p>
        </w:tc>
      </w:tr>
    </w:tbl>
    <w:p>
      <w:pPr>
        <w:spacing w:after="100"/>
      </w:pPr>
    </w:p>
    <w:p>
      <w:pPr>
        <w:pStyle w:val="Heading2"/>
        <w:spacing w:after="160" w:before="280"/>
      </w:pPr>
      <w:r>
        <w:rPr>
          <w:rFonts w:ascii="Arial" w:cs="Arial" w:eastAsia="Arial" w:hAnsi="Arial"/>
          <w:b/>
          <w:bCs/>
          <w:color w:val="2C3E50"/>
          <w:sz w:val="26"/>
          <w:szCs w:val="26"/>
        </w:rPr>
        <w:t xml:space="preserve">Déroulé pédagogique détaillé — Module 5</w:t>
      </w:r>
    </w:p>
    <w:p>
      <w:pPr>
        <w:spacing w:after="100"/>
      </w:pPr>
    </w:p>
    <w:p>
      <w:pPr>
        <w:spacing w:after="120" w:before="200"/>
      </w:pPr>
      <w:r>
        <w:rPr>
          <w:rFonts w:ascii="Arial" w:cs="Arial" w:eastAsia="Arial" w:hAnsi="Arial"/>
          <w:b/>
          <w:bCs/>
          <w:color w:val="2E86C1"/>
          <w:sz w:val="22"/>
          <w:szCs w:val="22"/>
        </w:rPr>
        <w:t xml:space="preserve">Séquence 5.1 — Retour intersession et maintenance WordPress (9h00 - 10h30)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des travaux d'intersession : lecture de l'article de blog de chaque stagiaire. Feedback SEO en direct (titre, structure, mots-clés). Vérification des Google Posts et des nouveaux avis. Questions en suspens.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Revue individuelle + feedback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GBP stagiaire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Vérification des livrables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La maintenance WordPress : pourquoi c'est crucial et ce qui se passe si on ne le fait pas (failles de sécurité, incompatibilités, ralentissements). Les 3 types de mises à jour : WordPress core, thèmes, plugins. Fréquence recommandée : vérification hebdomadaire.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Diapo 1-8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9h50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Processus de mise à jour sécurisé. Le stagiaire apprend à vérifier les mises à jour disponibles, à faire une sauvegarde avant toute mise à jour (plugin UpdraftPlus), puis à mettre à jour dans le bon ordre : plugins, thème, puis WordPress. Vérification post-mise à jour.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pas-à-pas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wp-admin + UpdraftPlus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Sauvegarde effectuée + mises à jour réalisées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bl>
    <w:p>
      <w:pPr>
        <w:spacing w:after="100"/>
      </w:pPr>
    </w:p>
    <w:p>
      <w:pPr>
        <w:spacing w:after="120" w:before="200"/>
      </w:pPr>
      <w:r>
        <w:rPr>
          <w:rFonts w:ascii="Arial" w:cs="Arial" w:eastAsia="Arial" w:hAnsi="Arial"/>
          <w:b/>
          <w:bCs/>
          <w:color w:val="2E86C1"/>
          <w:sz w:val="22"/>
          <w:szCs w:val="22"/>
        </w:rPr>
        <w:t xml:space="preserve">Séquence 5.2 — Google Search Console et suivi de positionnement (10h30 - 12h30)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Présentation de Google Search Console : à quoi ça sert, ce que ça montre (impressions, clics, position moyenne, taux de clics). Pourquoi c'est l'outil gratuit le plus important pour le suivi SEO. Rappel : la connexion a été faite lors de la configuration de Rank Math au Module 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GSC</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10h50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Navigation dans Google Search Console. Le stagiaire explore son tableau de bord : rapport de performances (quels mots-clés génèrent des impressions), rapport de couverture (pages indexées, erreurs d'indexation), inspection d'URL (vérifier qu'une page est bien indexée). Soumission du sitemap XML si pas encore fait.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Google Search Console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Navigation autonome dans GSC</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Lire et interpréter les données. Le formateur montre comment identifier les mots-clés qui génèrent le plus d'impressions mais peu de clics (opportunités d'optimisation). Comment repérer les pages en erreur et les corriger. Comment demander une ré-indexation après une modification.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 cas pratiques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GSC + feuille d'analyse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Analyse d'au moins 5 mots-clés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11h45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Introduction à Google Analytics 4 (GA4) : installation via un plugin WordPress (Site Kit by Google). Lecture simplifiée du tableau de bord : nombre de visiteurs, pages les plus vues, source du trafic (Google, réseaux sociaux, direct), durée de visite. Le formateur se concentre sur les 5 métriques les plus utiles pour un restaurateur.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GA4 + Site Kit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GA4 connecté et fonctionnel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12h10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Chaque stagiaire crée un tableau de bord simplifié sur papier (ou Google Sheets) avec les KPI à suivre mensuellement : nombre de visiteurs, position moyenne sur 5 mots-clés cibles, nombre d'appels et d'itinéraires via GBP, nombre d'avis Google, taux de clics.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Modèle de tableau de bord fourni</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Tableau de bord créé</w:t>
            </w:r>
          </w:p>
        </w:tc>
      </w:tr>
    </w:tbl>
    <w:p>
      <w:pPr>
        <w:spacing w:after="100"/>
      </w:pPr>
    </w:p>
    <w:p>
      <w:pPr>
        <w:spacing w:after="120" w:before="200"/>
      </w:pPr>
      <w:r>
        <w:rPr>
          <w:rFonts w:ascii="Arial" w:cs="Arial" w:eastAsia="Arial" w:hAnsi="Arial"/>
          <w:b/>
          <w:bCs/>
          <w:color w:val="2E86C1"/>
          <w:sz w:val="22"/>
          <w:szCs w:val="22"/>
        </w:rPr>
        <w:t xml:space="preserve">Séquence 5.3 — Stratégie de contenu et plan d'action (13h30 - 15h30)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 blog comme levier SEO pour un restaurant ou un hôtel. Pourquoi publier régulièrement : Google favorise les sites actifs. Types de contenus qui fonctionnent : recettes, coulisses, événements, produits locaux, actualités saisonnières, guides touristiques locaux (pour les hôtels). Fréquence recommandée : 2 articles par mois.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exemples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 exemples d'articles performants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13h55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Utiliser l'Intelligence Artificielle pour accélérer la rédaction. Présentation de ChatGPT et Claude comme assistants de rédaction. Comment formuler un bon prompt pour obtenir un brouillon d'article de blog. Le formateur insiste : l'IA produit le brouillon, le restaurateur apporte son expertise, ses anecdotes et sa touche personnelle.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Démonstration live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ChatGPT ou Claude en direct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PRATIQUE : Chaque stagiaire rédige un plan éditorial pour les 3 prochains mois (6 articles minimum). Le formateur aide à trouver des sujets pertinents et à associer un mot-clé cible à chaque article. Rédaction assistée par IA d'un second article en conditions réelles.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 guidé individualisé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Calendrier éditorial fourni + IA</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Plan éditorial de 6 articles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14h45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Construire son plan d'action SEO trimestriel. Le formateur fournit une fiche-modèle comprenant : actions hebdomadaires (publier 1 Google Post, répondre aux avis), actions bimensuelles (publier 1 article de blog), actions mensuelles (vérifier les mises à jour, consulter GSC, analyser GA4), actions trimestrielles (audit SEO léger, mise à jour de la fiche GBP, ajout de nouvelles photos).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 TP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Fiche plan d'action modèle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Plan d'action personnalisé</w:t>
            </w:r>
          </w:p>
        </w:tc>
      </w:tr>
    </w:tbl>
    <w:p>
      <w:pPr>
        <w:spacing w:after="100"/>
      </w:pPr>
    </w:p>
    <w:p>
      <w:pPr>
        <w:spacing w:after="120" w:before="200"/>
      </w:pPr>
      <w:r>
        <w:rPr>
          <w:rFonts w:ascii="Arial" w:cs="Arial" w:eastAsia="Arial" w:hAnsi="Arial"/>
          <w:b/>
          <w:bCs/>
          <w:color w:val="2E86C1"/>
          <w:sz w:val="22"/>
          <w:szCs w:val="22"/>
        </w:rPr>
        <w:t xml:space="preserve">Séquence 5.4 — Évaluation finale et clôture (15h30 - 17h00)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3000"/>
        <w:gridCol w:w="1700"/>
        <w:gridCol w:w="1500"/>
        <w:gridCol w:w="1260"/>
      </w:tblGrid>
      <w:tr>
        <w:tc>
          <w:tcPr>
            <w:tcW w:type="dxa" w:w="11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Horaire</w:t>
            </w:r>
          </w:p>
        </w:tc>
        <w:tc>
          <w:tcPr>
            <w:tcW w:type="dxa" w:w="8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30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Activité pédagogique</w:t>
            </w:r>
          </w:p>
        </w:tc>
        <w:tc>
          <w:tcPr>
            <w:tcW w:type="dxa" w:w="17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W w:type="dxa" w:w="1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Support</w:t>
            </w:r>
          </w:p>
        </w:tc>
        <w:tc>
          <w:tcPr>
            <w:tcW w:type="dxa" w:w="12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Évaluation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Récapitulatif des 5 modules : les compétences acquises, les outils maîtrisés, les livrables réalisés. Le formateur rappelle les ressources disponibles post-formation (replays vidéo, fiches mémo, checklist).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Exposé synthétique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 PDF récapitulatif</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15h45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ÉVALUATION SOMMATIVE FINALE : Chaque stagiaire présente oralement son site web finalisé (10-15 minutes par stagiaire). Présentation structurée : démonstration des pages, de la fiche Google optimisée, des scores SEO Rank Math, du plan d'action trimestriel. Le formateur évalue sur une grille critériée couvrant les 5 compétences principales.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Présentation orale + démonstration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Grille d'évaluation sommative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Grille critériée notée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15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Questionnaire de satisfaction « à chaud » en ligne. Le stagiaire évalue la qualité de la formation, du formateur, des contenus, des moyens techniques et l'atteinte de ses objectifs personnels.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Questionnaire individuel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Google Forms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Questionnaire complété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16h40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 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Échanges finaux : questions libres, conseils personnalisés du formateur pour les prochaines semaines. Présentation du suivi post-formation : le formateur reste disponible par email pendant 30 jours pour répondre aux questions. Remise de l'attestation de fin de formation.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Échanges + clôture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Attestation de formation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Attestation remise</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11. Accessibilité aux Personnes en Situation de Handicap</w:t>
      </w:r>
    </w:p>
    <w:p>
      <w:pPr>
        <w:spacing w:after="100"/>
      </w:pPr>
    </w:p>
    <w:p>
      <w:pPr>
        <w:spacing w:after="120"/>
        <w:jc w:val="both"/>
      </w:pPr>
      <w:r>
        <w:rPr>
          <w:rFonts w:ascii="Arial" w:cs="Arial" w:eastAsia="Arial" w:hAnsi="Arial"/>
          <w:sz w:val="20"/>
          <w:szCs w:val="20"/>
        </w:rPr>
        <w:t xml:space="preserve">L'organisme de formation et le formateur s'engagent à rendre cette formation accessible à toutes les personnes en situation de handicap, conformément aux exigences du Référentiel National Qualité (indicateur 26).</w:t>
      </w:r>
    </w:p>
    <w:p>
      <w:pPr>
        <w:spacing w:after="100"/>
      </w:pPr>
    </w:p>
    <w:p>
      <w:pPr>
        <w:pStyle w:val="Heading2"/>
        <w:spacing w:after="160" w:before="280"/>
      </w:pPr>
      <w:r>
        <w:rPr>
          <w:rFonts w:ascii="Arial" w:cs="Arial" w:eastAsia="Arial" w:hAnsi="Arial"/>
          <w:b/>
          <w:bCs/>
          <w:color w:val="2C3E50"/>
          <w:sz w:val="26"/>
          <w:szCs w:val="26"/>
        </w:rPr>
        <w:t xml:space="preserve">11.1 Référent Handicap</w:t>
      </w:r>
    </w:p>
    <w:p>
      <w:pPr>
        <w:spacing w:after="120"/>
        <w:jc w:val="both"/>
      </w:pPr>
      <w:r>
        <w:rPr>
          <w:rFonts w:ascii="Arial" w:cs="Arial" w:eastAsia="Arial" w:hAnsi="Arial"/>
          <w:sz w:val="20"/>
          <w:szCs w:val="20"/>
        </w:rPr>
        <w:t xml:space="preserve">Un référent handicap est désigné au sein de l'organisme de formation porteur. Il est l'interlocuteur privilégié du stagiaire pour toute demande d'aménagement. Le stagiaire est invité à signaler sa situation le plus tôt possible (idéalement dès le questionnaire de positionnement) afin que les adaptations soient mises en place avant le début de la formation.</w:t>
      </w:r>
    </w:p>
    <w:p>
      <w:pPr>
        <w:pStyle w:val="Heading2"/>
        <w:spacing w:after="160" w:before="280"/>
      </w:pPr>
      <w:r>
        <w:rPr>
          <w:rFonts w:ascii="Arial" w:cs="Arial" w:eastAsia="Arial" w:hAnsi="Arial"/>
          <w:b/>
          <w:bCs/>
          <w:color w:val="2C3E50"/>
          <w:sz w:val="26"/>
          <w:szCs w:val="26"/>
        </w:rPr>
        <w:t xml:space="preserve">11.2 Aménagements possibles</w:t>
      </w:r>
    </w:p>
    <w:p>
      <w:pPr>
        <w:spacing w:after="120"/>
        <w:jc w:val="both"/>
      </w:pPr>
      <w:r>
        <w:rPr>
          <w:rFonts w:ascii="Arial" w:cs="Arial" w:eastAsia="Arial" w:hAnsi="Arial"/>
          <w:sz w:val="20"/>
          <w:szCs w:val="20"/>
        </w:rPr>
        <w:t xml:space="preserve">En fonction du handicap identifié, les aménagements suivants peuvent être proposés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 de handicap</w:t>
            </w:r>
          </w:p>
        </w:tc>
        <w:tc>
          <w:tcPr>
            <w:tcW w:type="dxa" w:w="6860"/>
            <w:tcBorders>
              <w:top w:val="single" w:color="CCCCCC" w:sz="1"/>
              <w:left w:val="single" w:color="CCCCCC" w:sz="1"/>
              <w:bottom w:val="single" w:color="CCCCCC" w:sz="1"/>
              <w:right w:val="single" w:color="CCCCCC" w:sz="1"/>
            </w:tcBorders>
            <w:shd w:fill="1B4F72" w:color="auto"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Aménagements proposés</w:t>
            </w:r>
          </w:p>
        </w:tc>
      </w:tr>
      <w:tr>
        <w:tc>
          <w:tcPr>
            <w:tcW w:type="dxa" w:w="25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Handicap visuel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Supports en police agrandie (Arial 16 minimum), documents au format PDF accessibles (balises de structure), partage d'écran avec zoom, utilisation du contraste élevé sur les présentations.</w:t>
            </w:r>
          </w:p>
        </w:tc>
      </w:tr>
      <w:tr>
        <w:tc>
          <w:tcPr>
            <w:tcW w:type="dxa" w:w="25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Handicap auditif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Activation des sous-titres automatiques sur Zoom, transcription écrite des échanges oraux fournie après chaque session, communication privilégiée par le chat Zoom pendant la session.</w:t>
            </w:r>
          </w:p>
        </w:tc>
      </w:tr>
      <w:tr>
        <w:tc>
          <w:tcPr>
            <w:tcW w:type="dxa" w:w="25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Handicap moteur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Adaptation du rythme (pauses plus fréquentes), acceptation de toute position de travail confortable, prolongation des délais pour les travaux d'intersession si nécessaire.</w:t>
            </w:r>
          </w:p>
        </w:tc>
      </w:tr>
      <w:tr>
        <w:tc>
          <w:tcPr>
            <w:tcW w:type="dxa" w:w="25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Troubles cognitifs ou dys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Supports simplifiés avec davantage de visuels, reformulation systématique des consignes, temps supplémentaire pour les évaluations, envoi anticipé des supports 48h avant chaque session.</w:t>
            </w:r>
          </w:p>
        </w:tc>
      </w:tr>
      <w:tr>
        <w:tc>
          <w:tcPr>
            <w:tcW w:type="dxa" w:w="2500"/>
            <w:tcBorders>
              <w:top w:val="single" w:color="CCCCCC" w:sz="1"/>
              <w:left w:val="single" w:color="CCCCCC" w:sz="1"/>
              <w:bottom w:val="single" w:color="CCCCCC" w:sz="1"/>
              <w:right w:val="single" w:color="CCCCCC" w:sz="1"/>
            </w:tcBorders>
            <w:shd w:fill="F2F3F4" w:color="auto" w:val="clear"/>
            <w:tcMar>
              <w:top w:type="dxa" w:w="80"/>
              <w:left w:type="dxa" w:w="120"/>
              <w:bottom w:type="dxa" w:w="80"/>
              <w:right w:type="dxa" w:w="120"/>
            </w:tcMar>
          </w:tcPr>
          <w:p>
            <w:pPr>
              <w:jc w:val="left"/>
            </w:pPr>
            <w:r>
              <w:rPr>
                <w:rFonts w:ascii="Arial" w:cs="Arial" w:eastAsia="Arial" w:hAnsi="Arial"/>
                <w:b/>
                <w:bCs/>
                <w:sz w:val="18"/>
                <w:szCs w:val="18"/>
              </w:rPr>
              <w:t xml:space="preserve">Autres situations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Tout aménagement raisonnable sera étudié au cas par cas en concertation avec le stagiaire, le référent handicap et le formateur.</w:t>
            </w:r>
          </w:p>
        </w:tc>
      </w:tr>
    </w:tbl>
    <w:p>
      <w:pPr>
        <w:spacing w:after="100"/>
      </w:pPr>
    </w:p>
    <w:p>
      <w:pPr>
        <w:spacing w:after="120"/>
        <w:jc w:val="both"/>
      </w:pPr>
      <w:r>
        <w:rPr>
          <w:rFonts w:ascii="Arial" w:cs="Arial" w:eastAsia="Arial" w:hAnsi="Arial"/>
          <w:sz w:val="20"/>
          <w:szCs w:val="20"/>
        </w:rPr>
        <w:t xml:space="preserve">L'avantage du format distanciel est qu'il permet au stagiaire de suivre la formation depuis son environnement habituel, déjà adapté à ses besoins. Le formateur s'adapte également au rythme de chaque stagiaire grâce à l'effectif limité (4 personnes maximum).</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12. Profil du Formateur</w:t>
      </w:r>
    </w:p>
    <w:p>
      <w:pPr>
        <w:spacing w:after="100"/>
      </w:pPr>
    </w:p>
    <w:p>
      <w:pPr>
        <w:pStyle w:val="Heading2"/>
        <w:spacing w:after="160" w:before="280"/>
      </w:pPr>
      <w:r>
        <w:rPr>
          <w:rFonts w:ascii="Arial" w:cs="Arial" w:eastAsia="Arial" w:hAnsi="Arial"/>
          <w:b/>
          <w:bCs/>
          <w:color w:val="2C3E50"/>
          <w:sz w:val="26"/>
          <w:szCs w:val="26"/>
        </w:rPr>
        <w:t xml:space="preserve">12.1 Compétences et qualifications</w:t>
      </w:r>
    </w:p>
    <w:p>
      <w:pPr>
        <w:spacing w:after="120"/>
        <w:jc w:val="both"/>
      </w:pPr>
      <w:r>
        <w:rPr>
          <w:rFonts w:ascii="Arial" w:cs="Arial" w:eastAsia="Arial" w:hAnsi="Arial"/>
          <w:sz w:val="20"/>
          <w:szCs w:val="20"/>
        </w:rPr>
        <w:t xml:space="preserve">Le formateur intervenant sur ce programme justifie des compétences et qualifications suivantes :</w:t>
      </w:r>
    </w:p>
    <w:p>
      <w:pPr>
        <w:spacing w:after="100"/>
      </w:pPr>
    </w:p>
    <w:p>
      <w:pPr>
        <w:spacing w:after="80"/>
        <w:ind w:left="360"/>
      </w:pPr>
      <w:r>
        <w:rPr>
          <w:rFonts w:ascii="Arial" w:cs="Arial" w:eastAsia="Arial" w:hAnsi="Arial"/>
          <w:color w:val="2E86C1"/>
          <w:sz w:val="20"/>
          <w:szCs w:val="20"/>
        </w:rPr>
        <w:t xml:space="preserve">— </w:t>
      </w:r>
      <w:r>
        <w:rPr>
          <w:rFonts w:ascii="Arial" w:cs="Arial" w:eastAsia="Arial" w:hAnsi="Arial"/>
          <w:sz w:val="20"/>
          <w:szCs w:val="20"/>
        </w:rPr>
        <w:t xml:space="preserve">Diplôme de Développeur Web (niveau Bac+2, titre inscrit au RNCP) — obtenu auprès d'OpenClassrooms</w:t>
      </w:r>
    </w:p>
    <w:p>
      <w:pPr>
        <w:spacing w:after="80"/>
        <w:ind w:left="360"/>
      </w:pPr>
      <w:r>
        <w:rPr>
          <w:rFonts w:ascii="Arial" w:cs="Arial" w:eastAsia="Arial" w:hAnsi="Arial"/>
          <w:color w:val="2E86C1"/>
          <w:sz w:val="20"/>
          <w:szCs w:val="20"/>
        </w:rPr>
        <w:t xml:space="preserve">— </w:t>
      </w:r>
      <w:r>
        <w:rPr>
          <w:rFonts w:ascii="Arial" w:cs="Arial" w:eastAsia="Arial" w:hAnsi="Arial"/>
          <w:sz w:val="20"/>
          <w:szCs w:val="20"/>
        </w:rPr>
        <w:t xml:space="preserve">Certification en Référencement SEO (délivrée par un organisme reconnu du secteur)</w:t>
      </w:r>
    </w:p>
    <w:p>
      <w:pPr>
        <w:spacing w:after="80"/>
        <w:ind w:left="360"/>
      </w:pPr>
      <w:r>
        <w:rPr>
          <w:rFonts w:ascii="Arial" w:cs="Arial" w:eastAsia="Arial" w:hAnsi="Arial"/>
          <w:color w:val="2E86C1"/>
          <w:sz w:val="20"/>
          <w:szCs w:val="20"/>
        </w:rPr>
        <w:t xml:space="preserve">— </w:t>
      </w:r>
      <w:r>
        <w:rPr>
          <w:rFonts w:ascii="Arial" w:cs="Arial" w:eastAsia="Arial" w:hAnsi="Arial"/>
          <w:sz w:val="20"/>
          <w:szCs w:val="20"/>
        </w:rPr>
        <w:t xml:space="preserve">Expérience professionnelle avérée en création de sites web et en référencement naturel, avec un portefeuille de réalisations dans des secteurs variés (commerce de proximité, artisanat, restauration)</w:t>
      </w:r>
    </w:p>
    <w:p>
      <w:pPr>
        <w:spacing w:after="80"/>
        <w:ind w:left="360"/>
      </w:pPr>
      <w:r>
        <w:rPr>
          <w:rFonts w:ascii="Arial" w:cs="Arial" w:eastAsia="Arial" w:hAnsi="Arial"/>
          <w:color w:val="2E86C1"/>
          <w:sz w:val="20"/>
          <w:szCs w:val="20"/>
        </w:rPr>
        <w:t xml:space="preserve">— </w:t>
      </w:r>
      <w:r>
        <w:rPr>
          <w:rFonts w:ascii="Arial" w:cs="Arial" w:eastAsia="Arial" w:hAnsi="Arial"/>
          <w:sz w:val="20"/>
          <w:szCs w:val="20"/>
        </w:rPr>
        <w:t xml:space="preserve">Maîtrise des technologies WordPress, AstroJS, HTML/CSS, JavaScript, ainsi que des outils SEO (Rank Math, Google Search Console, Ubersuggest, Google Analytics)</w:t>
      </w:r>
    </w:p>
    <w:p>
      <w:pPr>
        <w:spacing w:after="80"/>
        <w:ind w:left="360"/>
      </w:pPr>
      <w:r>
        <w:rPr>
          <w:rFonts w:ascii="Arial" w:cs="Arial" w:eastAsia="Arial" w:hAnsi="Arial"/>
          <w:color w:val="2E86C1"/>
          <w:sz w:val="20"/>
          <w:szCs w:val="20"/>
        </w:rPr>
        <w:t xml:space="preserve">— </w:t>
      </w:r>
      <w:r>
        <w:rPr>
          <w:rFonts w:ascii="Arial" w:cs="Arial" w:eastAsia="Arial" w:hAnsi="Arial"/>
          <w:sz w:val="20"/>
          <w:szCs w:val="20"/>
        </w:rPr>
        <w:t xml:space="preserve">Connaissance approfondie du secteur HCR grâce à l'accompagnement de professionnels du secteur (restaurants, boutiques, commerces de proximité)</w:t>
      </w:r>
    </w:p>
    <w:p>
      <w:pPr>
        <w:spacing w:after="80"/>
        <w:ind w:left="360"/>
      </w:pPr>
      <w:r>
        <w:rPr>
          <w:rFonts w:ascii="Arial" w:cs="Arial" w:eastAsia="Arial" w:hAnsi="Arial"/>
          <w:color w:val="2E86C1"/>
          <w:sz w:val="20"/>
          <w:szCs w:val="20"/>
        </w:rPr>
        <w:t xml:space="preserve">— </w:t>
      </w:r>
      <w:r>
        <w:rPr>
          <w:rFonts w:ascii="Arial" w:cs="Arial" w:eastAsia="Arial" w:hAnsi="Arial"/>
          <w:sz w:val="20"/>
          <w:szCs w:val="20"/>
        </w:rPr>
        <w:t xml:space="preserve">Compétences en Intelligence Artificielle appliquée à la création de contenu (utilisation professionnelle de ChatGPT et Claude pour la rédaction assistée)</w:t>
      </w:r>
    </w:p>
    <w:p>
      <w:pPr>
        <w:pStyle w:val="Heading2"/>
        <w:spacing w:after="160" w:before="280"/>
      </w:pPr>
      <w:r>
        <w:rPr>
          <w:rFonts w:ascii="Arial" w:cs="Arial" w:eastAsia="Arial" w:hAnsi="Arial"/>
          <w:b/>
          <w:bCs/>
          <w:color w:val="2C3E50"/>
          <w:sz w:val="26"/>
          <w:szCs w:val="26"/>
        </w:rPr>
        <w:t xml:space="preserve">12.2 Réalisations notables</w:t>
      </w:r>
    </w:p>
    <w:p>
      <w:pPr>
        <w:spacing w:after="120"/>
        <w:jc w:val="both"/>
      </w:pPr>
      <w:r>
        <w:rPr>
          <w:rFonts w:ascii="Arial" w:cs="Arial" w:eastAsia="Arial" w:hAnsi="Arial"/>
          <w:sz w:val="20"/>
          <w:szCs w:val="20"/>
        </w:rPr>
        <w:t xml:space="preserve">Le formateur a conçu et développé plusieurs sites web professionnels, notamment dans le secteur du commerce de proximité et de la restauration. Ces réalisations, accessibles en ligne, témoignent de sa maîtrise technique et de sa compréhension des enjeux de visibilité pour les TPE. Le portefeuille complet est disponible sur demande.</w:t>
      </w:r>
    </w:p>
    <w:p>
      <w:pPr>
        <w:pStyle w:val="Heading2"/>
        <w:spacing w:after="160" w:before="280"/>
      </w:pPr>
      <w:r>
        <w:rPr>
          <w:rFonts w:ascii="Arial" w:cs="Arial" w:eastAsia="Arial" w:hAnsi="Arial"/>
          <w:b/>
          <w:bCs/>
          <w:color w:val="2C3E50"/>
          <w:sz w:val="26"/>
          <w:szCs w:val="26"/>
        </w:rPr>
        <w:t xml:space="preserve">12.3 Veille et formation continue</w:t>
      </w:r>
    </w:p>
    <w:p>
      <w:pPr>
        <w:spacing w:after="120"/>
        <w:jc w:val="both"/>
      </w:pPr>
      <w:r>
        <w:rPr>
          <w:rFonts w:ascii="Arial" w:cs="Arial" w:eastAsia="Arial" w:hAnsi="Arial"/>
          <w:sz w:val="20"/>
          <w:szCs w:val="20"/>
        </w:rPr>
        <w:t xml:space="preserve">Le formateur s'engage dans une démarche de veille technologique permanente et de formation continue, conformément aux exigences de l'indicateur 22 du Référentiel National Qualité. Il suit les évolutions des algorithmes Google, les mises à jour de WordPress et les bonnes pratiques SEO via des sources spécialisées (Search Engine Journal, Abondance.com, WPMarmite, documentation officielle WordPress).</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13. Conditions Générales</w:t>
      </w:r>
    </w:p>
    <w:p>
      <w:pPr>
        <w:spacing w:after="100"/>
      </w:pPr>
    </w:p>
    <w:p>
      <w:pPr>
        <w:pStyle w:val="Heading2"/>
        <w:spacing w:after="160" w:before="280"/>
      </w:pPr>
      <w:r>
        <w:rPr>
          <w:rFonts w:ascii="Arial" w:cs="Arial" w:eastAsia="Arial" w:hAnsi="Arial"/>
          <w:b/>
          <w:bCs/>
          <w:color w:val="2C3E50"/>
          <w:sz w:val="26"/>
          <w:szCs w:val="26"/>
        </w:rPr>
        <w:t xml:space="preserve">13.1 Conditions tarifaires</w:t>
      </w:r>
    </w:p>
    <w:p>
      <w:pPr>
        <w:spacing w:after="120"/>
        <w:jc w:val="both"/>
      </w:pPr>
      <w:r>
        <w:rPr>
          <w:rFonts w:ascii="Arial" w:cs="Arial" w:eastAsia="Arial" w:hAnsi="Arial"/>
          <w:sz w:val="20"/>
          <w:szCs w:val="20"/>
        </w:rPr>
        <w:t xml:space="preserve">Le tarif de la formation est de 2 100 € HT par stagiaire pour les 35 heures de formation, soit un taux horaire de 60 € HT. Ce tarif comprend : l'animation des 5 journées de formation en distanciel synchrone, l'ensemble des supports pédagogiques au format numérique (PDF), l'accès aux enregistrements vidéo des sessions pendant 30 jours, le questionnaire de positionnement et l'entretien préalable, les évaluations formatives et sommatives, l'attestation de fin de formation, le suivi post-formation par email pendant 30 jours.</w:t>
      </w:r>
    </w:p>
    <w:p>
      <w:pPr>
        <w:spacing w:after="120"/>
        <w:jc w:val="both"/>
      </w:pPr>
      <w:r>
        <w:rPr>
          <w:rFonts w:ascii="Arial" w:cs="Arial" w:eastAsia="Arial" w:hAnsi="Arial"/>
          <w:sz w:val="20"/>
          <w:szCs w:val="20"/>
        </w:rPr>
        <w:t xml:space="preserve">Ce tarif ne comprend pas : l'achat du nom de domaine et de l'hébergement web (environ 50 à 100 € par an, à la charge du stagiaire), l'achat éventuel d'un thème WordPress premium (environ 50 à 70 €, facultatif), l'éventuelle souscription à des outils SEO premium (non nécessaire dans le cadre de la formation).</w:t>
      </w:r>
    </w:p>
    <w:p>
      <w:pPr>
        <w:pStyle w:val="Heading2"/>
        <w:spacing w:after="160" w:before="280"/>
      </w:pPr>
      <w:r>
        <w:rPr>
          <w:rFonts w:ascii="Arial" w:cs="Arial" w:eastAsia="Arial" w:hAnsi="Arial"/>
          <w:b/>
          <w:bCs/>
          <w:color w:val="2C3E50"/>
          <w:sz w:val="26"/>
          <w:szCs w:val="26"/>
        </w:rPr>
        <w:t xml:space="preserve">13.2 Conditions d'annulation et de report</w:t>
      </w:r>
    </w:p>
    <w:p>
      <w:pPr>
        <w:spacing w:after="120"/>
        <w:jc w:val="both"/>
      </w:pPr>
      <w:r>
        <w:rPr>
          <w:rFonts w:ascii="Arial" w:cs="Arial" w:eastAsia="Arial" w:hAnsi="Arial"/>
          <w:sz w:val="20"/>
          <w:szCs w:val="20"/>
        </w:rPr>
        <w:t xml:space="preserve">Toute annulation par le stagiaire doit être notifiée par écrit (email) au moins 10 jours ouvrés avant le début de la formation. En cas d'annulation dans ce délai, aucun frais n'est facturé. En cas d'annulation tardive (moins de 10 jours ouvrés), le montant intégral de la formation reste dû, sauf cas de force majeure dûment justifié. Le report de la formation est possible une fois, sans frais, sous réserve d'un préavis de 5 jours ouvrés et de la disponibilité du formateur.</w:t>
      </w:r>
    </w:p>
    <w:p>
      <w:pPr>
        <w:pStyle w:val="Heading2"/>
        <w:spacing w:after="160" w:before="280"/>
      </w:pPr>
      <w:r>
        <w:rPr>
          <w:rFonts w:ascii="Arial" w:cs="Arial" w:eastAsia="Arial" w:hAnsi="Arial"/>
          <w:b/>
          <w:bCs/>
          <w:color w:val="2C3E50"/>
          <w:sz w:val="26"/>
          <w:szCs w:val="26"/>
        </w:rPr>
        <w:t xml:space="preserve">13.3 Propriété intellectuelle</w:t>
      </w:r>
    </w:p>
    <w:p>
      <w:pPr>
        <w:spacing w:after="120"/>
        <w:jc w:val="both"/>
      </w:pPr>
      <w:r>
        <w:rPr>
          <w:rFonts w:ascii="Arial" w:cs="Arial" w:eastAsia="Arial" w:hAnsi="Arial"/>
          <w:sz w:val="20"/>
          <w:szCs w:val="20"/>
        </w:rPr>
        <w:t xml:space="preserve">Les supports pédagogiques remis au stagiaire sont la propriété intellectuelle de l'organisme de formation et du formateur. Ils sont destinés à l'usage exclusif du stagiaire dans le cadre de sa formation. Toute reproduction, diffusion ou commercialisation de ces supports est strictement interdite sans autorisation écrite préalable.</w:t>
      </w:r>
    </w:p>
    <w:p>
      <w:pPr>
        <w:spacing w:after="120"/>
        <w:jc w:val="both"/>
      </w:pPr>
      <w:r>
        <w:rPr>
          <w:rFonts w:ascii="Arial" w:cs="Arial" w:eastAsia="Arial" w:hAnsi="Arial"/>
          <w:sz w:val="20"/>
          <w:szCs w:val="20"/>
        </w:rPr>
        <w:t xml:space="preserve">En revanche, le site web créé par le stagiaire pendant la formation lui appartient intégralement. Le formateur ne revendique aucun droit sur les contenus, les images ou le code du site web du stagiaire.</w:t>
      </w:r>
    </w:p>
    <w:p>
      <w:pPr>
        <w:pStyle w:val="Heading2"/>
        <w:spacing w:after="160" w:before="280"/>
      </w:pPr>
      <w:r>
        <w:rPr>
          <w:rFonts w:ascii="Arial" w:cs="Arial" w:eastAsia="Arial" w:hAnsi="Arial"/>
          <w:b/>
          <w:bCs/>
          <w:color w:val="2C3E50"/>
          <w:sz w:val="26"/>
          <w:szCs w:val="26"/>
        </w:rPr>
        <w:t xml:space="preserve">13.4 Protection des données personnelles</w:t>
      </w:r>
    </w:p>
    <w:p>
      <w:pPr>
        <w:spacing w:after="120"/>
        <w:jc w:val="both"/>
      </w:pPr>
      <w:r>
        <w:rPr>
          <w:rFonts w:ascii="Arial" w:cs="Arial" w:eastAsia="Arial" w:hAnsi="Arial"/>
          <w:sz w:val="20"/>
          <w:szCs w:val="20"/>
        </w:rPr>
        <w:t xml:space="preserve">Les données personnelles collectées dans le cadre de cette formation (identité, coordonnées, résultats d'évaluation) sont traitées conformément au Règlement Général sur la Protection des Données (RGPD). Elles sont utilisées exclusivement pour la gestion administrative de la formation, le suivi pédagogique et la justification auprès des financeurs. Les données sont conservées pendant 5 ans conformément aux obligations légales en matière de formation professionnelle. Le stagiaire dispose d'un droit d'accès, de rectification et de suppression de ses données en contactant le responsable de traitement.</w:t>
      </w:r>
    </w:p>
    <w:p>
      <w:pPr>
        <w:pStyle w:val="Heading2"/>
        <w:spacing w:after="160" w:before="280"/>
      </w:pPr>
      <w:r>
        <w:rPr>
          <w:rFonts w:ascii="Arial" w:cs="Arial" w:eastAsia="Arial" w:hAnsi="Arial"/>
          <w:b/>
          <w:bCs/>
          <w:color w:val="2C3E50"/>
          <w:sz w:val="26"/>
          <w:szCs w:val="26"/>
        </w:rPr>
        <w:t xml:space="preserve">13.5 Réclamations</w:t>
      </w:r>
    </w:p>
    <w:p>
      <w:pPr>
        <w:spacing w:after="120"/>
        <w:jc w:val="both"/>
      </w:pPr>
      <w:r>
        <w:rPr>
          <w:rFonts w:ascii="Arial" w:cs="Arial" w:eastAsia="Arial" w:hAnsi="Arial"/>
          <w:sz w:val="20"/>
          <w:szCs w:val="20"/>
        </w:rPr>
        <w:t xml:space="preserve">Toute réclamation relative au déroulement de la formation peut être adressée par email à l'organisme de formation porteur. Un accusé de réception est envoyé sous 48 heures. Le traitement de la réclamation est effectué dans un délai maximum de 15 jours ouvrés. Le stagiaire est informé par écrit des suites données à sa réclamation.</w:t>
      </w:r>
    </w:p>
    <w:p>
      <w:pPr>
        <w:spacing w:after="100"/>
      </w:pPr>
    </w:p>
    <w:p>
      <w:pPr>
        <w:spacing w:after="100"/>
      </w:pPr>
    </w:p>
    <w:p>
      <w:pPr>
        <w:pBdr>
          <w:top w:val="single" w:color="2E86C1" w:sz="2" w:space="12"/>
        </w:pBdr>
        <w:spacing w:before="400"/>
        <w:jc w:val="center"/>
      </w:pPr>
      <w:r>
        <w:rPr>
          <w:rFonts w:ascii="Arial" w:cs="Arial" w:eastAsia="Arial" w:hAnsi="Arial"/>
          <w:i/>
          <w:iCs/>
          <w:color w:val="2E86C1"/>
          <w:sz w:val="22"/>
          <w:szCs w:val="22"/>
        </w:rPr>
        <w:t xml:space="preserve">— Fin du Programme de Formation —</w:t>
      </w:r>
    </w:p>
    <w:p>
      <w:pPr>
        <w:spacing w:after="100"/>
      </w:pPr>
    </w:p>
    <w:p>
      <w:pPr>
        <w:jc w:val="center"/>
      </w:pPr>
      <w:r>
        <w:rPr>
          <w:rFonts w:ascii="Arial" w:cs="Arial" w:eastAsia="Arial" w:hAnsi="Arial"/>
          <w:color w:val="2C3E50"/>
          <w:sz w:val="18"/>
          <w:szCs w:val="18"/>
        </w:rPr>
        <w:t xml:space="preserve">Document conforme aux exigences du Référentiel National Qualité (Qualiopi)</w:t>
      </w:r>
    </w:p>
    <w:p>
      <w:pPr>
        <w:jc w:val="center"/>
      </w:pPr>
      <w:r>
        <w:rPr>
          <w:rFonts w:ascii="Arial" w:cs="Arial" w:eastAsia="Arial" w:hAnsi="Arial"/>
          <w:color w:val="2C3E50"/>
          <w:sz w:val="18"/>
          <w:szCs w:val="18"/>
        </w:rPr>
        <w:t xml:space="preserve">Indicateurs couverts : 1, 2, 4, 5, 6, 8, 11, 17, 19, 21, 22, 26</w:t>
      </w:r>
    </w:p>
    <w:p>
      <w:pPr>
        <w:spacing w:after="200"/>
        <w:jc w:val="center"/>
      </w:pPr>
      <w:r>
        <w:rPr>
          <w:rFonts w:ascii="Arial" w:cs="Arial" w:eastAsia="Arial" w:hAnsi="Arial"/>
          <w:color w:val="2C3E50"/>
          <w:sz w:val="18"/>
          <w:szCs w:val="18"/>
        </w:rPr>
        <w:t xml:space="preserve">Version 1.0 — Mars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2C3E50"/>
        <w:sz w:val="16"/>
        <w:szCs w:val="16"/>
      </w:rPr>
      <w:t xml:space="preserve">Page </w:t>
    </w:r>
    <w:r>
      <w:rPr>
        <w:rFonts w:ascii="Arial" w:cs="Arial" w:eastAsia="Arial" w:hAnsi="Arial"/>
        <w:color w:val="2C3E50"/>
        <w:sz w:val="16"/>
        <w:szCs w:val="16"/>
      </w:rPr>
      <w:fldChar w:fldCharType="begin"/>
      <w:instrText xml:space="preserve">PAGE</w:instrText>
      <w:fldChar w:fldCharType="separate"/>
      <w:fldChar w:fldCharType="end"/>
    </w:r>
    <w:r>
      <w:rPr>
        <w:rFonts w:ascii="Arial" w:cs="Arial" w:eastAsia="Arial" w:hAnsi="Arial"/>
        <w:color w:val="2C3E50"/>
        <w:sz w:val="16"/>
        <w:szCs w:val="16"/>
      </w:rPr>
      <w:t xml:space="preserve"> — Document conforme Qualiopi — Version 1.0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2E86C1"/>
        <w:sz w:val="16"/>
        <w:szCs w:val="16"/>
      </w:rPr>
      <w:t xml:space="preserve">Programme de Formation — Créer et Référencer son Site Web HCR avec WordPress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2026-03-13T05:01:27.711Z</dcterms:created>
  <dcterms:modified xsi:type="dcterms:W3CDTF">2026-03-13T05:01:27.712Z</dcterms:modified>
</cp:coreProperties>
</file>

<file path=docProps/custom.xml><?xml version="1.0" encoding="utf-8"?>
<Properties xmlns="http://schemas.openxmlformats.org/officeDocument/2006/custom-properties" xmlns:vt="http://schemas.openxmlformats.org/officeDocument/2006/docPropsVTypes"/>
</file>