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Fictional services agreement</w:t>
      </w:r>
    </w:p>
    <w:p>
      <w:pPr/>
      <w:r>
        <w:t>SYNTHETIC SAMPLE. Every party, address and event is invented for a privacy review exercise. This is not legal advice or a contract for use.</w:t>
      </w:r>
    </w:p>
    <w:p>
      <w:pPr>
        <w:pStyle w:val="Heading1"/>
      </w:pPr>
      <w:r>
        <w:t>Parties</w:t>
      </w:r>
    </w:p>
    <w:p>
      <w:pPr/>
      <w:r>
        <w:t>Client: Mira Fableton, acting for PAPER COMET EXAMPLE LTD.</w:t>
      </w:r>
    </w:p>
    <w:p>
      <w:pPr/>
      <w:r>
        <w:t>TCKN: 48176642716 (random demonstration ID for the fictional client)</w:t>
      </w:r>
    </w:p>
    <w:p>
      <w:pPr/>
      <w:r>
        <w:t>VKN: 8752076734 (random demonstration tax ID for the fictional company)</w:t>
      </w:r>
    </w:p>
    <w:p>
      <w:pPr/>
      <w:r>
        <w:t>Provider: Rowan Mythwell, acting for LANTERN CLOUD EXAMPLE LTD.</w:t>
      </w:r>
    </w:p>
    <w:p>
      <w:pPr/>
      <w:r>
        <w:t>Client email: mira.fableton@example.com</w:t>
      </w:r>
    </w:p>
    <w:p>
      <w:pPr/>
      <w:r>
        <w:t>Provider email: rowan.mythwell@example.org</w:t>
      </w:r>
    </w:p>
    <w:p>
      <w:pPr/>
      <w:r>
        <w:t>Client address: 14 Imaginary Lane, Cloudborough, Fictionland (invented).</w:t>
      </w:r>
    </w:p>
    <w:p>
      <w:pPr/>
      <w:r>
        <w:t>Provider address: 27 Paper Moon Road, Storyhaven, Fictionland (invented).</w:t>
      </w:r>
    </w:p>
    <w:p>
      <w:pPr>
        <w:pStyle w:val="Heading1"/>
      </w:pPr>
      <w:r>
        <w:t>Scope and fee</w:t>
      </w:r>
    </w:p>
    <w:p>
      <w:pPr/>
      <w:r>
        <w:t>The Provider will prepare a fictional exhibition model by 30 September 2026. The invented fee is GBP 750, payable after written acceptance. No real payment is requested.</w:t>
      </w:r>
    </w:p>
    <w:p>
      <w:pPr>
        <w:pStyle w:val="Heading1"/>
      </w:pPr>
      <w:r>
        <w:t>Confidentiality</w:t>
      </w:r>
    </w:p>
    <w:p>
      <w:pPr/>
      <w:r>
        <w:t>Drafts and contact details will be used only for the exercise. The parties will review the document before sharing a copy outside their local workstation.</w:t>
      </w:r>
    </w:p>
    <w:p>
      <w:pPr>
        <w:pStyle w:val="Heading1"/>
      </w:pPr>
      <w:r>
        <w:t>Signatures</w:t>
      </w:r>
    </w:p>
    <w:p>
      <w:pPr/>
      <w:r>
        <w:t>Mira Fableton, Client representative / Not signed</w:t>
      </w:r>
    </w:p>
    <w:p>
      <w:pPr/>
      <w:r>
        <w:t>Rowan Mythwell, Provider representative / Not signed</w:t>
      </w:r>
    </w:p>
    <w:p>
      <w:pPr/>
      <w:r>
        <w:t>Practice note: English name and address coverage is materially lower than Turkish coverage. Read the whole document and add any missed findings manually. All identifiers were randomly generated for demonstration and paired only with invented parties. We have not associated them with any real person or company. Check digits do not prove a number is unused; coincidence with an assigned number cannot be excluded.</w:t>
      </w:r>
    </w:p>
    <w:sectPr w:rsidR="00FC693F" w:rsidRPr="0006063C" w:rsidSect="00034616">
      <w:pgSz w:w="11909" w:h="16834"/>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Liberation Serif" w:hAnsi="Liberation Seri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cstheme="majorBidi" w:ascii="Liberation Serif" w:hAnsi="Liberation Serif"/>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cstheme="majorBidi" w:ascii="Liberation Serif" w:hAnsi="Liberation Serif"/>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Fictional services agreement</dc:title>
  <dc:subject/>
  <dc:creator>Redact AI synthetic samples</dc:creator>
  <cp:keywords/>
  <dc:description>generated by python-docx</dc:description>
  <cp:lastModifiedBy>Redact AI synthetic samples</cp:lastModifiedBy>
  <cp:revision>1</cp:revision>
  <dcterms:created xsi:type="dcterms:W3CDTF">2013-12-23T23:15:00Z</dcterms:created>
  <dcterms:modified xsi:type="dcterms:W3CDTF">2013-12-23T23:15:00Z</dcterms:modified>
  <cp:category/>
</cp:coreProperties>
</file>