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Dr. Emily Tran - Biotechnology</w:t>
      </w:r>
    </w:p>
    <w:p>
      <w:pPr>
        <w:pStyle w:val="Heading2"/>
      </w:pPr>
      <w:r>
        <w:t>Background:</w:t>
      </w:r>
    </w:p>
    <w:p>
      <w:r>
        <w:t>PhD in Molecular Biology, Stanford University</w:t>
      </w:r>
    </w:p>
    <w:p>
      <w:pPr>
        <w:pStyle w:val="Heading2"/>
      </w:pPr>
      <w:r>
        <w:t>Experience:</w:t>
      </w:r>
    </w:p>
    <w:p>
      <w:r>
        <w:t>Over 12 years in biotech R&amp;D, currently a Lead Scientist at GenoTech Labs</w:t>
      </w:r>
    </w:p>
    <w:p>
      <w:pPr>
        <w:pStyle w:val="Heading2"/>
      </w:pPr>
      <w:r>
        <w:t>Expertise:</w:t>
      </w:r>
    </w:p>
    <w:p>
      <w:r>
        <w:t>Genetic engineering, biotech startups, regulatory affairs</w:t>
      </w:r>
    </w:p>
    <w:p>
      <w:pPr>
        <w:pStyle w:val="Heading2"/>
      </w:pPr>
      <w:r>
        <w:t>Interests:</w:t>
      </w:r>
    </w:p>
    <w:p>
      <w:r>
        <w:t>Emily enjoys mentoring young scientists and entrepreneurs looking to innovate in the biotech space. She also speaks at various industry conferences.</w:t>
      </w:r>
    </w:p>
    <w:p>
      <w:pPr>
        <w:pStyle w:val="Heading2"/>
      </w:pPr>
      <w:r>
        <w:t>Location:</w:t>
      </w:r>
    </w:p>
    <w:p>
      <w:r>
        <w:t>San Francisco, CA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