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E4809" w14:textId="1B6450A7" w:rsidR="00816667" w:rsidRPr="00C5024C" w:rsidRDefault="00E66C06" w:rsidP="00E66C06">
      <w:pPr>
        <w:pStyle w:val="berschrift1"/>
        <w:numPr>
          <w:ilvl w:val="0"/>
          <w:numId w:val="0"/>
        </w:numPr>
        <w:rPr>
          <w:rFonts w:asciiTheme="minorHAnsi" w:hAnsiTheme="minorHAnsi" w:cstheme="minorBidi"/>
          <w:color w:val="2D497A"/>
        </w:rPr>
      </w:pPr>
      <w:r w:rsidRPr="77491E38">
        <w:rPr>
          <w:rFonts w:asciiTheme="minorHAnsi" w:hAnsiTheme="minorHAnsi" w:cstheme="minorBidi"/>
          <w:color w:val="2D497A"/>
        </w:rPr>
        <w:t xml:space="preserve">Modul </w:t>
      </w:r>
      <w:r w:rsidR="00D71044">
        <w:rPr>
          <w:rFonts w:asciiTheme="minorHAnsi" w:hAnsiTheme="minorHAnsi" w:cstheme="minorBidi"/>
          <w:color w:val="2D497A"/>
        </w:rPr>
        <w:t>2</w:t>
      </w:r>
      <w:r w:rsidR="00C5024C">
        <w:rPr>
          <w:rFonts w:asciiTheme="minorHAnsi" w:hAnsiTheme="minorHAnsi" w:cstheme="minorBidi"/>
          <w:color w:val="2D497A"/>
        </w:rPr>
        <w:t xml:space="preserve"> - </w:t>
      </w:r>
      <w:r w:rsidR="00D71044" w:rsidRPr="00D71044">
        <w:rPr>
          <w:rFonts w:asciiTheme="minorHAnsi" w:hAnsiTheme="minorHAnsi" w:cstheme="minorHAnsi"/>
          <w:color w:val="2D497A"/>
        </w:rPr>
        <w:t xml:space="preserve">Implementieren von </w:t>
      </w:r>
      <w:proofErr w:type="spellStart"/>
      <w:r w:rsidR="00D71044" w:rsidRPr="00D71044">
        <w:rPr>
          <w:rFonts w:asciiTheme="minorHAnsi" w:hAnsiTheme="minorHAnsi" w:cstheme="minorHAnsi"/>
          <w:color w:val="2D497A"/>
        </w:rPr>
        <w:t>Governance</w:t>
      </w:r>
      <w:proofErr w:type="spellEnd"/>
      <w:r w:rsidR="00D71044" w:rsidRPr="00D71044">
        <w:rPr>
          <w:rFonts w:asciiTheme="minorHAnsi" w:hAnsiTheme="minorHAnsi" w:cstheme="minorHAnsi"/>
          <w:color w:val="2D497A"/>
        </w:rPr>
        <w:t xml:space="preserve"> und Lifecycle Management für Microsoft Teams</w:t>
      </w:r>
    </w:p>
    <w:p w14:paraId="3B5761E0" w14:textId="77777777" w:rsidR="00187C6C" w:rsidRPr="00187C6C" w:rsidRDefault="00187C6C" w:rsidP="00187C6C"/>
    <w:p w14:paraId="4456CEEB" w14:textId="3056346B" w:rsidR="004B2448" w:rsidRPr="004B2448" w:rsidRDefault="004B2448" w:rsidP="004B2448">
      <w:pPr>
        <w:rPr>
          <w:i/>
          <w:iCs/>
          <w:color w:val="2D497A"/>
        </w:rPr>
      </w:pPr>
      <w:r w:rsidRPr="004B2448">
        <w:rPr>
          <w:i/>
          <w:iCs/>
          <w:color w:val="2D497A"/>
        </w:rPr>
        <w:t>Ziel:</w:t>
      </w:r>
      <w:r w:rsidR="00051E65">
        <w:rPr>
          <w:i/>
          <w:iCs/>
          <w:color w:val="2D497A"/>
        </w:rPr>
        <w:t xml:space="preserve"> Teilnehmer </w:t>
      </w:r>
      <w:r w:rsidR="00B23D4E">
        <w:rPr>
          <w:i/>
          <w:iCs/>
          <w:color w:val="2D497A"/>
        </w:rPr>
        <w:t xml:space="preserve">kennen wichtige Konzepte in Bezug auf </w:t>
      </w:r>
      <w:proofErr w:type="spellStart"/>
      <w:r w:rsidR="00B23D4E">
        <w:rPr>
          <w:i/>
          <w:iCs/>
          <w:color w:val="2D497A"/>
        </w:rPr>
        <w:t>Governance</w:t>
      </w:r>
      <w:proofErr w:type="spellEnd"/>
      <w:r w:rsidR="00B23D4E">
        <w:rPr>
          <w:i/>
          <w:iCs/>
          <w:color w:val="2D497A"/>
        </w:rPr>
        <w:t xml:space="preserve"> und </w:t>
      </w:r>
      <w:r w:rsidR="00051E65">
        <w:rPr>
          <w:i/>
          <w:iCs/>
          <w:color w:val="2D497A"/>
        </w:rPr>
        <w:t>wissen w</w:t>
      </w:r>
      <w:r w:rsidR="00B23D4E">
        <w:rPr>
          <w:i/>
          <w:iCs/>
          <w:color w:val="2D497A"/>
        </w:rPr>
        <w:t>ie</w:t>
      </w:r>
      <w:r w:rsidR="00051E65">
        <w:rPr>
          <w:i/>
          <w:iCs/>
          <w:color w:val="2D497A"/>
        </w:rPr>
        <w:t xml:space="preserve"> die Verwaltung </w:t>
      </w:r>
      <w:r w:rsidR="00B23D4E">
        <w:rPr>
          <w:i/>
          <w:iCs/>
          <w:color w:val="2D497A"/>
        </w:rPr>
        <w:t>dieser vorgenommen wird.</w:t>
      </w:r>
    </w:p>
    <w:p w14:paraId="732391D3" w14:textId="329642DE" w:rsidR="004B2448" w:rsidRPr="004B2448" w:rsidRDefault="004B2448" w:rsidP="004B2448">
      <w:pPr>
        <w:rPr>
          <w:i/>
          <w:iCs/>
          <w:color w:val="2D497A"/>
        </w:rPr>
      </w:pPr>
      <w:r w:rsidRPr="004B2448">
        <w:rPr>
          <w:i/>
          <w:iCs/>
          <w:color w:val="2D497A"/>
        </w:rPr>
        <w:t>Systemvoraussetzungen:</w:t>
      </w:r>
      <w:r w:rsidR="00051E65">
        <w:rPr>
          <w:i/>
          <w:iCs/>
          <w:color w:val="2D497A"/>
        </w:rPr>
        <w:t xml:space="preserve"> Office 365 Lizenz inkl. administrativer Berechtigungen</w:t>
      </w:r>
    </w:p>
    <w:p w14:paraId="18019115" w14:textId="117ACAE6" w:rsidR="004B2448" w:rsidRPr="004B2448" w:rsidRDefault="004B2448" w:rsidP="004B2448">
      <w:pPr>
        <w:rPr>
          <w:i/>
          <w:iCs/>
          <w:color w:val="2D497A"/>
        </w:rPr>
      </w:pPr>
      <w:r w:rsidRPr="004B2448">
        <w:rPr>
          <w:i/>
          <w:iCs/>
          <w:color w:val="2D497A"/>
        </w:rPr>
        <w:t>Tools:</w:t>
      </w:r>
      <w:r w:rsidR="00051E65">
        <w:rPr>
          <w:i/>
          <w:iCs/>
          <w:color w:val="2D497A"/>
        </w:rPr>
        <w:t xml:space="preserve"> Bro</w:t>
      </w:r>
      <w:r w:rsidR="00B23D4E">
        <w:rPr>
          <w:i/>
          <w:iCs/>
          <w:color w:val="2D497A"/>
        </w:rPr>
        <w:t>w</w:t>
      </w:r>
      <w:r w:rsidR="00051E65">
        <w:rPr>
          <w:i/>
          <w:iCs/>
          <w:color w:val="2D497A"/>
        </w:rPr>
        <w:t>ser</w:t>
      </w:r>
    </w:p>
    <w:p w14:paraId="2ABE31EE" w14:textId="5B43858B" w:rsidR="004B2448" w:rsidRDefault="004B2448" w:rsidP="004B2448">
      <w:pPr>
        <w:rPr>
          <w:i/>
          <w:iCs/>
          <w:color w:val="2D497A"/>
        </w:rPr>
      </w:pPr>
      <w:r w:rsidRPr="004B2448">
        <w:rPr>
          <w:i/>
          <w:iCs/>
          <w:color w:val="2D497A"/>
        </w:rPr>
        <w:t>Dauer:</w:t>
      </w:r>
      <w:r w:rsidR="008D5C80">
        <w:rPr>
          <w:i/>
          <w:iCs/>
          <w:color w:val="2D497A"/>
        </w:rPr>
        <w:t>20</w:t>
      </w:r>
      <w:r w:rsidR="00051E65">
        <w:rPr>
          <w:i/>
          <w:iCs/>
          <w:color w:val="2D497A"/>
        </w:rPr>
        <w:t>-</w:t>
      </w:r>
      <w:r w:rsidR="008D5C80">
        <w:rPr>
          <w:i/>
          <w:iCs/>
          <w:color w:val="2D497A"/>
        </w:rPr>
        <w:t>3</w:t>
      </w:r>
      <w:r w:rsidR="00051E65">
        <w:rPr>
          <w:i/>
          <w:iCs/>
          <w:color w:val="2D497A"/>
        </w:rPr>
        <w:t>0 Min</w:t>
      </w:r>
    </w:p>
    <w:p w14:paraId="2D2A0487" w14:textId="34BFB1D6" w:rsidR="004B2448" w:rsidRDefault="004B2448" w:rsidP="004B2448">
      <w:pPr>
        <w:rPr>
          <w:i/>
          <w:iCs/>
          <w:color w:val="2D497A"/>
        </w:rPr>
      </w:pPr>
      <w:r>
        <w:rPr>
          <w:i/>
          <w:iCs/>
          <w:color w:val="2D497A"/>
        </w:rPr>
        <w:t xml:space="preserve">Autor: </w:t>
      </w:r>
      <w:r w:rsidR="00051E65">
        <w:rPr>
          <w:i/>
          <w:iCs/>
          <w:color w:val="2D497A"/>
        </w:rPr>
        <w:t>Remigiusz Suszkiewicz</w:t>
      </w:r>
    </w:p>
    <w:p w14:paraId="340205EF" w14:textId="29902709" w:rsidR="004B2448" w:rsidRPr="00051E65" w:rsidRDefault="004B2448" w:rsidP="004B2448">
      <w:pPr>
        <w:rPr>
          <w:i/>
          <w:iCs/>
          <w:color w:val="2D497A"/>
        </w:rPr>
      </w:pPr>
      <w:r>
        <w:rPr>
          <w:i/>
          <w:iCs/>
          <w:color w:val="2D497A"/>
        </w:rPr>
        <w:t xml:space="preserve">Letzte Änderung: </w:t>
      </w:r>
      <w:r w:rsidR="00051E65">
        <w:rPr>
          <w:i/>
          <w:iCs/>
          <w:color w:val="2D497A"/>
        </w:rPr>
        <w:t>16.09.2021</w:t>
      </w:r>
    </w:p>
    <w:p w14:paraId="439F318F" w14:textId="05646033" w:rsidR="00D71044" w:rsidRDefault="00D71044" w:rsidP="00D71044">
      <w:pPr>
        <w:pStyle w:val="berschrift1"/>
      </w:pPr>
      <w:bookmarkStart w:id="0" w:name="_Hlk82699410"/>
      <w:r w:rsidRPr="00D71044">
        <w:t xml:space="preserve">Implementieren von </w:t>
      </w:r>
      <w:proofErr w:type="spellStart"/>
      <w:r w:rsidRPr="00D71044">
        <w:t>Governance</w:t>
      </w:r>
      <w:proofErr w:type="spellEnd"/>
      <w:r w:rsidRPr="00D71044">
        <w:t xml:space="preserve"> und Lifecycle Management für Microsoft Teams</w:t>
      </w:r>
      <w:bookmarkEnd w:id="0"/>
    </w:p>
    <w:p w14:paraId="76CB4244" w14:textId="54784DD8" w:rsidR="009025C2" w:rsidRPr="009025C2" w:rsidRDefault="009025C2" w:rsidP="009025C2">
      <w:r>
        <w:t xml:space="preserve">Die in dem MS Teams Admin Center enthaltenen Berichte liefern vielerlei Informationen. Bevor ggf. Schritte unternommen werden, gewisse </w:t>
      </w:r>
      <w:proofErr w:type="spellStart"/>
      <w:r>
        <w:t>Berrieren</w:t>
      </w:r>
      <w:proofErr w:type="spellEnd"/>
      <w:r>
        <w:t xml:space="preserve"> zu setzten, ist es daher empfehlenswert sich diese vorab anzuschauen und zu analysieren.</w:t>
      </w:r>
    </w:p>
    <w:p w14:paraId="1E2F75CF" w14:textId="49B7AFED" w:rsidR="00B23D4E" w:rsidRDefault="009025C2" w:rsidP="00B23D4E">
      <w:pPr>
        <w:pStyle w:val="Listenabsatz"/>
        <w:numPr>
          <w:ilvl w:val="0"/>
          <w:numId w:val="10"/>
        </w:numPr>
      </w:pPr>
      <w:r>
        <w:t xml:space="preserve">Rufen Sie das Azure </w:t>
      </w:r>
      <w:proofErr w:type="spellStart"/>
      <w:r>
        <w:t>Active</w:t>
      </w:r>
      <w:proofErr w:type="spellEnd"/>
      <w:r>
        <w:t xml:space="preserve"> Directory Admin Center auf, um die Gruppen verwalten zu können.</w:t>
      </w:r>
    </w:p>
    <w:p w14:paraId="26E4FF40" w14:textId="35726214" w:rsidR="009025C2" w:rsidRDefault="009025C2" w:rsidP="009025C2">
      <w:pPr>
        <w:pStyle w:val="Listenabsatz"/>
        <w:numPr>
          <w:ilvl w:val="1"/>
          <w:numId w:val="10"/>
        </w:numPr>
      </w:pPr>
      <w:r>
        <w:t xml:space="preserve">Bestimmen Sie die Lebensdauer einer bestimmten Gruppe (nicht alle) auf </w:t>
      </w:r>
      <w:r w:rsidRPr="009025C2">
        <w:rPr>
          <w:b/>
          <w:bCs/>
        </w:rPr>
        <w:t>180 Tage</w:t>
      </w:r>
      <w:r>
        <w:t>.</w:t>
      </w:r>
    </w:p>
    <w:p w14:paraId="002978F4" w14:textId="24631521" w:rsidR="00763489" w:rsidRDefault="00763489" w:rsidP="00763489">
      <w:pPr>
        <w:pStyle w:val="berschrift1"/>
      </w:pPr>
      <w:r w:rsidRPr="00763489">
        <w:t>Einstellung für externe Zusammenarbeit</w:t>
      </w:r>
    </w:p>
    <w:p w14:paraId="5032DBDD" w14:textId="77777777" w:rsidR="00763489" w:rsidRDefault="00763489" w:rsidP="00763489">
      <w:pPr>
        <w:pStyle w:val="Listenabsatz"/>
        <w:numPr>
          <w:ilvl w:val="0"/>
          <w:numId w:val="11"/>
        </w:numPr>
      </w:pPr>
      <w:bookmarkStart w:id="1" w:name="_Hlk81397976"/>
      <w:r>
        <w:t xml:space="preserve">Suchen Sie das Azure </w:t>
      </w:r>
      <w:proofErr w:type="spellStart"/>
      <w:r>
        <w:t>Active</w:t>
      </w:r>
      <w:proofErr w:type="spellEnd"/>
      <w:r>
        <w:t xml:space="preserve"> Directory Admin Center auf, </w:t>
      </w:r>
      <w:proofErr w:type="spellStart"/>
      <w:r>
        <w:t>geheen</w:t>
      </w:r>
      <w:proofErr w:type="spellEnd"/>
      <w:r>
        <w:t xml:space="preserve"> Sie in das Menü „</w:t>
      </w:r>
      <w:r w:rsidRPr="00763489">
        <w:rPr>
          <w:b/>
          <w:bCs/>
        </w:rPr>
        <w:t>External Identities</w:t>
      </w:r>
      <w:r>
        <w:t>“ und stellen Sie ein, dass Gäste einen eingeschränkten Zugriff auf Eigenschaften und Mitgliedschaften von Verzeichnisobjekten erhalten.</w:t>
      </w:r>
    </w:p>
    <w:p w14:paraId="4A299F67" w14:textId="77777777" w:rsidR="00763489" w:rsidRDefault="00763489" w:rsidP="00763489">
      <w:pPr>
        <w:pStyle w:val="Listenabsatz"/>
        <w:numPr>
          <w:ilvl w:val="0"/>
          <w:numId w:val="11"/>
        </w:numPr>
      </w:pPr>
      <w:r>
        <w:t>Stellen Sie darüber hinaus folgendes ein:</w:t>
      </w:r>
    </w:p>
    <w:p w14:paraId="39D4FE65" w14:textId="77777777" w:rsidR="00763489" w:rsidRDefault="00763489" w:rsidP="00763489">
      <w:pPr>
        <w:pStyle w:val="Listenabsatz"/>
        <w:numPr>
          <w:ilvl w:val="1"/>
          <w:numId w:val="11"/>
        </w:numPr>
      </w:pPr>
      <w:r>
        <w:t>Mitglieder sollen nicht einladen dürfen</w:t>
      </w:r>
    </w:p>
    <w:p w14:paraId="51DDD962" w14:textId="4BDE960C" w:rsidR="00763489" w:rsidRPr="00763489" w:rsidRDefault="00763489" w:rsidP="00763489">
      <w:pPr>
        <w:pStyle w:val="Listenabsatz"/>
        <w:numPr>
          <w:ilvl w:val="1"/>
          <w:numId w:val="11"/>
        </w:numPr>
      </w:pPr>
      <w:r>
        <w:t>Gäste sollen nicht einladen dürfen</w:t>
      </w:r>
      <w:bookmarkEnd w:id="1"/>
    </w:p>
    <w:p w14:paraId="343E6795" w14:textId="5662BE1A" w:rsidR="004B2448" w:rsidRPr="00953B78" w:rsidRDefault="0052669D" w:rsidP="00925721">
      <w:pPr>
        <w:pStyle w:val="berschrift1"/>
      </w:pPr>
      <w:r>
        <w:t>Compliance</w:t>
      </w:r>
      <w:r w:rsidR="00B23D4E" w:rsidRPr="00B23D4E">
        <w:t xml:space="preserve"> für Microsoft Teams</w:t>
      </w:r>
    </w:p>
    <w:p w14:paraId="3382E422" w14:textId="5AE03A1E" w:rsidR="004B2448" w:rsidRDefault="00763489" w:rsidP="00763489">
      <w:pPr>
        <w:pStyle w:val="Listenabsatz"/>
        <w:numPr>
          <w:ilvl w:val="0"/>
          <w:numId w:val="12"/>
        </w:numPr>
      </w:pPr>
      <w:r>
        <w:t>Gehen Sie ins Microsoft 365 Admin Center und verschaffen Sie sich über das „Compliance“ Admin Center einen Überblick über enthaltene Richtlinien, ggf. enthaltene Warnungen.</w:t>
      </w:r>
    </w:p>
    <w:p w14:paraId="67227DC4" w14:textId="0CBF71E1" w:rsidR="00763489" w:rsidRDefault="00763489" w:rsidP="00763489">
      <w:pPr>
        <w:pStyle w:val="Listenabsatz"/>
        <w:numPr>
          <w:ilvl w:val="0"/>
          <w:numId w:val="12"/>
        </w:numPr>
      </w:pPr>
      <w:r>
        <w:t>Rufen Sie bitte den Menüpunkt Warnungsrichtlinie auf</w:t>
      </w:r>
    </w:p>
    <w:p w14:paraId="27806BB4" w14:textId="5E1D8BC7" w:rsidR="00771093" w:rsidRDefault="00771093" w:rsidP="00771093">
      <w:pPr>
        <w:pStyle w:val="Listenabsatz"/>
        <w:numPr>
          <w:ilvl w:val="1"/>
          <w:numId w:val="12"/>
        </w:numPr>
      </w:pPr>
      <w:r>
        <w:t>Hier sind alle Warnungen zusammengefasst</w:t>
      </w:r>
    </w:p>
    <w:p w14:paraId="2E883D6A" w14:textId="3BF0BF3B" w:rsidR="00DB1679" w:rsidRDefault="00771093" w:rsidP="00771093">
      <w:pPr>
        <w:pStyle w:val="Listenabsatz"/>
        <w:numPr>
          <w:ilvl w:val="1"/>
          <w:numId w:val="12"/>
        </w:numPr>
      </w:pPr>
      <w:r>
        <w:t>Von hier aus können Schlüsse gezogen werden, welche Richtlinien noch nicht erfasst worden sind, um diese in der nächsten Übung zu erzeugen</w:t>
      </w:r>
    </w:p>
    <w:p w14:paraId="7E2065DD" w14:textId="71D88E1B" w:rsidR="00771093" w:rsidRPr="00E34AFA" w:rsidRDefault="00DB1679" w:rsidP="001D44A0">
      <w:r>
        <w:br w:type="page"/>
      </w:r>
    </w:p>
    <w:p w14:paraId="49BBEBFB" w14:textId="76FA322B" w:rsidR="00925721" w:rsidRDefault="00B23D4E" w:rsidP="008D5C80">
      <w:pPr>
        <w:pStyle w:val="berschrift1"/>
      </w:pPr>
      <w:r w:rsidRPr="00B23D4E">
        <w:lastRenderedPageBreak/>
        <w:t>Implementieren der Compliance für Microsoft Teams</w:t>
      </w:r>
    </w:p>
    <w:p w14:paraId="367CBFE0" w14:textId="49FB7331" w:rsidR="008D5C80" w:rsidRDefault="0052669D" w:rsidP="008D5C80">
      <w:pPr>
        <w:pStyle w:val="Listenabsatz"/>
        <w:numPr>
          <w:ilvl w:val="0"/>
          <w:numId w:val="5"/>
        </w:numPr>
      </w:pPr>
      <w:r>
        <w:t>Begeben Sie sich in der Microsoft Admin Center und Rufen Sie das Admin Center „</w:t>
      </w:r>
      <w:r w:rsidRPr="00DB1679">
        <w:rPr>
          <w:b/>
          <w:bCs/>
        </w:rPr>
        <w:t>Sicherheit</w:t>
      </w:r>
      <w:r>
        <w:t>“ auf</w:t>
      </w:r>
    </w:p>
    <w:p w14:paraId="4E7F0E72" w14:textId="76D2C94C" w:rsidR="0052669D" w:rsidRDefault="0052669D" w:rsidP="008D5C80">
      <w:pPr>
        <w:pStyle w:val="Listenabsatz"/>
        <w:numPr>
          <w:ilvl w:val="0"/>
          <w:numId w:val="5"/>
        </w:numPr>
      </w:pPr>
      <w:r>
        <w:t>Erstellen Sie eine Neue Warnungsrichtlinie mit folgenden Einstellungen</w:t>
      </w:r>
    </w:p>
    <w:p w14:paraId="0F815496" w14:textId="43B3BABC" w:rsidR="0052669D" w:rsidRDefault="0052669D" w:rsidP="0052669D">
      <w:pPr>
        <w:pStyle w:val="Listenabsatz"/>
        <w:numPr>
          <w:ilvl w:val="1"/>
          <w:numId w:val="5"/>
        </w:numPr>
      </w:pPr>
      <w:r>
        <w:t>Schweregrad: hoch</w:t>
      </w:r>
    </w:p>
    <w:p w14:paraId="610F942A" w14:textId="5B9FFF2A" w:rsidR="0052669D" w:rsidRDefault="0052669D" w:rsidP="0052669D">
      <w:pPr>
        <w:pStyle w:val="Listenabsatz"/>
        <w:numPr>
          <w:ilvl w:val="1"/>
          <w:numId w:val="5"/>
        </w:numPr>
      </w:pPr>
      <w:r>
        <w:t>Kategorie: Verhinderung von Datenverlust</w:t>
      </w:r>
    </w:p>
    <w:p w14:paraId="240CCBB2" w14:textId="4AD98934" w:rsidR="0052669D" w:rsidRDefault="0052669D" w:rsidP="0052669D">
      <w:pPr>
        <w:pStyle w:val="Listenabsatz"/>
        <w:numPr>
          <w:ilvl w:val="1"/>
          <w:numId w:val="5"/>
        </w:numPr>
      </w:pPr>
      <w:r>
        <w:t>Aktivität: Datei oder Ordner geteilt</w:t>
      </w:r>
    </w:p>
    <w:p w14:paraId="16716B4E" w14:textId="3DD41FAB" w:rsidR="0052669D" w:rsidRDefault="0052669D" w:rsidP="0052669D">
      <w:pPr>
        <w:pStyle w:val="Listenabsatz"/>
        <w:numPr>
          <w:ilvl w:val="1"/>
          <w:numId w:val="5"/>
        </w:numPr>
      </w:pPr>
      <w:r>
        <w:t>Bedingung: Die Dateierweiterung ist „Wie jeder von“ (</w:t>
      </w:r>
      <w:proofErr w:type="spellStart"/>
      <w:r>
        <w:t>pptx</w:t>
      </w:r>
      <w:proofErr w:type="spellEnd"/>
      <w:r>
        <w:t>)</w:t>
      </w:r>
    </w:p>
    <w:p w14:paraId="0CD75575" w14:textId="4A71F5F6" w:rsidR="00DB1679" w:rsidRDefault="0052669D" w:rsidP="00DB1679">
      <w:pPr>
        <w:pStyle w:val="Listenabsatz"/>
        <w:numPr>
          <w:ilvl w:val="1"/>
          <w:numId w:val="5"/>
        </w:numPr>
      </w:pPr>
      <w:r>
        <w:t>Auslöser: Jedes Mal, wenn eine Aktion der Regel entspricht</w:t>
      </w:r>
    </w:p>
    <w:p w14:paraId="10F5C52C" w14:textId="74F5840E" w:rsidR="00DB1679" w:rsidRDefault="00DB1679" w:rsidP="00DB1679">
      <w:pPr>
        <w:pStyle w:val="Listenabsatz"/>
        <w:numPr>
          <w:ilvl w:val="1"/>
          <w:numId w:val="5"/>
        </w:numPr>
      </w:pPr>
      <w:r>
        <w:t>Alle weitere Einstellungen werden übernommen</w:t>
      </w:r>
    </w:p>
    <w:p w14:paraId="09D811A3" w14:textId="7FA5BB6F" w:rsidR="00DB1679" w:rsidRPr="00DB1679" w:rsidRDefault="00DB1679" w:rsidP="00DB1679">
      <w:pPr>
        <w:pStyle w:val="Listenabsatz"/>
        <w:numPr>
          <w:ilvl w:val="1"/>
          <w:numId w:val="5"/>
        </w:numPr>
      </w:pPr>
      <w:r>
        <w:t xml:space="preserve">Sofort aktivieren und </w:t>
      </w:r>
      <w:proofErr w:type="spellStart"/>
      <w:proofErr w:type="gramStart"/>
      <w:r w:rsidRPr="00DB1679">
        <w:rPr>
          <w:b/>
          <w:bCs/>
        </w:rPr>
        <w:t>Fertig</w:t>
      </w:r>
      <w:proofErr w:type="spellEnd"/>
      <w:proofErr w:type="gramEnd"/>
      <w:r w:rsidRPr="00DB1679">
        <w:rPr>
          <w:b/>
          <w:bCs/>
        </w:rPr>
        <w:t xml:space="preserve"> stellen</w:t>
      </w:r>
    </w:p>
    <w:p w14:paraId="14148312" w14:textId="1CEC4E42" w:rsidR="00DB1679" w:rsidRDefault="00DB1679" w:rsidP="00DB1679">
      <w:pPr>
        <w:pStyle w:val="berschrift2"/>
      </w:pPr>
      <w:proofErr w:type="spellStart"/>
      <w:r>
        <w:t>Aufbewahrungsrichtlinen</w:t>
      </w:r>
      <w:proofErr w:type="spellEnd"/>
      <w:r>
        <w:t xml:space="preserve"> erstellen</w:t>
      </w:r>
    </w:p>
    <w:p w14:paraId="30830894" w14:textId="115F2ECF" w:rsidR="00DB1679" w:rsidRPr="00DB1679" w:rsidRDefault="00DB1679" w:rsidP="00DB1679">
      <w:pPr>
        <w:pStyle w:val="Listenabsatz"/>
        <w:numPr>
          <w:ilvl w:val="0"/>
          <w:numId w:val="13"/>
        </w:numPr>
      </w:pPr>
      <w:r>
        <w:t>Begeben Sie sich über das Admin Center „</w:t>
      </w:r>
      <w:r w:rsidRPr="00DB1679">
        <w:rPr>
          <w:b/>
          <w:bCs/>
        </w:rPr>
        <w:t>Sicherheit</w:t>
      </w:r>
      <w:r>
        <w:t>“ zu dem Menüpunkt „</w:t>
      </w:r>
      <w:proofErr w:type="spellStart"/>
      <w:r w:rsidRPr="00DB1679">
        <w:rPr>
          <w:b/>
          <w:bCs/>
        </w:rPr>
        <w:t>Informationsgovernance</w:t>
      </w:r>
      <w:proofErr w:type="spellEnd"/>
      <w:r>
        <w:t xml:space="preserve">“ und </w:t>
      </w:r>
      <w:r w:rsidRPr="00DB1679">
        <w:rPr>
          <w:b/>
          <w:bCs/>
          <w:i/>
          <w:iCs/>
        </w:rPr>
        <w:t>Aufbewahrung</w:t>
      </w:r>
    </w:p>
    <w:p w14:paraId="0B93756C" w14:textId="1C7BCBDA" w:rsidR="00DB1679" w:rsidRDefault="00DB1679" w:rsidP="00DB1679">
      <w:pPr>
        <w:pStyle w:val="Listenabsatz"/>
        <w:numPr>
          <w:ilvl w:val="0"/>
          <w:numId w:val="13"/>
        </w:numPr>
      </w:pPr>
      <w:r>
        <w:t>Erstellen Sie eine neue Aufbewahrungsrichtlinie mit folgenden Einstellungen:</w:t>
      </w:r>
    </w:p>
    <w:p w14:paraId="54482EE7" w14:textId="30E1D915" w:rsidR="00DB1679" w:rsidRDefault="00C27A75" w:rsidP="00DB1679">
      <w:pPr>
        <w:pStyle w:val="Listenabsatz"/>
        <w:numPr>
          <w:ilvl w:val="1"/>
          <w:numId w:val="13"/>
        </w:numPr>
      </w:pPr>
      <w:r>
        <w:t>Speicherorte: Exchange, SharePoint, OneDrive, MS 365 Gruppen</w:t>
      </w:r>
    </w:p>
    <w:p w14:paraId="6351CE06" w14:textId="307C5E79" w:rsidR="00C27A75" w:rsidRDefault="00C27A75" w:rsidP="00DB1679">
      <w:pPr>
        <w:pStyle w:val="Listenabsatz"/>
        <w:numPr>
          <w:ilvl w:val="1"/>
          <w:numId w:val="13"/>
        </w:numPr>
      </w:pPr>
      <w:r>
        <w:t>Zeitraum: 7 Jahre, Am Ende des Aufbewahrungszeitraums „Elemente automatisch löschen“</w:t>
      </w:r>
    </w:p>
    <w:p w14:paraId="2E45DA71" w14:textId="32EEF41D" w:rsidR="001D44A0" w:rsidRPr="00DB1679" w:rsidRDefault="00C27A75" w:rsidP="001D44A0">
      <w:pPr>
        <w:pStyle w:val="Listenabsatz"/>
        <w:numPr>
          <w:ilvl w:val="1"/>
          <w:numId w:val="13"/>
        </w:numPr>
      </w:pPr>
      <w:proofErr w:type="spellStart"/>
      <w:r>
        <w:t>Asenden</w:t>
      </w:r>
      <w:proofErr w:type="spellEnd"/>
    </w:p>
    <w:p w14:paraId="06A9E184" w14:textId="23AED832" w:rsidR="000E76DA" w:rsidRPr="00E66C06" w:rsidRDefault="00E523DD">
      <w:pPr>
        <w:rPr>
          <w:color w:val="2D497A"/>
        </w:rPr>
      </w:pPr>
      <w:r>
        <w:rPr>
          <w:rFonts w:cstheme="minorHAnsi"/>
        </w:rPr>
        <w:t>Remigiusz Suszkiewicz</w:t>
      </w:r>
      <w:r w:rsidR="00E66C06" w:rsidRPr="00E34AFA">
        <w:rPr>
          <w:rFonts w:cstheme="minorHAnsi"/>
        </w:rPr>
        <w:t xml:space="preserve">, </w:t>
      </w:r>
      <w:r>
        <w:rPr>
          <w:rFonts w:cstheme="minorHAnsi"/>
        </w:rPr>
        <w:t>16.09.2021</w:t>
      </w:r>
    </w:p>
    <w:sectPr w:rsidR="000E76DA" w:rsidRPr="00E66C06" w:rsidSect="005552AA">
      <w:headerReference w:type="default" r:id="rId11"/>
      <w:footerReference w:type="default" r:id="rId1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1302F" w14:textId="77777777" w:rsidR="00F5147E" w:rsidRDefault="00F5147E" w:rsidP="00C720D3">
      <w:pPr>
        <w:spacing w:after="0" w:line="240" w:lineRule="auto"/>
      </w:pPr>
      <w:r>
        <w:separator/>
      </w:r>
    </w:p>
  </w:endnote>
  <w:endnote w:type="continuationSeparator" w:id="0">
    <w:p w14:paraId="677FFF1B" w14:textId="77777777" w:rsidR="00F5147E" w:rsidRDefault="00F5147E"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F5147E">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095E9" w14:textId="77777777" w:rsidR="00F5147E" w:rsidRDefault="00F5147E" w:rsidP="00C720D3">
      <w:pPr>
        <w:spacing w:after="0" w:line="240" w:lineRule="auto"/>
      </w:pPr>
      <w:r>
        <w:separator/>
      </w:r>
    </w:p>
  </w:footnote>
  <w:footnote w:type="continuationSeparator" w:id="0">
    <w:p w14:paraId="02FF1D78" w14:textId="77777777" w:rsidR="00F5147E" w:rsidRDefault="00F5147E"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6CE3487B"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712B2"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051E65">
      <w:rPr>
        <w:color w:val="FFFFFF" w:themeColor="background1"/>
      </w:rPr>
      <w:t>MS Teams in Microsoft 365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311"/>
    <w:multiLevelType w:val="hybridMultilevel"/>
    <w:tmpl w:val="BC5C9A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115638"/>
    <w:multiLevelType w:val="hybridMultilevel"/>
    <w:tmpl w:val="79CE6454"/>
    <w:lvl w:ilvl="0" w:tplc="8BF6FB12">
      <w:start w:val="1"/>
      <w:numFmt w:val="decimal"/>
      <w:lvlText w:val="%1."/>
      <w:lvlJc w:val="lef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2" w15:restartNumberingAfterBreak="0">
    <w:nsid w:val="19A04B91"/>
    <w:multiLevelType w:val="hybridMultilevel"/>
    <w:tmpl w:val="CFA6A5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6B7EB2"/>
    <w:multiLevelType w:val="hybridMultilevel"/>
    <w:tmpl w:val="FF3EAE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6BC40ED"/>
    <w:multiLevelType w:val="hybridMultilevel"/>
    <w:tmpl w:val="AC76DC8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743069"/>
    <w:multiLevelType w:val="hybridMultilevel"/>
    <w:tmpl w:val="C6C2A0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0CA7AFF"/>
    <w:multiLevelType w:val="hybridMultilevel"/>
    <w:tmpl w:val="FC40BE2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4853C1D"/>
    <w:multiLevelType w:val="hybridMultilevel"/>
    <w:tmpl w:val="CE763EC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8F65D4"/>
    <w:multiLevelType w:val="hybridMultilevel"/>
    <w:tmpl w:val="5702588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1E288F"/>
    <w:multiLevelType w:val="hybridMultilevel"/>
    <w:tmpl w:val="64707D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DA443A8"/>
    <w:multiLevelType w:val="multilevel"/>
    <w:tmpl w:val="742ADE2C"/>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11"/>
  </w:num>
  <w:num w:numId="2">
    <w:abstractNumId w:val="3"/>
  </w:num>
  <w:num w:numId="3">
    <w:abstractNumId w:val="10"/>
  </w:num>
  <w:num w:numId="4">
    <w:abstractNumId w:val="11"/>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8"/>
  </w:num>
  <w:num w:numId="7">
    <w:abstractNumId w:val="0"/>
  </w:num>
  <w:num w:numId="8">
    <w:abstractNumId w:val="6"/>
  </w:num>
  <w:num w:numId="9">
    <w:abstractNumId w:val="1"/>
  </w:num>
  <w:num w:numId="10">
    <w:abstractNumId w:val="9"/>
  </w:num>
  <w:num w:numId="11">
    <w:abstractNumId w:val="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03E2B"/>
    <w:rsid w:val="00051E65"/>
    <w:rsid w:val="000D00AC"/>
    <w:rsid w:val="000E76DA"/>
    <w:rsid w:val="00187C6C"/>
    <w:rsid w:val="001D44A0"/>
    <w:rsid w:val="0021242F"/>
    <w:rsid w:val="002D3082"/>
    <w:rsid w:val="00311F12"/>
    <w:rsid w:val="003467BA"/>
    <w:rsid w:val="00382D2C"/>
    <w:rsid w:val="00416F8C"/>
    <w:rsid w:val="004B2448"/>
    <w:rsid w:val="0052669D"/>
    <w:rsid w:val="00585965"/>
    <w:rsid w:val="00594CC9"/>
    <w:rsid w:val="00763489"/>
    <w:rsid w:val="00771093"/>
    <w:rsid w:val="00816667"/>
    <w:rsid w:val="0086741C"/>
    <w:rsid w:val="008D5C80"/>
    <w:rsid w:val="009025C2"/>
    <w:rsid w:val="00925721"/>
    <w:rsid w:val="00953B78"/>
    <w:rsid w:val="009F27B4"/>
    <w:rsid w:val="00B23D4E"/>
    <w:rsid w:val="00C27A75"/>
    <w:rsid w:val="00C5024C"/>
    <w:rsid w:val="00C720D3"/>
    <w:rsid w:val="00D306AB"/>
    <w:rsid w:val="00D71044"/>
    <w:rsid w:val="00DB1679"/>
    <w:rsid w:val="00E21ED8"/>
    <w:rsid w:val="00E34AFA"/>
    <w:rsid w:val="00E51198"/>
    <w:rsid w:val="00E523DD"/>
    <w:rsid w:val="00E66C06"/>
    <w:rsid w:val="00ED35D3"/>
    <w:rsid w:val="00F5147E"/>
    <w:rsid w:val="00F62BCF"/>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78499">
      <w:bodyDiv w:val="1"/>
      <w:marLeft w:val="0"/>
      <w:marRight w:val="0"/>
      <w:marTop w:val="0"/>
      <w:marBottom w:val="0"/>
      <w:divBdr>
        <w:top w:val="none" w:sz="0" w:space="0" w:color="auto"/>
        <w:left w:val="none" w:sz="0" w:space="0" w:color="auto"/>
        <w:bottom w:val="none" w:sz="0" w:space="0" w:color="auto"/>
        <w:right w:val="none" w:sz="0" w:space="0" w:color="auto"/>
      </w:divBdr>
    </w:div>
    <w:div w:id="90676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2.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4.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2250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Remigiusz Suszkiewicz</cp:lastModifiedBy>
  <cp:revision>5</cp:revision>
  <cp:lastPrinted>2021-09-01T10:34:00Z</cp:lastPrinted>
  <dcterms:created xsi:type="dcterms:W3CDTF">2021-09-16T13:43:00Z</dcterms:created>
  <dcterms:modified xsi:type="dcterms:W3CDTF">2021-09-17T07:50:00Z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