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50"/>
        </w:rPr>
        <w:t>Person-centred ageing</w:t>
      </w:r>
    </w:p>
    <w:p>
      <w:pPr>
        <w:spacing w:after="320"/>
      </w:pPr>
      <w:r>
        <w:rPr>
          <w:rFonts w:ascii="Aptos" w:hAnsi="Aptos"/>
          <w:color w:val="595959"/>
          <w:sz w:val="24"/>
        </w:rPr>
        <w:t>Video plan and transcript  |  Aging in Place &amp; Independent Living  |  Module 1</w:t>
      </w:r>
    </w:p>
    <w:p>
      <w:pPr>
        <w:pStyle w:val="SmallNote"/>
      </w:pPr>
      <w:r>
        <w:rPr>
          <w:rFonts w:ascii="Aptos" w:hAnsi="Aptos"/>
          <w:color w:val="595959"/>
          <w:sz w:val="18"/>
        </w:rPr>
        <w:t>Practice notice: Apply the law, organisational policy, supervision requirements, and approved referral pathways that govern your setting. This material supports learning and does not replace urgent safeguarding, clinical, or legal procedures.</w:t>
      </w:r>
    </w:p>
    <w:p>
      <w:pPr>
        <w:pStyle w:val="Heading1"/>
      </w:pPr>
      <w:r>
        <w:t>Lesson plan</w:t>
      </w:r>
    </w:p>
    <w:tbl>
      <w:tblPr>
        <w:tblStyle w:val="TableGrid"/>
        <w:tblW w:type="auto" w:w="0"/>
        <w:tblLook w:firstColumn="1" w:firstRow="1" w:lastColumn="0" w:lastRow="0" w:noHBand="0" w:noVBand="1" w:val="04A0"/>
      </w:tblPr>
      <w:tblGrid>
        <w:gridCol w:w="4939"/>
        <w:gridCol w:w="4939"/>
      </w:tblGrid>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Audience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Learners completing the SWEEP Academy course sequence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Duration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Approximately 10 minutes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Learning purpose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Help learners apply person-centred ageing to the course outcome.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Visual approach</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Use a simple title card, a neutral de-identified practice scenario, and accessible captions.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Facilitator preparation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Check the current local policy, escalation routes, and support contacts before recording or delivery.</w:t>
            </w:r>
          </w:p>
        </w:tc>
      </w:tr>
    </w:tbl>
    <w:p>
      <w:pPr>
        <w:pStyle w:val="Heading1"/>
      </w:pPr>
      <w:r>
        <w:t>Caption-ready transcript</w:t>
      </w:r>
    </w:p>
    <w:p>
      <w:pPr>
        <w:pStyle w:val="Heading2"/>
      </w:pPr>
      <w:r>
        <w:t>Opening 0:00 to 1:00</w:t>
      </w:r>
    </w:p>
    <w:p>
      <w:r>
        <w:rPr>
          <w:rFonts w:ascii="Aptos" w:hAnsi="Aptos"/>
          <w:color w:val="000000"/>
          <w:sz w:val="21"/>
        </w:rPr>
        <w:t>Welcome to module 1, Person-centred ageing. In this lesson, we focus on autonomy, capacity, culture, rights, and social determinants. The aim is to help you connect the topic to the course outcome: Assess and support safe, dignified independent living for older adults.</w:t>
      </w:r>
    </w:p>
    <w:p>
      <w:pPr>
        <w:pStyle w:val="Heading2"/>
      </w:pPr>
      <w:r>
        <w:t>Set the frame 1:00 to 3:00</w:t>
      </w:r>
    </w:p>
    <w:p>
      <w:r>
        <w:rPr>
          <w:rFonts w:ascii="Aptos" w:hAnsi="Aptos"/>
          <w:color w:val="000000"/>
          <w:sz w:val="21"/>
        </w:rPr>
        <w:t>Begin with the purpose of this work. Person-centred ageing calls for careful attention to context, the person's perspective, available strengths, and the limits of your role. The details will vary by setting, so use local guidance whenever a decision has legal, safeguarding, clinical, or urgent consequences.</w:t>
      </w:r>
    </w:p>
    <w:p>
      <w:pPr>
        <w:pStyle w:val="Heading2"/>
      </w:pPr>
      <w:r>
        <w:t>Core ideas 3:00 to 6:00</w:t>
      </w:r>
    </w:p>
    <w:p>
      <w:r>
        <w:rPr>
          <w:rFonts w:ascii="Aptos" w:hAnsi="Aptos"/>
          <w:color w:val="000000"/>
          <w:sz w:val="21"/>
        </w:rPr>
        <w:t>The key areas in this module are autonomy, capacity, culture, rights, and social determinants. Treat these as connected questions rather than a checklist. Gather relevant information, explain what you are doing, and record only what is necessary. If information is unclear, say what you know, what you need to confirm, and who can help you confirm it.</w:t>
      </w:r>
    </w:p>
    <w:p>
      <w:pPr>
        <w:pStyle w:val="Heading2"/>
      </w:pPr>
      <w:r>
        <w:t>Practice example 6:00 to 8:30</w:t>
      </w:r>
    </w:p>
    <w:p>
      <w:r>
        <w:rPr>
          <w:rFonts w:ascii="Aptos" w:hAnsi="Aptos"/>
          <w:color w:val="000000"/>
          <w:sz w:val="21"/>
        </w:rPr>
        <w:t>Imagine a de-identified situation in which a person or community needs support related to aging in place &amp; independent living. Start by listening and checking immediate priorities. Consider what action sits within your role. Then identify what requires consultation, a formal referral, a mandated process, or a handover to another service.</w:t>
      </w:r>
    </w:p>
    <w:p>
      <w:pPr>
        <w:pStyle w:val="Heading2"/>
      </w:pPr>
      <w:r>
        <w:t>Close and reflection 8:30 to 10:00</w:t>
      </w:r>
    </w:p>
    <w:p>
      <w:r>
        <w:rPr>
          <w:rFonts w:ascii="Aptos" w:hAnsi="Aptos"/>
          <w:color w:val="000000"/>
          <w:sz w:val="21"/>
        </w:rPr>
        <w:t>Before the next module, pause and reflect: what would you need to know to approach person-centred ageing safely and respectfully? Use the worksheet to write a short response. The next step is to connect this learning with home and community assessment.</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SWEEP Academy learning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4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Aging in Place &amp; Independent Living Module 1 Video Plan and Transcript</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