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School-Wide Systems &amp; Policy</w:t>
      </w:r>
    </w:p>
    <w:p>
      <w:pPr>
        <w:spacing w:after="320"/>
      </w:pPr>
      <w:r>
        <w:rPr>
          <w:rFonts w:ascii="Aptos" w:hAnsi="Aptos"/>
          <w:color w:val="595959"/>
          <w:sz w:val="24"/>
        </w:rPr>
        <w:t>Learner guide  |  SWP-021  |  School of School Social Work</w:t>
      </w:r>
    </w:p>
    <w:p>
      <w:pPr>
        <w:spacing w:after="200"/>
      </w:pPr>
      <w:r>
        <w:rPr>
          <w:rFonts w:ascii="Aptos" w:hAnsi="Aptos"/>
          <w:color w:val="000000"/>
          <w:sz w:val="23"/>
        </w:rPr>
        <w:t>This guide supports a three-part learning sequence for School-Wide Systems &amp; Policy. By the end of the course, you should be able to influence school climate, procedures, and policy using social-work and equity principles.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Influence school climate, procedures, and policy using social-work and equity principles.</w:t>
      </w:r>
    </w:p>
    <w:p>
      <w:pPr>
        <w:pStyle w:val="ListBullet"/>
        <w:spacing w:after="80"/>
      </w:pPr>
      <w:r>
        <w:rPr>
          <w:rFonts w:ascii="Aptos" w:hAnsi="Aptos"/>
          <w:color w:val="000000"/>
          <w:sz w:val="21"/>
        </w:rPr>
        <w:t>Apply the key ideas from School systems and climate.</w:t>
      </w:r>
    </w:p>
    <w:p>
      <w:pPr>
        <w:pStyle w:val="ListBullet"/>
        <w:spacing w:after="80"/>
      </w:pPr>
      <w:r>
        <w:rPr>
          <w:rFonts w:ascii="Aptos" w:hAnsi="Aptos"/>
          <w:color w:val="000000"/>
          <w:sz w:val="21"/>
        </w:rPr>
        <w:t>Apply the key ideas from Policy analysis and improvement.</w:t>
      </w:r>
    </w:p>
    <w:p>
      <w:pPr>
        <w:pStyle w:val="ListBullet"/>
        <w:spacing w:after="80"/>
      </w:pPr>
      <w:r>
        <w:rPr>
          <w:rFonts w:ascii="Aptos" w:hAnsi="Aptos"/>
          <w:color w:val="000000"/>
          <w:sz w:val="21"/>
        </w:rPr>
        <w:t>Apply the key ideas from Whole-school change.</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School systems and climate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discipline, inclusion, wellbeing, safeguarding, and data-informed problem identification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Policy analysis and improvement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stakeholders, equity impact, implementation planning, and communication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Whole-school change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restorative practices, multi-tiered systems, evaluation, and sustaining change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School systems and climate</w:t>
      </w:r>
    </w:p>
    <w:p>
      <w:r>
        <w:rPr>
          <w:rFonts w:ascii="Aptos" w:hAnsi="Aptos"/>
          <w:color w:val="000000"/>
          <w:sz w:val="22"/>
        </w:rPr>
        <w:t>This module focuses on discipline, inclusion, wellbeing, safeguarding, and data-informed problem identification.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Discipline</w:t>
      </w:r>
    </w:p>
    <w:p>
      <w:pPr>
        <w:pStyle w:val="ListBullet"/>
        <w:spacing w:after="80"/>
      </w:pPr>
      <w:r>
        <w:rPr>
          <w:rFonts w:ascii="Aptos" w:hAnsi="Aptos"/>
          <w:color w:val="000000"/>
          <w:sz w:val="21"/>
        </w:rPr>
        <w:t>Inclusion</w:t>
      </w:r>
    </w:p>
    <w:p>
      <w:pPr>
        <w:pStyle w:val="ListBullet"/>
        <w:spacing w:after="80"/>
      </w:pPr>
      <w:r>
        <w:rPr>
          <w:rFonts w:ascii="Aptos" w:hAnsi="Aptos"/>
          <w:color w:val="000000"/>
          <w:sz w:val="21"/>
        </w:rPr>
        <w:t>Wellbeing</w:t>
      </w:r>
    </w:p>
    <w:p>
      <w:pPr>
        <w:pStyle w:val="ListBullet"/>
        <w:spacing w:after="80"/>
      </w:pPr>
      <w:r>
        <w:rPr>
          <w:rFonts w:ascii="Aptos" w:hAnsi="Aptos"/>
          <w:color w:val="000000"/>
          <w:sz w:val="21"/>
        </w:rPr>
        <w:t>Safeguarding</w:t>
      </w:r>
    </w:p>
    <w:p>
      <w:pPr>
        <w:pStyle w:val="ListBullet"/>
        <w:spacing w:after="80"/>
      </w:pPr>
      <w:r>
        <w:rPr>
          <w:rFonts w:ascii="Aptos" w:hAnsi="Aptos"/>
          <w:color w:val="000000"/>
          <w:sz w:val="21"/>
        </w:rPr>
        <w:t>Data-informed problem identification</w:t>
      </w:r>
    </w:p>
    <w:p>
      <w:pPr>
        <w:pStyle w:val="Heading2"/>
      </w:pPr>
      <w:r>
        <w:t>Learning sequence</w:t>
      </w:r>
    </w:p>
    <w:p>
      <w:pPr>
        <w:spacing w:after="160"/>
      </w:pPr>
      <w:r>
        <w:rPr>
          <w:rFonts w:ascii="Aptos" w:hAnsi="Aptos"/>
          <w:color w:val="000000"/>
          <w:sz w:val="21"/>
        </w:rPr>
        <w:t>Start by defining the purpose of school systems and climate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discipline, inclusion, wellbeing, safeguarding, and data-informed problem identification.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school systems and climate safely, and what would require consultation or a local policy check?</w:t>
      </w:r>
    </w:p>
    <w:p>
      <w:r>
        <w:br w:type="page"/>
      </w:r>
    </w:p>
    <w:p>
      <w:pPr>
        <w:pStyle w:val="Heading1"/>
      </w:pPr>
      <w:r>
        <w:t>Module 2  Policy analysis and improvement</w:t>
      </w:r>
    </w:p>
    <w:p>
      <w:r>
        <w:rPr>
          <w:rFonts w:ascii="Aptos" w:hAnsi="Aptos"/>
          <w:color w:val="000000"/>
          <w:sz w:val="22"/>
        </w:rPr>
        <w:t>This module focuses on stakeholders, equity impact, implementation planning, and communication.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Stakeholders</w:t>
      </w:r>
    </w:p>
    <w:p>
      <w:pPr>
        <w:pStyle w:val="ListBullet"/>
        <w:spacing w:after="80"/>
      </w:pPr>
      <w:r>
        <w:rPr>
          <w:rFonts w:ascii="Aptos" w:hAnsi="Aptos"/>
          <w:color w:val="000000"/>
          <w:sz w:val="21"/>
        </w:rPr>
        <w:t>Equity impact</w:t>
      </w:r>
    </w:p>
    <w:p>
      <w:pPr>
        <w:pStyle w:val="ListBullet"/>
        <w:spacing w:after="80"/>
      </w:pPr>
      <w:r>
        <w:rPr>
          <w:rFonts w:ascii="Aptos" w:hAnsi="Aptos"/>
          <w:color w:val="000000"/>
          <w:sz w:val="21"/>
        </w:rPr>
        <w:t>Implementation planning</w:t>
      </w:r>
    </w:p>
    <w:p>
      <w:pPr>
        <w:pStyle w:val="ListBullet"/>
        <w:spacing w:after="80"/>
      </w:pPr>
      <w:r>
        <w:rPr>
          <w:rFonts w:ascii="Aptos" w:hAnsi="Aptos"/>
          <w:color w:val="000000"/>
          <w:sz w:val="21"/>
        </w:rPr>
        <w:t>Communication</w:t>
      </w:r>
    </w:p>
    <w:p>
      <w:pPr>
        <w:pStyle w:val="Heading2"/>
      </w:pPr>
      <w:r>
        <w:t>Learning sequence</w:t>
      </w:r>
    </w:p>
    <w:p>
      <w:pPr>
        <w:spacing w:after="160"/>
      </w:pPr>
      <w:r>
        <w:rPr>
          <w:rFonts w:ascii="Aptos" w:hAnsi="Aptos"/>
          <w:color w:val="000000"/>
          <w:sz w:val="21"/>
        </w:rPr>
        <w:t>Start by defining the purpose of policy analysis and improvement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stakeholders, equity impact, implementation planning, and communication.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policy analysis and improvement safely, and what would require consultation or a local policy check?</w:t>
      </w:r>
    </w:p>
    <w:p>
      <w:r>
        <w:br w:type="page"/>
      </w:r>
    </w:p>
    <w:p>
      <w:pPr>
        <w:pStyle w:val="Heading1"/>
      </w:pPr>
      <w:r>
        <w:t>Module 3  Whole-school change</w:t>
      </w:r>
    </w:p>
    <w:p>
      <w:r>
        <w:rPr>
          <w:rFonts w:ascii="Aptos" w:hAnsi="Aptos"/>
          <w:color w:val="000000"/>
          <w:sz w:val="22"/>
        </w:rPr>
        <w:t>This module focuses on restorative practices, multi-tiered systems, evaluation, and sustaining change.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Restorative practices</w:t>
      </w:r>
    </w:p>
    <w:p>
      <w:pPr>
        <w:pStyle w:val="ListBullet"/>
        <w:spacing w:after="80"/>
      </w:pPr>
      <w:r>
        <w:rPr>
          <w:rFonts w:ascii="Aptos" w:hAnsi="Aptos"/>
          <w:color w:val="000000"/>
          <w:sz w:val="21"/>
        </w:rPr>
        <w:t>Multi-tiered systems</w:t>
      </w:r>
    </w:p>
    <w:p>
      <w:pPr>
        <w:pStyle w:val="ListBullet"/>
        <w:spacing w:after="80"/>
      </w:pPr>
      <w:r>
        <w:rPr>
          <w:rFonts w:ascii="Aptos" w:hAnsi="Aptos"/>
          <w:color w:val="000000"/>
          <w:sz w:val="21"/>
        </w:rPr>
        <w:t>Evaluation</w:t>
      </w:r>
    </w:p>
    <w:p>
      <w:pPr>
        <w:pStyle w:val="ListBullet"/>
        <w:spacing w:after="80"/>
      </w:pPr>
      <w:r>
        <w:rPr>
          <w:rFonts w:ascii="Aptos" w:hAnsi="Aptos"/>
          <w:color w:val="000000"/>
          <w:sz w:val="21"/>
        </w:rPr>
        <w:t>Sustaining change</w:t>
      </w:r>
    </w:p>
    <w:p>
      <w:pPr>
        <w:pStyle w:val="Heading2"/>
      </w:pPr>
      <w:r>
        <w:t>Learning sequence</w:t>
      </w:r>
    </w:p>
    <w:p>
      <w:pPr>
        <w:spacing w:after="160"/>
      </w:pPr>
      <w:r>
        <w:rPr>
          <w:rFonts w:ascii="Aptos" w:hAnsi="Aptos"/>
          <w:color w:val="000000"/>
          <w:sz w:val="21"/>
        </w:rPr>
        <w:t>Start by defining the purpose of whole-school change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restorative practices, multi-tiered systems, evaluation, and sustaining change.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whole-school change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systems thinking.</w:t>
      </w:r>
    </w:p>
    <w:p>
      <w:pPr>
        <w:pStyle w:val="ListBullet"/>
        <w:spacing w:after="80"/>
      </w:pPr>
      <w:r>
        <w:rPr>
          <w:rFonts w:ascii="Aptos" w:hAnsi="Aptos"/>
          <w:color w:val="000000"/>
          <w:sz w:val="21"/>
        </w:rPr>
        <w:t>Review the distinction between: equity impacts.</w:t>
      </w:r>
    </w:p>
    <w:p>
      <w:pPr>
        <w:pStyle w:val="ListBullet"/>
        <w:spacing w:after="80"/>
      </w:pPr>
      <w:r>
        <w:rPr>
          <w:rFonts w:ascii="Aptos" w:hAnsi="Aptos"/>
          <w:color w:val="000000"/>
          <w:sz w:val="21"/>
        </w:rPr>
        <w:t>Review the distinction between: implementation.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School-Wide Systems &amp; Policy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