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Foundations of Forensic Social Work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SWP-022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foundations of forensic social work.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practice contexts?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assessment and intervention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ethics and boundaries?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Foundations of Forensic Social Work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