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5D10D" w14:textId="0F32843A" w:rsidR="005806E3" w:rsidRPr="00873263" w:rsidRDefault="005806E3" w:rsidP="005806E3">
      <w:pPr>
        <w:spacing w:after="0"/>
        <w:jc w:val="center"/>
        <w:rPr>
          <w:rFonts w:ascii="Times" w:hAnsi="Times" w:cs="Times"/>
          <w:color w:val="000000"/>
          <w:sz w:val="28"/>
          <w:szCs w:val="28"/>
          <w:u w:val="single"/>
        </w:rPr>
      </w:pPr>
      <w:r>
        <w:rPr>
          <w:rFonts w:ascii="Times" w:hAnsi="Times" w:cs="Times"/>
          <w:color w:val="000000"/>
          <w:sz w:val="28"/>
          <w:szCs w:val="28"/>
          <w:u w:val="single"/>
        </w:rPr>
        <w:t>Sous-dossier 2</w:t>
      </w:r>
    </w:p>
    <w:p w14:paraId="638EF486" w14:textId="32031394" w:rsidR="00721DD1" w:rsidRPr="005806E3" w:rsidRDefault="005806E3" w:rsidP="005806E3">
      <w:pPr>
        <w:jc w:val="center"/>
        <w:rPr>
          <w:sz w:val="28"/>
          <w:szCs w:val="28"/>
        </w:rPr>
      </w:pPr>
      <w:r w:rsidRPr="005806E3">
        <w:rPr>
          <w:rFonts w:ascii="Times" w:hAnsi="Times" w:cs="Times"/>
          <w:b/>
          <w:color w:val="000000"/>
          <w:sz w:val="28"/>
          <w:szCs w:val="28"/>
        </w:rPr>
        <w:t>Veille pédagogique et scientifique</w:t>
      </w:r>
    </w:p>
    <w:p w14:paraId="222BCC0D" w14:textId="77777777" w:rsidR="005806E3" w:rsidRDefault="005806E3" w:rsidP="004E5196">
      <w:pPr>
        <w:spacing w:after="0"/>
      </w:pPr>
    </w:p>
    <w:tbl>
      <w:tblPr>
        <w:tblStyle w:val="Grilledutableau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240"/>
        <w:gridCol w:w="5210"/>
      </w:tblGrid>
      <w:tr w:rsidR="005806E3" w:rsidRPr="00654014" w14:paraId="06757B02" w14:textId="77777777" w:rsidTr="005806E3">
        <w:tc>
          <w:tcPr>
            <w:tcW w:w="5240" w:type="dxa"/>
            <w:vAlign w:val="center"/>
          </w:tcPr>
          <w:p w14:paraId="7C7F73E0" w14:textId="533C6DD8" w:rsidR="005806E3" w:rsidRPr="00654014" w:rsidRDefault="00EB1C6E" w:rsidP="005806E3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METZDORFF</w:t>
            </w:r>
            <w:r w:rsidR="005806E3" w:rsidRPr="00654014">
              <w:rPr>
                <w:rFonts w:ascii="Times" w:hAnsi="Times" w:cs="Times"/>
                <w:color w:val="000000"/>
              </w:rPr>
              <w:t xml:space="preserve"> – </w:t>
            </w:r>
            <w:r>
              <w:rPr>
                <w:rFonts w:ascii="Times" w:hAnsi="Times" w:cs="Times"/>
                <w:color w:val="000000"/>
              </w:rPr>
              <w:t>Rémi</w:t>
            </w:r>
            <w:r w:rsidR="005806E3" w:rsidRPr="00654014">
              <w:rPr>
                <w:rFonts w:ascii="Times" w:hAnsi="Times" w:cs="Times"/>
                <w:color w:val="000000"/>
              </w:rPr>
              <w:t xml:space="preserve"> – MEEF</w:t>
            </w:r>
          </w:p>
        </w:tc>
        <w:tc>
          <w:tcPr>
            <w:tcW w:w="5210" w:type="dxa"/>
            <w:vAlign w:val="center"/>
          </w:tcPr>
          <w:p w14:paraId="408D43F9" w14:textId="0339E4FB" w:rsidR="005806E3" w:rsidRPr="00654014" w:rsidRDefault="00EB1C6E" w:rsidP="005806E3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15-04-21</w:t>
            </w:r>
          </w:p>
        </w:tc>
      </w:tr>
    </w:tbl>
    <w:p w14:paraId="053FD29D" w14:textId="77777777" w:rsidR="005806E3" w:rsidRDefault="005806E3"/>
    <w:tbl>
      <w:tblPr>
        <w:tblStyle w:val="Grilledutableau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5806E3" w:rsidRPr="00F2535C" w14:paraId="2553AD15" w14:textId="77777777" w:rsidTr="005806E3">
        <w:tc>
          <w:tcPr>
            <w:tcW w:w="10450" w:type="dxa"/>
            <w:shd w:val="clear" w:color="auto" w:fill="E0E0E0"/>
          </w:tcPr>
          <w:p w14:paraId="187E7383" w14:textId="77777777" w:rsidR="005806E3" w:rsidRDefault="005806E3" w:rsidP="005806E3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37178C">
              <w:rPr>
                <w:rFonts w:ascii="Times" w:hAnsi="Times" w:cs="Times"/>
                <w:b/>
                <w:color w:val="000000" w:themeColor="text1"/>
              </w:rPr>
              <w:t xml:space="preserve">Description synthétique des situations décrites dans le corps du sous-dossier (objectifs, contexte) </w:t>
            </w:r>
          </w:p>
          <w:p w14:paraId="46221A31" w14:textId="77777777" w:rsidR="005806E3" w:rsidRPr="0037178C" w:rsidRDefault="005806E3" w:rsidP="005806E3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proofErr w:type="gramStart"/>
            <w:r w:rsidRPr="0037178C">
              <w:rPr>
                <w:rFonts w:ascii="Times" w:hAnsi="Times" w:cs="Times"/>
                <w:b/>
                <w:color w:val="000000" w:themeColor="text1"/>
              </w:rPr>
              <w:t>et</w:t>
            </w:r>
            <w:proofErr w:type="gramEnd"/>
            <w:r w:rsidRPr="0037178C">
              <w:rPr>
                <w:rFonts w:ascii="Times" w:hAnsi="Times" w:cs="Times"/>
                <w:b/>
                <w:color w:val="000000" w:themeColor="text1"/>
              </w:rPr>
              <w:t xml:space="preserve"> des enjeux associés</w:t>
            </w:r>
          </w:p>
        </w:tc>
      </w:tr>
      <w:tr w:rsidR="005806E3" w:rsidRPr="00F2535C" w14:paraId="44B5D7D4" w14:textId="77777777" w:rsidTr="005806E3">
        <w:tc>
          <w:tcPr>
            <w:tcW w:w="10450" w:type="dxa"/>
          </w:tcPr>
          <w:p w14:paraId="479BF293" w14:textId="3B9D29F4" w:rsidR="005806E3" w:rsidRPr="00F2535C" w:rsidRDefault="00F12F42" w:rsidP="005806E3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Ce sous-dossier présente les travaux de veille réalisés principalement en utilisant l’outil Netvibes. L’objectif est de faciliter l’accès aux nouveautés et innovations, à la fois du point de vue de la science en général et particulièrement du monde de la recherche, mais aussi sur les plans pédagogique et didactique.</w:t>
            </w:r>
          </w:p>
        </w:tc>
      </w:tr>
    </w:tbl>
    <w:p w14:paraId="49E41FBC" w14:textId="77777777" w:rsidR="0031435D" w:rsidRDefault="0031435D" w:rsidP="002C3CC8">
      <w:pPr>
        <w:autoSpaceDE w:val="0"/>
        <w:autoSpaceDN w:val="0"/>
        <w:adjustRightInd w:val="0"/>
        <w:outlineLvl w:val="0"/>
        <w:rPr>
          <w:rFonts w:ascii="Times" w:hAnsi="Times" w:cs="Times"/>
          <w:color w:val="000000" w:themeColor="text1"/>
        </w:rPr>
      </w:pPr>
    </w:p>
    <w:tbl>
      <w:tblPr>
        <w:tblStyle w:val="Grilledutableau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5806E3" w:rsidRPr="00F2535C" w14:paraId="00B3F093" w14:textId="77777777" w:rsidTr="005806E3">
        <w:tc>
          <w:tcPr>
            <w:tcW w:w="10450" w:type="dxa"/>
            <w:shd w:val="clear" w:color="auto" w:fill="E0E0E0"/>
          </w:tcPr>
          <w:p w14:paraId="04104F04" w14:textId="77777777" w:rsidR="005806E3" w:rsidRPr="00AD0D9C" w:rsidRDefault="005806E3" w:rsidP="005806E3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AD0D9C">
              <w:rPr>
                <w:rFonts w:ascii="Times" w:hAnsi="Times" w:cs="Times"/>
                <w:b/>
                <w:color w:val="000000" w:themeColor="text1"/>
              </w:rPr>
              <w:t>Liste des documents exigés pour le sous-dossier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 </w:t>
            </w:r>
            <w:r w:rsidRPr="00EF7A56">
              <w:rPr>
                <w:rFonts w:ascii="Times" w:hAnsi="Times" w:cs="Times"/>
                <w:i/>
                <w:color w:val="000000" w:themeColor="text1"/>
              </w:rPr>
              <w:t>(complétez l'intitulé des fichiers)</w:t>
            </w:r>
          </w:p>
        </w:tc>
      </w:tr>
      <w:tr w:rsidR="005806E3" w:rsidRPr="00F2535C" w14:paraId="1BB13859" w14:textId="77777777" w:rsidTr="005806E3">
        <w:tc>
          <w:tcPr>
            <w:tcW w:w="10450" w:type="dxa"/>
          </w:tcPr>
          <w:p w14:paraId="1220D9A6" w14:textId="3CD42CED" w:rsidR="005806E3" w:rsidRPr="005806E3" w:rsidRDefault="005806E3" w:rsidP="005806E3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5806E3">
              <w:rPr>
                <w:rFonts w:ascii="Times New Roman" w:hAnsi="Times New Roman" w:cs="Times New Roman"/>
              </w:rPr>
              <w:sym w:font="Wingdings" w:char="F06F"/>
            </w:r>
            <w:r w:rsidRPr="005806E3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5806E3">
              <w:rPr>
                <w:rFonts w:ascii="Times New Roman" w:hAnsi="Times New Roman" w:cs="Times New Roman"/>
                <w:b/>
                <w:color w:val="000000"/>
              </w:rPr>
              <w:t>Fiche d’introduction du sous-dossier 2</w:t>
            </w:r>
          </w:p>
          <w:p w14:paraId="114A6929" w14:textId="40562E70" w:rsidR="005806E3" w:rsidRPr="005806E3" w:rsidRDefault="005806E3" w:rsidP="005806E3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5806E3"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 w:rsidR="00F12F42">
              <w:rPr>
                <w:rFonts w:ascii="Times New Roman" w:hAnsi="Times New Roman" w:cs="Times New Roman"/>
                <w:i/>
                <w:color w:val="000000"/>
              </w:rPr>
              <w:t>metzdorff</w:t>
            </w:r>
            <w:r w:rsidRPr="005806E3">
              <w:rPr>
                <w:rFonts w:ascii="Times New Roman" w:hAnsi="Times New Roman" w:cs="Times New Roman"/>
                <w:i/>
                <w:color w:val="000000"/>
              </w:rPr>
              <w:t>-</w:t>
            </w:r>
            <w:r w:rsidR="00F12F42">
              <w:rPr>
                <w:rFonts w:ascii="Times New Roman" w:hAnsi="Times New Roman" w:cs="Times New Roman"/>
                <w:i/>
                <w:color w:val="000000"/>
              </w:rPr>
              <w:t>intro_sd2</w:t>
            </w:r>
            <w:r w:rsidRPr="005806E3">
              <w:rPr>
                <w:rFonts w:ascii="Times New Roman" w:hAnsi="Times New Roman" w:cs="Times New Roman"/>
                <w:i/>
                <w:color w:val="000000"/>
              </w:rPr>
              <w:t xml:space="preserve">.pdf </w:t>
            </w:r>
          </w:p>
          <w:p w14:paraId="1966D213" w14:textId="786CECA4" w:rsidR="00DF6601" w:rsidRPr="00DF6601" w:rsidRDefault="00DF6601" w:rsidP="005806E3">
            <w:pPr>
              <w:autoSpaceDE w:val="0"/>
              <w:autoSpaceDN w:val="0"/>
              <w:adjustRightInd w:val="0"/>
              <w:spacing w:after="0" w:line="120" w:lineRule="atLeast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DF6601">
              <w:rPr>
                <w:rFonts w:ascii="Times New Roman" w:hAnsi="Times New Roman" w:cs="Times New Roman"/>
                <w:u w:val="single"/>
              </w:rPr>
              <w:t>Au choix :</w:t>
            </w:r>
            <w:r>
              <w:rPr>
                <w:rFonts w:ascii="Times New Roman" w:hAnsi="Times New Roman" w:cs="Times New Roman"/>
                <w:u w:val="single"/>
              </w:rPr>
              <w:br/>
            </w:r>
          </w:p>
          <w:p w14:paraId="4F67CC58" w14:textId="5E8E6FE0" w:rsidR="005806E3" w:rsidRPr="005806E3" w:rsidRDefault="005806E3" w:rsidP="005806E3">
            <w:pPr>
              <w:autoSpaceDE w:val="0"/>
              <w:autoSpaceDN w:val="0"/>
              <w:adjustRightInd w:val="0"/>
              <w:spacing w:after="0" w:line="12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5806E3">
              <w:rPr>
                <w:rFonts w:ascii="Times New Roman" w:hAnsi="Times New Roman" w:cs="Times New Roman"/>
              </w:rPr>
              <w:sym w:font="Wingdings" w:char="F06F"/>
            </w:r>
            <w:r w:rsidR="00F4171C" w:rsidRPr="005806E3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5806E3">
              <w:rPr>
                <w:rFonts w:ascii="Times New Roman" w:hAnsi="Times New Roman" w:cs="Times New Roman"/>
                <w:b/>
                <w:color w:val="000000" w:themeColor="text1"/>
              </w:rPr>
              <w:t>Annexe 5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: </w:t>
            </w:r>
            <w:r w:rsidRPr="005806E3">
              <w:rPr>
                <w:rFonts w:ascii="Times New Roman" w:hAnsi="Times New Roman" w:cs="Times New Roman"/>
                <w:b/>
                <w:color w:val="000000" w:themeColor="text1"/>
              </w:rPr>
              <w:t>document comportant </w:t>
            </w:r>
          </w:p>
          <w:p w14:paraId="5C173312" w14:textId="2A566686" w:rsidR="005806E3" w:rsidRPr="00A77991" w:rsidRDefault="005806E3" w:rsidP="00A77991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60" w:line="120" w:lineRule="atLeast"/>
              <w:ind w:left="709" w:hanging="283"/>
              <w:rPr>
                <w:rFonts w:ascii="Times New Roman" w:hAnsi="Times New Roman" w:cs="Times New Roman"/>
                <w:color w:val="000000" w:themeColor="text1"/>
                <w:spacing w:val="-4"/>
              </w:rPr>
            </w:pPr>
            <w:proofErr w:type="gramStart"/>
            <w:r w:rsidRPr="00A77991">
              <w:rPr>
                <w:rFonts w:ascii="Times New Roman" w:hAnsi="Times New Roman" w:cs="Times New Roman"/>
                <w:color w:val="000000" w:themeColor="text1"/>
                <w:spacing w:val="-4"/>
              </w:rPr>
              <w:t>le</w:t>
            </w:r>
            <w:proofErr w:type="gramEnd"/>
            <w:r w:rsidRPr="00A77991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 lien actif vers la page publique de l’outil de veille utilisé (Netvibes, </w:t>
            </w:r>
            <w:proofErr w:type="spellStart"/>
            <w:r w:rsidRPr="00A77991">
              <w:rPr>
                <w:rFonts w:ascii="Times New Roman" w:hAnsi="Times New Roman" w:cs="Times New Roman"/>
                <w:color w:val="000000" w:themeColor="text1"/>
                <w:spacing w:val="-4"/>
              </w:rPr>
              <w:t>Delicious</w:t>
            </w:r>
            <w:proofErr w:type="spellEnd"/>
            <w:r w:rsidRPr="00A77991">
              <w:rPr>
                <w:rFonts w:ascii="Times New Roman" w:hAnsi="Times New Roman" w:cs="Times New Roman"/>
                <w:color w:val="000000" w:themeColor="text1"/>
                <w:spacing w:val="-4"/>
              </w:rPr>
              <w:t xml:space="preserve">, Scoop-It, </w:t>
            </w:r>
            <w:proofErr w:type="spellStart"/>
            <w:r w:rsidRPr="00A77991">
              <w:rPr>
                <w:rFonts w:ascii="Times New Roman" w:hAnsi="Times New Roman" w:cs="Times New Roman"/>
                <w:color w:val="000000" w:themeColor="text1"/>
                <w:spacing w:val="-4"/>
              </w:rPr>
              <w:t>Pearltrees</w:t>
            </w:r>
            <w:proofErr w:type="spellEnd"/>
            <w:r w:rsidRPr="00A77991">
              <w:rPr>
                <w:rFonts w:ascii="Times New Roman" w:hAnsi="Times New Roman" w:cs="Times New Roman"/>
                <w:color w:val="000000" w:themeColor="text1"/>
                <w:spacing w:val="-4"/>
              </w:rPr>
              <w:t>...)</w:t>
            </w:r>
          </w:p>
          <w:p w14:paraId="010F10FC" w14:textId="26A6F62A" w:rsidR="005806E3" w:rsidRPr="005806E3" w:rsidRDefault="00BF235E" w:rsidP="00A77991">
            <w:pPr>
              <w:pStyle w:val="Paragraphedeliste"/>
              <w:numPr>
                <w:ilvl w:val="0"/>
                <w:numId w:val="5"/>
              </w:numPr>
              <w:spacing w:before="60"/>
              <w:ind w:left="709" w:hanging="283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et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/ou </w:t>
            </w:r>
            <w:r w:rsidR="005806E3" w:rsidRPr="005806E3">
              <w:rPr>
                <w:rFonts w:ascii="Times New Roman" w:hAnsi="Times New Roman" w:cs="Times New Roman"/>
                <w:color w:val="000000" w:themeColor="text1"/>
              </w:rPr>
              <w:t xml:space="preserve">une copie d’écran de l’outil de veille indiquant clairement le nom du candidat </w:t>
            </w:r>
          </w:p>
          <w:p w14:paraId="42EBD1C1" w14:textId="77777777" w:rsidR="00A77991" w:rsidRDefault="00A77991" w:rsidP="00A77991">
            <w:pPr>
              <w:pStyle w:val="Paragraphedeliste"/>
              <w:spacing w:line="216" w:lineRule="auto"/>
              <w:ind w:left="709" w:hanging="283"/>
              <w:rPr>
                <w:rFonts w:ascii="Times New Roman" w:hAnsi="Times New Roman" w:cs="Times New Roman"/>
                <w:color w:val="000000" w:themeColor="text1"/>
                <w:spacing w:val="-2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</w:t>
            </w:r>
            <w:r w:rsidR="00F4171C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Start"/>
            <w:r w:rsidR="00F4171C" w:rsidRPr="00A77991">
              <w:rPr>
                <w:rFonts w:ascii="Times New Roman" w:hAnsi="Times New Roman" w:cs="Times New Roman"/>
                <w:color w:val="000000" w:themeColor="text1"/>
                <w:spacing w:val="-2"/>
              </w:rPr>
              <w:t>s</w:t>
            </w:r>
            <w:r w:rsidR="005806E3" w:rsidRPr="00A77991">
              <w:rPr>
                <w:rFonts w:ascii="Times New Roman" w:hAnsi="Times New Roman" w:cs="Times New Roman"/>
                <w:color w:val="000000" w:themeColor="text1"/>
                <w:spacing w:val="-2"/>
              </w:rPr>
              <w:t>i</w:t>
            </w:r>
            <w:proofErr w:type="gramEnd"/>
            <w:r w:rsidR="005806E3" w:rsidRPr="00A77991">
              <w:rPr>
                <w:rFonts w:ascii="Times New Roman" w:hAnsi="Times New Roman" w:cs="Times New Roman"/>
                <w:color w:val="000000" w:themeColor="text1"/>
                <w:spacing w:val="-2"/>
              </w:rPr>
              <w:t xml:space="preserve"> l’identifiant est rendu anonyme </w:t>
            </w:r>
            <w:r w:rsidR="00F4171C" w:rsidRPr="00A77991">
              <w:rPr>
                <w:rFonts w:ascii="Times New Roman" w:hAnsi="Times New Roman" w:cs="Times New Roman"/>
                <w:color w:val="000000" w:themeColor="text1"/>
                <w:spacing w:val="-2"/>
              </w:rPr>
              <w:t xml:space="preserve">par l’utilisation d’un pseudo, </w:t>
            </w:r>
            <w:r w:rsidR="005806E3" w:rsidRPr="00A77991">
              <w:rPr>
                <w:rFonts w:ascii="Times New Roman" w:hAnsi="Times New Roman" w:cs="Times New Roman"/>
                <w:color w:val="000000" w:themeColor="text1"/>
                <w:spacing w:val="-2"/>
              </w:rPr>
              <w:t>copie d’écran de la page du compte</w:t>
            </w:r>
          </w:p>
          <w:p w14:paraId="3A0B460D" w14:textId="3FF06DBC" w:rsidR="005806E3" w:rsidRPr="005806E3" w:rsidRDefault="00A77991" w:rsidP="00A77991">
            <w:pPr>
              <w:pStyle w:val="Paragraphedeliste"/>
              <w:spacing w:line="216" w:lineRule="auto"/>
              <w:ind w:left="709" w:hanging="283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2"/>
              </w:rPr>
              <w:t xml:space="preserve">  </w:t>
            </w:r>
            <w:r w:rsidR="005806E3" w:rsidRPr="005806E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gramStart"/>
            <w:r w:rsidR="005806E3" w:rsidRPr="005806E3">
              <w:rPr>
                <w:rFonts w:ascii="Times New Roman" w:hAnsi="Times New Roman" w:cs="Times New Roman"/>
                <w:color w:val="000000" w:themeColor="text1"/>
              </w:rPr>
              <w:t>montrant</w:t>
            </w:r>
            <w:proofErr w:type="gramEnd"/>
            <w:r w:rsidR="005806E3" w:rsidRPr="005806E3">
              <w:rPr>
                <w:rFonts w:ascii="Times New Roman" w:hAnsi="Times New Roman" w:cs="Times New Roman"/>
                <w:color w:val="000000" w:themeColor="text1"/>
              </w:rPr>
              <w:t xml:space="preserve"> le lien entre nom réel et pseudo)</w:t>
            </w:r>
          </w:p>
          <w:p w14:paraId="5D8B2488" w14:textId="70114780" w:rsidR="005806E3" w:rsidRPr="005806E3" w:rsidRDefault="005806E3" w:rsidP="00A77991">
            <w:pPr>
              <w:pStyle w:val="Paragraphedeliste"/>
              <w:numPr>
                <w:ilvl w:val="0"/>
                <w:numId w:val="5"/>
              </w:numPr>
              <w:spacing w:before="60"/>
              <w:ind w:left="709" w:hanging="283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5806E3">
              <w:rPr>
                <w:rFonts w:ascii="Times New Roman" w:hAnsi="Times New Roman" w:cs="Times New Roman"/>
                <w:color w:val="000000" w:themeColor="text1"/>
              </w:rPr>
              <w:t>une</w:t>
            </w:r>
            <w:proofErr w:type="gramEnd"/>
            <w:r w:rsidRPr="005806E3">
              <w:rPr>
                <w:rFonts w:ascii="Times New Roman" w:hAnsi="Times New Roman" w:cs="Times New Roman"/>
                <w:color w:val="000000" w:themeColor="text1"/>
              </w:rPr>
              <w:t xml:space="preserve"> description de l’outil de veille et/ou de l’outil d’organisation des ressources</w:t>
            </w:r>
            <w:r w:rsidR="00F4171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6EDC782" w14:textId="6613ADAC" w:rsidR="005806E3" w:rsidRPr="00F4171C" w:rsidRDefault="00F4171C" w:rsidP="00F4171C">
            <w:pPr>
              <w:spacing w:before="60" w:after="0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 xml:space="preserve">            </w:t>
            </w:r>
            <w:r w:rsidR="00F12F42">
              <w:rPr>
                <w:rFonts w:ascii="Times New Roman" w:hAnsi="Times New Roman" w:cs="Times New Roman"/>
                <w:i/>
                <w:color w:val="000000"/>
              </w:rPr>
              <w:t>metzdorff</w:t>
            </w:r>
            <w:r w:rsidRPr="00F4171C">
              <w:rPr>
                <w:rFonts w:ascii="Times New Roman" w:hAnsi="Times New Roman" w:cs="Times New Roman"/>
                <w:i/>
                <w:color w:val="000000"/>
              </w:rPr>
              <w:t>-</w:t>
            </w:r>
            <w:r w:rsidR="00F12F42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F4171C">
              <w:rPr>
                <w:rFonts w:ascii="Times New Roman" w:hAnsi="Times New Roman" w:cs="Times New Roman"/>
                <w:i/>
                <w:color w:val="000000"/>
              </w:rPr>
              <w:t>nnexe</w:t>
            </w:r>
            <w:r w:rsidR="00F12F42">
              <w:rPr>
                <w:rFonts w:ascii="Times New Roman" w:hAnsi="Times New Roman" w:cs="Times New Roman"/>
                <w:i/>
                <w:color w:val="000000"/>
              </w:rPr>
              <w:t>5</w:t>
            </w:r>
            <w:r w:rsidRPr="00F4171C">
              <w:rPr>
                <w:rFonts w:ascii="Times New Roman" w:hAnsi="Times New Roman" w:cs="Times New Roman"/>
                <w:i/>
                <w:color w:val="000000"/>
              </w:rPr>
              <w:t>.pdf</w:t>
            </w:r>
          </w:p>
          <w:p w14:paraId="7F003069" w14:textId="77777777" w:rsidR="005806E3" w:rsidRPr="00F4171C" w:rsidRDefault="005806E3" w:rsidP="00F4171C">
            <w:pPr>
              <w:spacing w:after="0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  <w:p w14:paraId="69D7D0E2" w14:textId="7FB0231F" w:rsidR="00F4171C" w:rsidRPr="00F12F42" w:rsidRDefault="00F4171C" w:rsidP="00F4171C">
            <w:pPr>
              <w:spacing w:after="0"/>
              <w:rPr>
                <w:rFonts w:ascii="Times New Roman" w:hAnsi="Times New Roman" w:cs="Times New Roman"/>
                <w:color w:val="D0CECE" w:themeColor="background2" w:themeShade="E6"/>
              </w:rPr>
            </w:pPr>
            <w:r w:rsidRPr="00F12F42">
              <w:rPr>
                <w:rFonts w:ascii="Times New Roman" w:hAnsi="Times New Roman" w:cs="Times New Roman"/>
                <w:color w:val="D0CECE" w:themeColor="background2" w:themeShade="E6"/>
              </w:rPr>
              <w:sym w:font="Wingdings" w:char="F06F"/>
            </w:r>
            <w:r w:rsidRPr="00F12F42">
              <w:rPr>
                <w:rFonts w:ascii="Times New Roman" w:hAnsi="Times New Roman" w:cs="Times New Roman"/>
                <w:color w:val="D0CECE" w:themeColor="background2" w:themeShade="E6"/>
              </w:rPr>
              <w:t xml:space="preserve">    Copie de la note obtenue pour le travail de curation entrant dans l’évaluation du tronc commun</w:t>
            </w:r>
            <w:r w:rsidR="00714A2B" w:rsidRPr="00F12F42">
              <w:rPr>
                <w:rFonts w:ascii="Times New Roman" w:hAnsi="Times New Roman" w:cs="Times New Roman"/>
                <w:color w:val="D0CECE" w:themeColor="background2" w:themeShade="E6"/>
              </w:rPr>
              <w:t xml:space="preserve"> (S4)</w:t>
            </w:r>
            <w:r w:rsidRPr="00F12F42">
              <w:rPr>
                <w:rFonts w:ascii="Times New Roman" w:hAnsi="Times New Roman" w:cs="Times New Roman"/>
                <w:color w:val="D0CECE" w:themeColor="background2" w:themeShade="E6"/>
              </w:rPr>
              <w:t xml:space="preserve">, </w:t>
            </w:r>
          </w:p>
          <w:p w14:paraId="7C3DC935" w14:textId="5F0937D7" w:rsidR="00714A2B" w:rsidRPr="00F12F42" w:rsidRDefault="00F4171C" w:rsidP="00F4171C">
            <w:pPr>
              <w:spacing w:after="0"/>
              <w:rPr>
                <w:rFonts w:ascii="Times New Roman" w:hAnsi="Times New Roman" w:cs="Times New Roman"/>
                <w:color w:val="D0CECE" w:themeColor="background2" w:themeShade="E6"/>
              </w:rPr>
            </w:pPr>
            <w:r w:rsidRPr="00F12F42">
              <w:rPr>
                <w:rFonts w:ascii="Times New Roman" w:hAnsi="Times New Roman" w:cs="Times New Roman"/>
                <w:color w:val="D0CECE" w:themeColor="background2" w:themeShade="E6"/>
              </w:rPr>
              <w:t xml:space="preserve">        </w:t>
            </w:r>
            <w:proofErr w:type="gramStart"/>
            <w:r w:rsidRPr="00F12F42">
              <w:rPr>
                <w:rFonts w:ascii="Times New Roman" w:hAnsi="Times New Roman" w:cs="Times New Roman"/>
                <w:color w:val="D0CECE" w:themeColor="background2" w:themeShade="E6"/>
              </w:rPr>
              <w:t>accompagnée</w:t>
            </w:r>
            <w:proofErr w:type="gramEnd"/>
            <w:r w:rsidRPr="00F12F42">
              <w:rPr>
                <w:rFonts w:ascii="Times New Roman" w:hAnsi="Times New Roman" w:cs="Times New Roman"/>
                <w:color w:val="D0CECE" w:themeColor="background2" w:themeShade="E6"/>
              </w:rPr>
              <w:t xml:space="preserve"> d'une présentation de la méthodologie suivie (</w:t>
            </w:r>
            <w:r w:rsidR="00714A2B" w:rsidRPr="00F12F42">
              <w:rPr>
                <w:rFonts w:ascii="Times New Roman" w:hAnsi="Times New Roman" w:cs="Times New Roman"/>
                <w:color w:val="D0CECE" w:themeColor="background2" w:themeShade="E6"/>
              </w:rPr>
              <w:t xml:space="preserve">démarche de </w:t>
            </w:r>
            <w:r w:rsidRPr="00F12F42">
              <w:rPr>
                <w:rFonts w:ascii="Times New Roman" w:hAnsi="Times New Roman" w:cs="Times New Roman"/>
                <w:color w:val="D0CECE" w:themeColor="background2" w:themeShade="E6"/>
              </w:rPr>
              <w:t xml:space="preserve">veille </w:t>
            </w:r>
            <w:r w:rsidR="00714A2B" w:rsidRPr="00F12F42">
              <w:rPr>
                <w:rFonts w:ascii="Times New Roman" w:hAnsi="Times New Roman" w:cs="Times New Roman"/>
                <w:color w:val="D0CECE" w:themeColor="background2" w:themeShade="E6"/>
              </w:rPr>
              <w:t>mise en œuvre,</w:t>
            </w:r>
          </w:p>
          <w:p w14:paraId="2D0D44A8" w14:textId="77777777" w:rsidR="00F4171C" w:rsidRPr="00F12F42" w:rsidRDefault="00714A2B" w:rsidP="00714A2B">
            <w:pPr>
              <w:spacing w:after="0"/>
              <w:rPr>
                <w:rFonts w:ascii="Times New Roman" w:hAnsi="Times New Roman" w:cs="Times New Roman"/>
                <w:color w:val="D0CECE" w:themeColor="background2" w:themeShade="E6"/>
              </w:rPr>
            </w:pPr>
            <w:r w:rsidRPr="00F12F42">
              <w:rPr>
                <w:rFonts w:ascii="Times New Roman" w:hAnsi="Times New Roman" w:cs="Times New Roman"/>
                <w:color w:val="D0CECE" w:themeColor="background2" w:themeShade="E6"/>
              </w:rPr>
              <w:t xml:space="preserve">        </w:t>
            </w:r>
            <w:proofErr w:type="gramStart"/>
            <w:r w:rsidRPr="00F12F42">
              <w:rPr>
                <w:rFonts w:ascii="Times New Roman" w:hAnsi="Times New Roman" w:cs="Times New Roman"/>
                <w:color w:val="D0CECE" w:themeColor="background2" w:themeShade="E6"/>
              </w:rPr>
              <w:t>démarche</w:t>
            </w:r>
            <w:proofErr w:type="gramEnd"/>
            <w:r w:rsidRPr="00F12F42">
              <w:rPr>
                <w:rFonts w:ascii="Times New Roman" w:hAnsi="Times New Roman" w:cs="Times New Roman"/>
                <w:color w:val="D0CECE" w:themeColor="background2" w:themeShade="E6"/>
              </w:rPr>
              <w:t xml:space="preserve"> d'o</w:t>
            </w:r>
            <w:r w:rsidR="00F4171C" w:rsidRPr="00F12F42">
              <w:rPr>
                <w:rFonts w:ascii="Times New Roman" w:hAnsi="Times New Roman" w:cs="Times New Roman"/>
                <w:color w:val="D0CECE" w:themeColor="background2" w:themeShade="E6"/>
              </w:rPr>
              <w:t xml:space="preserve">rganisation </w:t>
            </w:r>
            <w:r w:rsidRPr="00F12F42">
              <w:rPr>
                <w:rFonts w:ascii="Times New Roman" w:hAnsi="Times New Roman" w:cs="Times New Roman"/>
                <w:color w:val="D0CECE" w:themeColor="background2" w:themeShade="E6"/>
              </w:rPr>
              <w:t xml:space="preserve">sur l'ordinateur personnel </w:t>
            </w:r>
            <w:r w:rsidR="00F4171C" w:rsidRPr="00F12F42">
              <w:rPr>
                <w:rFonts w:ascii="Times New Roman" w:hAnsi="Times New Roman" w:cs="Times New Roman"/>
                <w:color w:val="D0CECE" w:themeColor="background2" w:themeShade="E6"/>
              </w:rPr>
              <w:t>des ressources collectées)</w:t>
            </w:r>
          </w:p>
          <w:p w14:paraId="6EF081D2" w14:textId="1C933256" w:rsidR="004E5196" w:rsidRPr="005806E3" w:rsidRDefault="004E5196" w:rsidP="004E5196">
            <w:pPr>
              <w:spacing w:before="60" w:after="0"/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F12F42">
              <w:rPr>
                <w:rFonts w:ascii="Times New Roman" w:hAnsi="Times New Roman" w:cs="Times New Roman"/>
                <w:i/>
                <w:color w:val="D0CECE" w:themeColor="background2" w:themeShade="E6"/>
              </w:rPr>
              <w:t xml:space="preserve">            Nom-curation.pdf</w:t>
            </w:r>
          </w:p>
        </w:tc>
      </w:tr>
    </w:tbl>
    <w:p w14:paraId="78CB66E6" w14:textId="77777777" w:rsidR="005806E3" w:rsidRDefault="005806E3" w:rsidP="005806E3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  <w:sz w:val="20"/>
          <w:szCs w:val="20"/>
        </w:rPr>
      </w:pPr>
    </w:p>
    <w:tbl>
      <w:tblPr>
        <w:tblStyle w:val="Grilledutableau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5806E3" w:rsidRPr="00F2535C" w14:paraId="4877EA2C" w14:textId="77777777" w:rsidTr="005806E3">
        <w:tc>
          <w:tcPr>
            <w:tcW w:w="10450" w:type="dxa"/>
            <w:shd w:val="clear" w:color="auto" w:fill="E0E0E0"/>
            <w:vAlign w:val="center"/>
          </w:tcPr>
          <w:p w14:paraId="2E378B14" w14:textId="77777777" w:rsidR="005806E3" w:rsidRPr="00FC2A05" w:rsidRDefault="005806E3" w:rsidP="005806E3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Liste des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documents complémentaires </w:t>
            </w:r>
          </w:p>
          <w:p w14:paraId="23DF4C1E" w14:textId="77777777" w:rsidR="005806E3" w:rsidRPr="00F2535C" w:rsidRDefault="005806E3" w:rsidP="005806E3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>
              <w:rPr>
                <w:rFonts w:ascii="Times" w:hAnsi="Times" w:cs="Times"/>
                <w:b/>
                <w:color w:val="000000" w:themeColor="text1"/>
              </w:rPr>
              <w:t>(</w:t>
            </w:r>
            <w:proofErr w:type="gramStart"/>
            <w:r>
              <w:rPr>
                <w:rFonts w:ascii="Times" w:hAnsi="Times" w:cs="Times"/>
                <w:b/>
                <w:color w:val="000000" w:themeColor="text1"/>
              </w:rPr>
              <w:t>pièces</w:t>
            </w:r>
            <w:proofErr w:type="gramEnd"/>
            <w:r>
              <w:rPr>
                <w:rFonts w:ascii="Times" w:hAnsi="Times" w:cs="Times"/>
                <w:b/>
                <w:color w:val="000000" w:themeColor="text1"/>
              </w:rPr>
              <w:t xml:space="preserve"> montrant les supports numériques /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ressources utilisés,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les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traces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d'activités,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>etc.</w:t>
            </w:r>
            <w:r>
              <w:rPr>
                <w:rFonts w:ascii="Times" w:hAnsi="Times" w:cs="Times"/>
                <w:color w:val="000000" w:themeColor="text1"/>
              </w:rPr>
              <w:t>)</w:t>
            </w:r>
            <w:r w:rsidRPr="00F2535C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5806E3" w:rsidRPr="00F2535C" w14:paraId="3289AA14" w14:textId="77777777" w:rsidTr="005806E3">
        <w:tc>
          <w:tcPr>
            <w:tcW w:w="10450" w:type="dxa"/>
          </w:tcPr>
          <w:p w14:paraId="3B5F7A91" w14:textId="77777777" w:rsidR="005806E3" w:rsidRPr="00C85F04" w:rsidRDefault="005806E3" w:rsidP="005806E3">
            <w:pPr>
              <w:spacing w:after="0"/>
              <w:rPr>
                <w:rFonts w:ascii="Times New Roman" w:hAnsi="Times New Roman" w:cs="Times New Roman"/>
                <w:color w:val="D0CECE" w:themeColor="background2" w:themeShade="E6"/>
              </w:rPr>
            </w:pPr>
            <w:r w:rsidRPr="00C85F04">
              <w:rPr>
                <w:rFonts w:ascii="Times New Roman" w:hAnsi="Times New Roman" w:cs="Times New Roman"/>
                <w:color w:val="D0CECE" w:themeColor="background2" w:themeShade="E6"/>
              </w:rPr>
              <w:sym w:font="Wingdings" w:char="F06F"/>
            </w:r>
            <w:r w:rsidRPr="00C85F04">
              <w:rPr>
                <w:rFonts w:ascii="Times New Roman" w:hAnsi="Times New Roman" w:cs="Times New Roman"/>
                <w:color w:val="D0CECE" w:themeColor="background2" w:themeShade="E6"/>
              </w:rPr>
              <w:t xml:space="preserve">    Titre de la pièce 1</w:t>
            </w:r>
          </w:p>
          <w:p w14:paraId="58EDEBAF" w14:textId="77777777" w:rsidR="005806E3" w:rsidRPr="00C85F04" w:rsidRDefault="005806E3" w:rsidP="005806E3">
            <w:pPr>
              <w:rPr>
                <w:rFonts w:ascii="Times New Roman" w:hAnsi="Times New Roman" w:cs="Times New Roman"/>
                <w:i/>
                <w:color w:val="D0CECE" w:themeColor="background2" w:themeShade="E6"/>
              </w:rPr>
            </w:pPr>
            <w:r w:rsidRPr="00C85F04">
              <w:rPr>
                <w:rFonts w:ascii="Times New Roman" w:hAnsi="Times New Roman" w:cs="Times New Roman"/>
                <w:color w:val="D0CECE" w:themeColor="background2" w:themeShade="E6"/>
              </w:rPr>
              <w:t xml:space="preserve">            </w:t>
            </w:r>
            <w:r w:rsidRPr="00C85F04">
              <w:rPr>
                <w:rFonts w:ascii="Times New Roman" w:eastAsia="MS Gothic" w:hAnsi="Times New Roman" w:cs="Times New Roman"/>
                <w:i/>
                <w:color w:val="D0CECE" w:themeColor="background2" w:themeShade="E6"/>
              </w:rPr>
              <w:t>Intitulé du fichier</w:t>
            </w:r>
          </w:p>
          <w:p w14:paraId="3A777EB4" w14:textId="77777777" w:rsidR="005806E3" w:rsidRPr="003B6D55" w:rsidRDefault="005806E3" w:rsidP="005806E3">
            <w:pPr>
              <w:spacing w:after="0"/>
              <w:rPr>
                <w:rFonts w:ascii="Times New Roman" w:hAnsi="Times New Roman" w:cs="Times New Roman"/>
                <w:color w:val="D0CECE" w:themeColor="background2" w:themeShade="E6"/>
              </w:rPr>
            </w:pPr>
            <w:r w:rsidRPr="003B6D55">
              <w:rPr>
                <w:rFonts w:ascii="Times New Roman" w:hAnsi="Times New Roman" w:cs="Times New Roman"/>
                <w:color w:val="D0CECE" w:themeColor="background2" w:themeShade="E6"/>
              </w:rPr>
              <w:sym w:font="Wingdings" w:char="F06F"/>
            </w:r>
            <w:r w:rsidRPr="003B6D55">
              <w:rPr>
                <w:rFonts w:ascii="Times New Roman" w:hAnsi="Times New Roman" w:cs="Times New Roman"/>
                <w:color w:val="D0CECE" w:themeColor="background2" w:themeShade="E6"/>
              </w:rPr>
              <w:t xml:space="preserve">    Titre de la pièce 2</w:t>
            </w:r>
          </w:p>
          <w:p w14:paraId="154488F9" w14:textId="77777777" w:rsidR="005806E3" w:rsidRPr="003B6D55" w:rsidRDefault="005806E3" w:rsidP="005806E3">
            <w:pPr>
              <w:rPr>
                <w:rFonts w:ascii="Times New Roman" w:hAnsi="Times New Roman" w:cs="Times New Roman"/>
                <w:i/>
                <w:color w:val="D0CECE" w:themeColor="background2" w:themeShade="E6"/>
              </w:rPr>
            </w:pPr>
            <w:r w:rsidRPr="003B6D55">
              <w:rPr>
                <w:rFonts w:ascii="Times New Roman" w:hAnsi="Times New Roman" w:cs="Times New Roman"/>
                <w:color w:val="D0CECE" w:themeColor="background2" w:themeShade="E6"/>
              </w:rPr>
              <w:t xml:space="preserve">            </w:t>
            </w:r>
            <w:r w:rsidRPr="003B6D55">
              <w:rPr>
                <w:rFonts w:ascii="Times New Roman" w:eastAsia="MS Gothic" w:hAnsi="Times New Roman" w:cs="Times New Roman"/>
                <w:i/>
                <w:color w:val="D0CECE" w:themeColor="background2" w:themeShade="E6"/>
              </w:rPr>
              <w:t>Intitulé du fichier</w:t>
            </w:r>
          </w:p>
          <w:p w14:paraId="4585A14C" w14:textId="05BF4871" w:rsidR="00BD4EFD" w:rsidRPr="00DF6601" w:rsidRDefault="005806E3" w:rsidP="00BD4EFD">
            <w:pPr>
              <w:autoSpaceDE w:val="0"/>
              <w:autoSpaceDN w:val="0"/>
              <w:adjustRightInd w:val="0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  <w:r w:rsidRPr="003B6D55">
              <w:rPr>
                <w:rFonts w:ascii="Times New Roman" w:eastAsia="MS Gothic" w:hAnsi="Times New Roman" w:cs="Times New Roman"/>
                <w:color w:val="D0CECE" w:themeColor="background2" w:themeShade="E6"/>
              </w:rPr>
              <w:t>(</w:t>
            </w:r>
            <w:proofErr w:type="gramStart"/>
            <w:r w:rsidRPr="003B6D55">
              <w:rPr>
                <w:rFonts w:ascii="Times New Roman" w:eastAsia="MS Gothic" w:hAnsi="Times New Roman" w:cs="Times New Roman"/>
                <w:color w:val="D0CECE" w:themeColor="background2" w:themeShade="E6"/>
              </w:rPr>
              <w:t>etc.</w:t>
            </w:r>
            <w:proofErr w:type="gramEnd"/>
            <w:r w:rsidRPr="003B6D55">
              <w:rPr>
                <w:rFonts w:ascii="Times New Roman" w:eastAsia="MS Gothic" w:hAnsi="Times New Roman" w:cs="Times New Roman"/>
                <w:color w:val="D0CECE" w:themeColor="background2" w:themeShade="E6"/>
              </w:rPr>
              <w:t>)</w:t>
            </w:r>
          </w:p>
        </w:tc>
      </w:tr>
    </w:tbl>
    <w:p w14:paraId="77297483" w14:textId="77777777" w:rsidR="005806E3" w:rsidRDefault="005806E3" w:rsidP="00C8041F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  <w:sz w:val="20"/>
          <w:szCs w:val="20"/>
        </w:rPr>
      </w:pPr>
    </w:p>
    <w:sectPr w:rsidR="005806E3" w:rsidSect="00B45D16">
      <w:headerReference w:type="default" r:id="rId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EB3D2" w14:textId="77777777" w:rsidR="00873A2B" w:rsidRDefault="00873A2B" w:rsidP="00B45D16">
      <w:pPr>
        <w:spacing w:after="0" w:line="240" w:lineRule="auto"/>
      </w:pPr>
      <w:r>
        <w:separator/>
      </w:r>
    </w:p>
  </w:endnote>
  <w:endnote w:type="continuationSeparator" w:id="0">
    <w:p w14:paraId="1F854A70" w14:textId="77777777" w:rsidR="00873A2B" w:rsidRDefault="00873A2B" w:rsidP="00B4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E9336" w14:textId="77777777" w:rsidR="00873A2B" w:rsidRDefault="00873A2B" w:rsidP="00B45D16">
      <w:pPr>
        <w:spacing w:after="0" w:line="240" w:lineRule="auto"/>
      </w:pPr>
      <w:r>
        <w:separator/>
      </w:r>
    </w:p>
  </w:footnote>
  <w:footnote w:type="continuationSeparator" w:id="0">
    <w:p w14:paraId="3C44EFC7" w14:textId="77777777" w:rsidR="00873A2B" w:rsidRDefault="00873A2B" w:rsidP="00B4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6C2F6" w14:textId="7091A370" w:rsidR="004E5196" w:rsidRPr="00721DD1" w:rsidRDefault="004E5196" w:rsidP="00721DD1">
    <w:pPr>
      <w:pStyle w:val="En-tte"/>
    </w:pPr>
    <w:r>
      <w:rPr>
        <w:noProof/>
        <w:lang w:eastAsia="fr-FR"/>
      </w:rPr>
      <w:drawing>
        <wp:inline distT="0" distB="0" distL="0" distR="0" wp14:anchorId="450A74DB" wp14:editId="3D31D8C4">
          <wp:extent cx="1958400" cy="5400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ES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4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fr-FR"/>
      </w:rPr>
      <w:drawing>
        <wp:inline distT="0" distB="0" distL="0" distR="0" wp14:anchorId="3C559D90" wp14:editId="3B8A664B">
          <wp:extent cx="1285200" cy="540000"/>
          <wp:effectExtent l="0" t="0" r="0" b="635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2i2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F3CAFE" w14:textId="6D1E32D6" w:rsidR="004E5196" w:rsidRPr="00721DD1" w:rsidRDefault="004E5196" w:rsidP="005806E3">
    <w:pPr>
      <w:autoSpaceDE w:val="0"/>
      <w:autoSpaceDN w:val="0"/>
      <w:adjustRightInd w:val="0"/>
      <w:spacing w:line="120" w:lineRule="atLeast"/>
      <w:jc w:val="center"/>
      <w:rPr>
        <w:rFonts w:ascii="Times" w:hAnsi="Times" w:cs="Times"/>
        <w:color w:val="000000"/>
        <w:sz w:val="20"/>
        <w:szCs w:val="20"/>
      </w:rPr>
    </w:pPr>
    <w:r>
      <w:rPr>
        <w:rFonts w:ascii="Times" w:hAnsi="Times" w:cs="Times"/>
        <w:color w:val="000000"/>
        <w:sz w:val="20"/>
        <w:szCs w:val="20"/>
      </w:rPr>
      <w:t>FICHE D’INTRODUCTION DE SOUS-DOSSIER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0F05"/>
    <w:multiLevelType w:val="hybridMultilevel"/>
    <w:tmpl w:val="C47A1066"/>
    <w:lvl w:ilvl="0" w:tplc="C1DC97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27E14C1"/>
    <w:multiLevelType w:val="hybridMultilevel"/>
    <w:tmpl w:val="EC144A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614A9"/>
    <w:multiLevelType w:val="hybridMultilevel"/>
    <w:tmpl w:val="0082E80E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1CD4463"/>
    <w:multiLevelType w:val="hybridMultilevel"/>
    <w:tmpl w:val="90AC84E2"/>
    <w:lvl w:ilvl="0" w:tplc="CD54C7C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A6C26"/>
    <w:multiLevelType w:val="hybridMultilevel"/>
    <w:tmpl w:val="2A4E49E8"/>
    <w:lvl w:ilvl="0" w:tplc="2E06F79E">
      <w:start w:val="1"/>
      <w:numFmt w:val="bullet"/>
      <w:lvlText w:val="-"/>
      <w:lvlJc w:val="left"/>
      <w:pPr>
        <w:ind w:left="420" w:hanging="360"/>
      </w:pPr>
      <w:rPr>
        <w:rFonts w:ascii="Times" w:eastAsiaTheme="minorHAnsi" w:hAnsi="Time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5D16"/>
    <w:rsid w:val="00001DF3"/>
    <w:rsid w:val="001069FF"/>
    <w:rsid w:val="002A1923"/>
    <w:rsid w:val="002C3CC8"/>
    <w:rsid w:val="002C6659"/>
    <w:rsid w:val="00303E1A"/>
    <w:rsid w:val="0031435D"/>
    <w:rsid w:val="003415C5"/>
    <w:rsid w:val="00351C4D"/>
    <w:rsid w:val="00353E7D"/>
    <w:rsid w:val="00383D4B"/>
    <w:rsid w:val="003B6D55"/>
    <w:rsid w:val="003C745A"/>
    <w:rsid w:val="003D75D4"/>
    <w:rsid w:val="003F232F"/>
    <w:rsid w:val="00453988"/>
    <w:rsid w:val="004A23A7"/>
    <w:rsid w:val="004B28DB"/>
    <w:rsid w:val="004C14D8"/>
    <w:rsid w:val="004E5196"/>
    <w:rsid w:val="00541F12"/>
    <w:rsid w:val="005806E3"/>
    <w:rsid w:val="005861F6"/>
    <w:rsid w:val="00596993"/>
    <w:rsid w:val="005B7424"/>
    <w:rsid w:val="00654014"/>
    <w:rsid w:val="00673750"/>
    <w:rsid w:val="0070260F"/>
    <w:rsid w:val="00714A2B"/>
    <w:rsid w:val="00721DD1"/>
    <w:rsid w:val="007301F1"/>
    <w:rsid w:val="007500AA"/>
    <w:rsid w:val="0075587B"/>
    <w:rsid w:val="00785E43"/>
    <w:rsid w:val="007929B0"/>
    <w:rsid w:val="007D0353"/>
    <w:rsid w:val="00800F9E"/>
    <w:rsid w:val="008227C8"/>
    <w:rsid w:val="00826761"/>
    <w:rsid w:val="00873A2B"/>
    <w:rsid w:val="008A7742"/>
    <w:rsid w:val="008C042A"/>
    <w:rsid w:val="009779BA"/>
    <w:rsid w:val="009D4D66"/>
    <w:rsid w:val="009E5203"/>
    <w:rsid w:val="00A27BEC"/>
    <w:rsid w:val="00A349BD"/>
    <w:rsid w:val="00A42F5E"/>
    <w:rsid w:val="00A61205"/>
    <w:rsid w:val="00A77991"/>
    <w:rsid w:val="00AE4FFE"/>
    <w:rsid w:val="00B45D16"/>
    <w:rsid w:val="00B60E06"/>
    <w:rsid w:val="00B933D5"/>
    <w:rsid w:val="00BA03F7"/>
    <w:rsid w:val="00BD4EFD"/>
    <w:rsid w:val="00BF235E"/>
    <w:rsid w:val="00C56D9E"/>
    <w:rsid w:val="00C62C93"/>
    <w:rsid w:val="00C8041F"/>
    <w:rsid w:val="00C85F04"/>
    <w:rsid w:val="00CA7513"/>
    <w:rsid w:val="00CD5B3B"/>
    <w:rsid w:val="00CF1E08"/>
    <w:rsid w:val="00CF2713"/>
    <w:rsid w:val="00D566F1"/>
    <w:rsid w:val="00DF6601"/>
    <w:rsid w:val="00E301E9"/>
    <w:rsid w:val="00EB1C6E"/>
    <w:rsid w:val="00EE5C60"/>
    <w:rsid w:val="00F0249F"/>
    <w:rsid w:val="00F12F42"/>
    <w:rsid w:val="00F2535C"/>
    <w:rsid w:val="00F4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6BE739A"/>
  <w14:defaultImageDpi w14:val="32767"/>
  <w15:docId w15:val="{7AD9206C-03CB-A14E-9214-25B7FBB9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D16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B45D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5D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5D16"/>
    <w:rPr>
      <w:rFonts w:eastAsiaTheme="minorEastAsia"/>
      <w:sz w:val="20"/>
      <w:szCs w:val="20"/>
    </w:rPr>
  </w:style>
  <w:style w:type="table" w:styleId="Grilledutableau">
    <w:name w:val="Table Grid"/>
    <w:basedOn w:val="TableauNormal"/>
    <w:uiPriority w:val="39"/>
    <w:rsid w:val="00B45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16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16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5D1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5D16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2C3CC8"/>
    <w:pPr>
      <w:spacing w:after="0" w:line="240" w:lineRule="auto"/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249F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249F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FD2EF3-3C56-734E-B92A-40B3B2032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Remi Metzdorff</cp:lastModifiedBy>
  <cp:revision>12</cp:revision>
  <dcterms:created xsi:type="dcterms:W3CDTF">2018-03-30T12:16:00Z</dcterms:created>
  <dcterms:modified xsi:type="dcterms:W3CDTF">2021-04-15T14:53:00Z</dcterms:modified>
</cp:coreProperties>
</file>