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APEX COLLEGE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POKHARA UNIVERSITY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REPORT OF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DOT NET TECHNOLOGY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-2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Submitted By: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Submitted To: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Remisha Maharjan                                                              Bishwomitra Adhikari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BCIS ‘Adware’                                                                     Ananta Pant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Roll no: 17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GET FAMILIAR WITH MVC FRAMEWORK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1.Make a model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Check.cs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lab1_mvc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In controller make an object to display odd or even number..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HomeController.cs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lab1_mvc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lab1_mvc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Controllers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IActionResult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return View("even");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"odd"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ViewBag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IActionResult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IActionResult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Privacy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ResponseCacheLocation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NoStore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IActionResult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ErrorViewModel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TraceIdentifier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Showing the output in the view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Check.cshtml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lab1_mvc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 Page"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BeginForm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 Even or Odd"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"btn btn-info"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ViewBag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8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 lab 2, we learned to use basics of mvc framework to find the odd or even number.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