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1B3A6B"/>
          </w:tcPr>
          <w:p>
            <w:pPr>
              <w:spacing w:before="440" w:after="120"/>
              <w:jc w:val="center"/>
            </w:pPr>
            <w:r>
              <w:rPr>
                <w:b/>
                <w:color w:val="FFFFFF"/>
                <w:sz w:val="44"/>
              </w:rPr>
              <w:t>FEEDBACK DE QUALIDADE</w:t>
            </w:r>
          </w:p>
          <w:p>
            <w:pPr>
              <w:spacing w:after="160"/>
              <w:jc w:val="center"/>
            </w:pPr>
            <w:r>
              <w:rPr>
                <w:b/>
                <w:color w:val="A8D0FF"/>
                <w:sz w:val="28"/>
              </w:rPr>
              <w:t>TRIAGEM CLARA — CORREÇÕES NECESSÁRIAS</w:t>
            </w:r>
          </w:p>
          <w:p>
            <w:pPr>
              <w:spacing w:after="360"/>
              <w:jc w:val="center"/>
            </w:pPr>
            <w:r>
              <w:rPr>
                <w:i/>
                <w:color w:val="CCDDFF"/>
                <w:sz w:val="21"/>
              </w:rPr>
              <w:t>Última análise — Testes realizados em 09–11/06/2026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8EEF7"/>
            <w:tcBorders>
              <w:top w:val="single" w:sz="6" w:space="0" w:color="1B3A6B"/>
              <w:bottom w:val="single" w:sz="6" w:space="0" w:color="1B3A6B"/>
              <w:left w:val="single" w:sz="6" w:space="0" w:color="1B3A6B"/>
              <w:right w:val="single" w:sz="6" w:space="0" w:color="1B3A6B"/>
            </w:tcBorders>
          </w:tcPr>
          <w:p>
            <w:pPr>
              <w:spacing w:before="120" w:after="120"/>
              <w:jc w:val="center"/>
            </w:pPr>
            <w:r>
              <w:rPr>
                <w:color w:val="666688"/>
                <w:sz w:val="16"/>
              </w:rPr>
              <w:t>Data dos testes</w:t>
              <w:br/>
            </w:r>
            <w:r>
              <w:rPr>
                <w:b/>
                <w:color w:val="1B3A6B"/>
                <w:sz w:val="21"/>
              </w:rPr>
              <w:t>09–11/06/2026</w:t>
            </w:r>
          </w:p>
        </w:tc>
        <w:tc>
          <w:tcPr>
            <w:tcW w:type="dxa" w:w="3249"/>
            <w:shd w:val="clear" w:color="auto" w:fill="E8EEF7"/>
            <w:tcBorders>
              <w:top w:val="single" w:sz="6" w:space="0" w:color="1B3A6B"/>
              <w:bottom w:val="single" w:sz="6" w:space="0" w:color="1B3A6B"/>
              <w:left w:val="single" w:sz="6" w:space="0" w:color="1B3A6B"/>
              <w:right w:val="single" w:sz="6" w:space="0" w:color="1B3A6B"/>
            </w:tcBorders>
          </w:tcPr>
          <w:p>
            <w:pPr>
              <w:spacing w:before="120" w:after="120"/>
              <w:jc w:val="center"/>
            </w:pPr>
            <w:r>
              <w:rPr>
                <w:color w:val="666688"/>
                <w:sz w:val="16"/>
              </w:rPr>
              <w:t>Elaborado em</w:t>
              <w:br/>
            </w:r>
            <w:r>
              <w:rPr>
                <w:b/>
                <w:color w:val="1B3A6B"/>
                <w:sz w:val="21"/>
              </w:rPr>
              <w:t>12/06/2026</w:t>
            </w:r>
          </w:p>
        </w:tc>
        <w:tc>
          <w:tcPr>
            <w:tcW w:type="dxa" w:w="3249"/>
            <w:shd w:val="clear" w:color="auto" w:fill="E8EEF7"/>
            <w:tcBorders>
              <w:top w:val="single" w:sz="6" w:space="0" w:color="1B3A6B"/>
              <w:bottom w:val="single" w:sz="6" w:space="0" w:color="1B3A6B"/>
              <w:left w:val="single" w:sz="6" w:space="0" w:color="1B3A6B"/>
              <w:right w:val="single" w:sz="6" w:space="0" w:color="1B3A6B"/>
            </w:tcBorders>
          </w:tcPr>
          <w:p>
            <w:pPr>
              <w:spacing w:before="120" w:after="120"/>
              <w:jc w:val="center"/>
            </w:pPr>
            <w:r>
              <w:rPr>
                <w:color w:val="666688"/>
                <w:sz w:val="16"/>
              </w:rPr>
              <w:t>Destinatário</w:t>
              <w:br/>
            </w:r>
            <w:r>
              <w:rPr>
                <w:b/>
                <w:color w:val="1B3A6B"/>
                <w:sz w:val="21"/>
              </w:rPr>
              <w:t>Nicolas (dev)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FFF8F0"/>
            <w:tcBorders>
              <w:top w:val="single" w:sz="6" w:space="0" w:color="E08000"/>
              <w:bottom w:val="single" w:sz="6" w:space="0" w:color="E08000"/>
              <w:left w:val="single" w:sz="6" w:space="0" w:color="E08000"/>
              <w:right w:val="single" w:sz="6" w:space="0" w:color="E08000"/>
            </w:tcBorders>
          </w:tcPr>
          <w:p>
            <w:pPr>
              <w:spacing w:before="120"/>
              <w:ind w:left="144"/>
            </w:pPr>
            <w:r>
              <w:rPr>
                <w:b/>
                <w:color w:val="B85C00"/>
                <w:sz w:val="20"/>
              </w:rPr>
              <w:t>PARTE 1 — PROMPT DE TRIAGEM</w:t>
              <w:br/>
            </w:r>
          </w:p>
          <w:p>
            <w:pPr>
              <w:ind w:left="144"/>
            </w:pPr>
            <w:r>
              <w:rPr>
                <w:color w:val="444444"/>
                <w:sz w:val="19"/>
              </w:rPr>
              <w:t xml:space="preserve">   1. Linguagem proibida — atestado retroativo</w:t>
            </w:r>
          </w:p>
          <w:p>
            <w:pPr>
              <w:ind w:left="144"/>
            </w:pPr>
            <w:r>
              <w:rPr>
                <w:color w:val="444444"/>
                <w:sz w:val="19"/>
              </w:rPr>
              <w:t xml:space="preserve">   2. V7 — Múltiplas queixas</w:t>
            </w:r>
          </w:p>
          <w:p>
            <w:pPr>
              <w:ind w:left="144"/>
            </w:pPr>
            <w:r>
              <w:rPr>
                <w:color w:val="444444"/>
                <w:sz w:val="19"/>
              </w:rPr>
              <w:t xml:space="preserve">   3. V9 — Atestado de acompanhante</w:t>
            </w:r>
          </w:p>
          <w:p>
            <w:pPr>
              <w:ind w:left="144"/>
            </w:pPr>
            <w:r>
              <w:rPr>
                <w:color w:val="444444"/>
                <w:sz w:val="19"/>
              </w:rPr>
              <w:t xml:space="preserve">   4. V6 — Emagrecimento</w:t>
            </w:r>
          </w:p>
          <w:p>
            <w:pPr>
              <w:spacing w:after="120"/>
            </w:pPr>
          </w:p>
        </w:tc>
        <w:tc>
          <w:tcPr>
            <w:tcW w:type="dxa" w:w="4873"/>
            <w:shd w:val="clear" w:color="auto" w:fill="F0F8FF"/>
            <w:tcBorders>
              <w:top w:val="single" w:sz="6" w:space="0" w:color="1B3A6B"/>
              <w:bottom w:val="single" w:sz="6" w:space="0" w:color="1B3A6B"/>
              <w:left w:val="single" w:sz="6" w:space="0" w:color="1B3A6B"/>
              <w:right w:val="single" w:sz="6" w:space="0" w:color="1B3A6B"/>
            </w:tcBorders>
          </w:tcPr>
          <w:p>
            <w:pPr>
              <w:spacing w:before="120"/>
              <w:ind w:left="144"/>
            </w:pPr>
            <w:r>
              <w:rPr>
                <w:b/>
                <w:color w:val="1B3A6B"/>
                <w:sz w:val="20"/>
              </w:rPr>
              <w:t>PARTE 2 — WORKFLOW DE FOLLOW-UP (n8n)</w:t>
              <w:br/>
            </w:r>
          </w:p>
          <w:p>
            <w:pPr>
              <w:ind w:left="144"/>
            </w:pPr>
            <w:r>
              <w:rPr>
                <w:color w:val="444444"/>
                <w:sz w:val="19"/>
              </w:rPr>
              <w:t xml:space="preserve">   5. [NOME DO CLIENTE] — variável não substituída</w:t>
            </w:r>
          </w:p>
          <w:p>
            <w:pPr>
              <w:ind w:left="144"/>
            </w:pPr>
            <w:r>
              <w:rPr>
                <w:color w:val="444444"/>
                <w:sz w:val="19"/>
              </w:rPr>
              <w:t xml:space="preserve">   6. Follow-up após NÃO explícito</w:t>
            </w:r>
          </w:p>
          <w:p>
            <w:pPr>
              <w:ind w:left="144"/>
            </w:pPr>
            <w:r>
              <w:rPr>
                <w:color w:val="444444"/>
                <w:sz w:val="19"/>
              </w:rPr>
              <w:t xml:space="preserve">   7. Follow-up após serviço negado (ASO)</w:t>
            </w:r>
          </w:p>
          <w:p>
            <w:pPr>
              <w:ind w:left="144"/>
            </w:pPr>
            <w:r>
              <w:rPr>
                <w:color w:val="444444"/>
                <w:sz w:val="19"/>
              </w:rPr>
              <w:t xml:space="preserve">   8. Regra geral de follow-up</w:t>
            </w:r>
          </w:p>
          <w:p>
            <w:pPr>
              <w:spacing w:after="120"/>
            </w:pP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360"/>
            <w:shd w:val="clear" w:color="auto" w:fill="B8460A"/>
          </w:tcPr>
          <w:p>
            <w:pPr>
              <w:spacing w:before="140" w:after="140"/>
              <w:ind w:left="216"/>
              <w:jc w:val="left"/>
            </w:pPr>
            <w:r>
              <w:rPr>
                <w:b/>
                <w:color w:val="FFFFFF"/>
                <w:sz w:val="24"/>
              </w:rPr>
              <w:t xml:space="preserve">  PARTE 1   PROMPT DE TRIAGEM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EBD0"/>
          </w:tcPr>
          <w:p>
            <w:pPr>
              <w:spacing w:before="100" w:after="100"/>
              <w:ind w:left="173"/>
            </w:pPr>
            <w:r>
              <w:rPr>
                <w:b/>
                <w:color w:val="1B3A6B"/>
                <w:sz w:val="22"/>
              </w:rPr>
              <w:t xml:space="preserve">1.  </w:t>
            </w:r>
            <w:r>
              <w:rPr>
                <w:b/>
                <w:color w:val="1B3A6B"/>
                <w:sz w:val="22"/>
              </w:rPr>
              <w:t>Linguagem proibida — Atestado retroativo</w:t>
            </w:r>
          </w:p>
        </w:tc>
      </w:tr>
    </w:tbl>
    <w:p/>
    <w:p>
      <w:r>
        <w:rPr>
          <w:b/>
          <w:color w:val="B8460A"/>
          <w:sz w:val="20"/>
        </w:rPr>
        <w:t xml:space="preserve">REGRA DA CLÍNICA:  </w:t>
      </w:r>
      <w:r>
        <w:rPr>
          <w:sz w:val="20"/>
        </w:rPr>
        <w:t>Não realizamos atestado retroativo. Ponto final.</w:t>
      </w:r>
    </w:p>
    <w:p/>
    <w:p>
      <w:r>
        <w:rPr>
          <w:b/>
          <w:color w:val="555555"/>
          <w:sz w:val="20"/>
        </w:rPr>
        <w:t xml:space="preserve">O QUE ACONTECEU:  </w:t>
      </w:r>
      <w:r>
        <w:rPr>
          <w:sz w:val="20"/>
        </w:rPr>
      </w:r>
    </w:p>
    <w:p>
      <w:r>
        <w:rPr>
          <w:sz w:val="20"/>
        </w:rPr>
        <w:t>Ao ser questionada sobre "atestado de ontem até amanhã", Clara respondeu:</w:t>
        <w:br/>
        <w:t>"não conseguimos garantir atestado retroativo" e "o médico pode avaliar seu caso e, se considerar adequado, emitir um atestado a partir da data de hoje."</w:t>
        <w:br/>
        <w:br/>
        <w:t>PROBLEMA: "não conseguimos garantir" sugere que talvez seja possível. Gerou expectativa falsa — intervenção manual necessária.</w:t>
      </w:r>
    </w:p>
    <w:p>
      <w:r>
        <w:rPr>
          <w:b/>
          <w:color w:val="770000"/>
          <w:sz w:val="20"/>
        </w:rPr>
        <w:t xml:space="preserve">EVIDÊNCIA  </w:t>
      </w:r>
      <w:r>
        <w:rPr>
          <w:sz w:val="20"/>
        </w:rPr>
        <w:t>Conversa Gi — 11/06/2026 às 19:56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0F0"/>
            <w:tcBorders>
              <w:top w:val="single" w:sz="6" w:space="0" w:color="BBBBBB"/>
              <w:bottom w:val="single" w:sz="6" w:space="0" w:color="BBBBBB"/>
              <w:left w:val="single" w:sz="6" w:space="0" w:color="BBBBBB"/>
              <w:right w:val="single" w:sz="6" w:space="0" w:color="BBBBBB"/>
            </w:tcBorders>
          </w:tcPr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333333"/>
                <w:sz w:val="19"/>
              </w:rPr>
              <w:t>Paciente:  "Precisava de atestado de ontem até amanhã"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005AA0"/>
                <w:sz w:val="19"/>
              </w:rPr>
              <w:t>Clara:     "não conseguimos garantir atestado retroativo. O médico pode avaliar..."  ❌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333333"/>
                <w:sz w:val="19"/>
              </w:rPr>
              <w:t>→ Intervenção manual necessária.</w:t>
            </w:r>
          </w:p>
        </w:tc>
      </w:tr>
    </w:tbl>
    <w:p/>
    <w:p>
      <w:r>
        <w:rPr>
          <w:b/>
          <w:color w:val="1A6B1A"/>
          <w:sz w:val="20"/>
        </w:rPr>
        <w:t xml:space="preserve">COMPORTAMENTO CORRETO:  </w:t>
      </w:r>
      <w:r>
        <w:rPr>
          <w:sz w:val="20"/>
        </w:rPr>
      </w:r>
    </w:p>
    <w:p>
      <w:r>
        <w:rPr>
          <w:sz w:val="20"/>
        </w:rPr>
        <w:t>"Não realizamos atestado retroativo. O atestado é emitido apenas a partir da data da consulta."</w:t>
        <w:br/>
        <w:t>→ Perguntar se deseja consulta para hoje ou encerrar.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3F3"/>
            <w:tcBorders>
              <w:top w:val="single" w:sz="8" w:space="0" w:color="C00000"/>
              <w:bottom w:val="single" w:sz="8" w:space="0" w:color="C00000"/>
              <w:left w:val="single" w:sz="8" w:space="0" w:color="C00000"/>
              <w:right w:val="single" w:sz="8" w:space="0" w:color="C00000"/>
            </w:tcBorders>
          </w:tcPr>
          <w:p>
            <w:pPr>
              <w:spacing w:before="80"/>
              <w:ind w:left="173"/>
            </w:pPr>
            <w:r>
              <w:rPr>
                <w:b/>
                <w:color w:val="C00000"/>
                <w:sz w:val="20"/>
              </w:rPr>
              <w:t>🚫  PROIBIDO — nunca usar estas frases:</w:t>
            </w:r>
          </w:p>
          <w:p>
            <w:pPr>
              <w:spacing w:before="20"/>
              <w:ind w:left="216"/>
            </w:pPr>
            <w:r>
              <w:rPr>
                <w:i/>
                <w:color w:val="C00000"/>
                <w:sz w:val="20"/>
              </w:rPr>
              <w:t xml:space="preserve">   "não conseguimos garantir atestado retroativo"</w:t>
            </w:r>
          </w:p>
          <w:p>
            <w:pPr>
              <w:spacing w:before="20"/>
              <w:ind w:left="216"/>
            </w:pPr>
            <w:r>
              <w:rPr>
                <w:i/>
                <w:color w:val="C00000"/>
                <w:sz w:val="20"/>
              </w:rPr>
              <w:t xml:space="preserve">   "se o médico considerar adequado"</w:t>
            </w:r>
          </w:p>
          <w:p>
            <w:pPr>
              <w:spacing w:before="20"/>
              <w:ind w:left="216"/>
            </w:pPr>
            <w:r>
              <w:rPr>
                <w:i/>
                <w:color w:val="C00000"/>
                <w:sz w:val="20"/>
              </w:rPr>
              <w:t xml:space="preserve">   "talvez o médico possa"</w:t>
            </w:r>
          </w:p>
          <w:p>
            <w:pPr>
              <w:spacing w:after="80"/>
            </w:pP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A"/>
            <w:tcBorders>
              <w:top w:val="single" w:sz="8" w:space="0" w:color="2E7D32"/>
              <w:bottom w:val="single" w:sz="8" w:space="0" w:color="2E7D32"/>
              <w:left w:val="single" w:sz="8" w:space="0" w:color="2E7D32"/>
              <w:right w:val="single" w:sz="8" w:space="0" w:color="2E7D32"/>
            </w:tcBorders>
          </w:tcPr>
          <w:p>
            <w:pPr>
              <w:spacing w:before="100"/>
              <w:ind w:left="173"/>
            </w:pPr>
            <w:r>
              <w:rPr>
                <w:b/>
                <w:color w:val="1B5E20"/>
                <w:sz w:val="20"/>
              </w:rPr>
              <w:t>⚙  AÇÃO TÉCNICA — PROMPT — Seção V4/V5 (Atestado)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Adicionar ANTES das respostas sobre atestado a seguinte regra inviolável: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⚠ REGRA — ATESTADO RETROATIVO: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Se o paciente pedir atestado de dias anteriores ("de ontem", "da semana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passada", "retroativo"), responda EXATAMENTE: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"Não realizamos atestado retroativo. O atestado é emitido apenas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 a partir da data da consulta. Posso te ajudar a marcar para hoje?"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NUNCA use: "não conseguimos garantir" / "o médico pode avaliar se é possível".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Não existe exceção a esta regra.</w:t>
            </w:r>
          </w:p>
          <w:p>
            <w:pPr>
              <w:spacing w:after="80"/>
            </w:pPr>
          </w:p>
        </w:tc>
      </w:tr>
    </w:tbl>
    <w:p/>
    <w:p>
      <w:pPr>
        <w:spacing w:before="40" w:after="40"/>
        <w:pBdr>
          <w:bottom w:val="single" w:sz="4" w:space="1" w:color="CCCCCC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EBD0"/>
          </w:tcPr>
          <w:p>
            <w:pPr>
              <w:spacing w:before="100" w:after="100"/>
              <w:ind w:left="173"/>
            </w:pPr>
            <w:r>
              <w:rPr>
                <w:b/>
                <w:color w:val="1B3A6B"/>
                <w:sz w:val="22"/>
              </w:rPr>
              <w:t xml:space="preserve">2.  </w:t>
            </w:r>
            <w:r>
              <w:rPr>
                <w:b/>
                <w:color w:val="1B3A6B"/>
                <w:sz w:val="22"/>
              </w:rPr>
              <w:t>V7 — Múltiplas queixas: Clara escolheu grupo sem perguntar</w:t>
            </w:r>
          </w:p>
        </w:tc>
      </w:tr>
    </w:tbl>
    <w:p/>
    <w:p>
      <w:r>
        <w:rPr>
          <w:b/>
          <w:color w:val="770000"/>
          <w:sz w:val="20"/>
        </w:rPr>
        <w:t xml:space="preserve">EVIDÊNCIA  </w:t>
      </w:r>
      <w:r>
        <w:rPr>
          <w:sz w:val="20"/>
        </w:rPr>
        <w:t>Conversa teste — 11/06/2026 ~12:23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0F0"/>
            <w:tcBorders>
              <w:top w:val="single" w:sz="6" w:space="0" w:color="BBBBBB"/>
              <w:bottom w:val="single" w:sz="6" w:space="0" w:color="BBBBBB"/>
              <w:left w:val="single" w:sz="6" w:space="0" w:color="BBBBBB"/>
              <w:right w:val="single" w:sz="6" w:space="0" w:color="BBBBBB"/>
            </w:tcBorders>
          </w:tcPr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333333"/>
                <w:sz w:val="19"/>
              </w:rPr>
              <w:t>Paciente:  "Tenho tosse, febre, dor de cabeça, dor no joelho, gripe e cansaço"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005AA0"/>
                <w:sz w:val="19"/>
              </w:rPr>
              <w:t>Clara:     Foi direto para checklist RESPIRATÓRIO — ignorou joelho e cansaço  ❌</w:t>
            </w:r>
          </w:p>
        </w:tc>
      </w:tr>
    </w:tbl>
    <w:p/>
    <w:p>
      <w:r>
        <w:rPr>
          <w:b/>
          <w:color w:val="1A6B1A"/>
          <w:sz w:val="20"/>
        </w:rPr>
        <w:t xml:space="preserve">COMPORTAMENTO CORRETO:  </w:t>
      </w:r>
      <w:r>
        <w:rPr>
          <w:sz w:val="20"/>
        </w:rPr>
      </w:r>
    </w:p>
    <w:p>
      <w:r>
        <w:rPr>
          <w:sz w:val="20"/>
        </w:rPr>
        <w:t>Quando 3 ou mais queixas não relacionadas são listadas, perguntar PRIMEIRO:</w:t>
        <w:br/>
        <w:t>"Qual é o seu principal sintoma agora para eu verificar se consigo te atender por aqui?"</w:t>
        <w:br/>
        <w:t>Só após receber a resposta, escolher o grupo de triagem.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A"/>
            <w:tcBorders>
              <w:top w:val="single" w:sz="8" w:space="0" w:color="2E7D32"/>
              <w:bottom w:val="single" w:sz="8" w:space="0" w:color="2E7D32"/>
              <w:left w:val="single" w:sz="8" w:space="0" w:color="2E7D32"/>
              <w:right w:val="single" w:sz="8" w:space="0" w:color="2E7D32"/>
            </w:tcBorders>
          </w:tcPr>
          <w:p>
            <w:pPr>
              <w:spacing w:before="100"/>
              <w:ind w:left="173"/>
            </w:pPr>
            <w:r>
              <w:rPr>
                <w:b/>
                <w:color w:val="1B5E20"/>
                <w:sz w:val="20"/>
              </w:rPr>
              <w:t>⚙  AÇÃO TÉCNICA — PROMPT — Início da seção de identificação de sintomas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Adicionar ANTES do mapeamento de grupos de sintomas: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✅ V7 — MÚLTIPLAS QUEIXAS: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Se o paciente listar 3 ou mais sintomas/queixas diferentes e não relacionados,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NÃO escolha o grupo ainda. Pergunte: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"Qual é o seu principal sintoma agora para eu verificar se consigo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 te atender por aqui?"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Aguarde a resposta e só então siga para o grupo correto.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Exemplos que ativam V7: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• "tosse, febre, dor no joelho, cansaço, dor de cabeça"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• "dor de barriga, ansiedade e manchas na pele"</w:t>
            </w:r>
          </w:p>
          <w:p>
            <w:pPr>
              <w:spacing w:after="80"/>
            </w:pPr>
          </w:p>
        </w:tc>
      </w:tr>
    </w:tbl>
    <w:p/>
    <w:p>
      <w:pPr>
        <w:spacing w:before="40" w:after="40"/>
        <w:pBdr>
          <w:bottom w:val="single" w:sz="4" w:space="1" w:color="CCCCCC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EBD0"/>
          </w:tcPr>
          <w:p>
            <w:pPr>
              <w:spacing w:before="100" w:after="100"/>
              <w:ind w:left="173"/>
            </w:pPr>
            <w:r>
              <w:rPr>
                <w:b/>
                <w:color w:val="1B3A6B"/>
                <w:sz w:val="22"/>
              </w:rPr>
              <w:t xml:space="preserve">3.  </w:t>
            </w:r>
            <w:r>
              <w:rPr>
                <w:b/>
                <w:color w:val="1B3A6B"/>
                <w:sz w:val="22"/>
              </w:rPr>
              <w:t>V9 — Atestado de acompanhante: comportamento inconsistente</w:t>
            </w:r>
          </w:p>
        </w:tc>
      </w:tr>
    </w:tbl>
    <w:p/>
    <w:p>
      <w:r>
        <w:rPr>
          <w:sz w:val="20"/>
        </w:rPr>
        <w:t>Nos testes de 11/06 o comportamento foi INTERMITENTE: às vezes recusou corretamente, às vezes tratou como consulta normal.</w:t>
      </w:r>
    </w:p>
    <w:p>
      <w:r>
        <w:rPr>
          <w:b/>
          <w:color w:val="770000"/>
          <w:sz w:val="20"/>
        </w:rPr>
        <w:t xml:space="preserve">CASO REAL DOCUMENTADO  </w:t>
      </w:r>
      <w:r>
        <w:rPr>
          <w:sz w:val="20"/>
        </w:rPr>
        <w:t>Raissa — 11/06/2026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0F0"/>
            <w:tcBorders>
              <w:top w:val="single" w:sz="6" w:space="0" w:color="BBBBBB"/>
              <w:bottom w:val="single" w:sz="6" w:space="0" w:color="BBBBBB"/>
              <w:left w:val="single" w:sz="6" w:space="0" w:color="BBBBBB"/>
              <w:right w:val="single" w:sz="6" w:space="0" w:color="BBBBBB"/>
            </w:tcBorders>
          </w:tcPr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333333"/>
                <w:sz w:val="19"/>
              </w:rPr>
              <w:t>Paciente solicitou atestado de acompanhante.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005AA0"/>
                <w:sz w:val="19"/>
              </w:rPr>
              <w:t>Clara:  encaminhou para consulta em vez de recusar  ❌</w:t>
            </w:r>
          </w:p>
        </w:tc>
      </w:tr>
    </w:tbl>
    <w:p/>
    <w:p>
      <w:r>
        <w:rPr>
          <w:b/>
          <w:color w:val="1A6B1A"/>
          <w:sz w:val="20"/>
        </w:rPr>
        <w:t xml:space="preserve">COMPORTAMENTO ESPERADO:  </w:t>
      </w:r>
      <w:r>
        <w:rPr>
          <w:sz w:val="20"/>
        </w:rPr>
      </w:r>
    </w:p>
    <w:p>
      <w:r>
        <w:rPr>
          <w:sz w:val="20"/>
        </w:rPr>
        <w:t>Qualquer menção a "atestado de acompanhante", "fui acompanhar familiar", "precisei ficar com filho/mãe no hospital" → recusa imediata + encerramento.</w:t>
        <w:br/>
        <w:br/>
        <w:t>TEXTO EXATO A USAR:</w:t>
        <w:br/>
        <w:t>"Infelizmente não emitimos atestado de acompanhante. Esse documento deve ser solicitado diretamente na unidade onde o familiar foi atendido."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A"/>
            <w:tcBorders>
              <w:top w:val="single" w:sz="8" w:space="0" w:color="2E7D32"/>
              <w:bottom w:val="single" w:sz="8" w:space="0" w:color="2E7D32"/>
              <w:left w:val="single" w:sz="8" w:space="0" w:color="2E7D32"/>
              <w:right w:val="single" w:sz="8" w:space="0" w:color="2E7D32"/>
            </w:tcBorders>
          </w:tcPr>
          <w:p>
            <w:pPr>
              <w:spacing w:before="100"/>
              <w:ind w:left="173"/>
            </w:pPr>
            <w:r>
              <w:rPr>
                <w:b/>
                <w:color w:val="1B5E20"/>
                <w:sz w:val="20"/>
              </w:rPr>
              <w:t>⚙  AÇÃO TÉCNICA — PROMPT — Verificações iniciais (antes da triagem)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Adicionar como uma das primeiras verificações (V9):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✅ V9 — ATESTADO DE ACOMPANHANTE: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Gatilhos: "atestado de acompanhante" / "fui acompanhar [familiar]" /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"precisei ficar com meu [filho/mãe/pai]" / "acompanhei alguém no hospital"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Ação:</w:t>
            </w:r>
          </w:p>
          <w:p>
            <w:pPr>
              <w:spacing w:before="20" w:after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 xml:space="preserve">  → Responder: "Infelizmente não emitimos atestado de acompanhante.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   Esse documento deve ser solicitado diretamente na unidade onde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   o familiar foi atendido."</w:t>
            </w:r>
          </w:p>
          <w:p>
            <w:pPr>
              <w:spacing w:before="20" w:after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 xml:space="preserve">  → ENCERRAR o atendimento. Não continuar a triagem.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⚠ Revisar similaridade semântica — comportamento não pode ser intermitente.</w:t>
            </w:r>
          </w:p>
          <w:p>
            <w:pPr>
              <w:spacing w:after="80"/>
            </w:pPr>
          </w:p>
        </w:tc>
      </w:tr>
    </w:tbl>
    <w:p/>
    <w:p>
      <w:pPr>
        <w:spacing w:before="40" w:after="40"/>
        <w:pBdr>
          <w:bottom w:val="single" w:sz="4" w:space="1" w:color="CCCCCC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EBD0"/>
          </w:tcPr>
          <w:p>
            <w:pPr>
              <w:spacing w:before="100" w:after="100"/>
              <w:ind w:left="173"/>
            </w:pPr>
            <w:r>
              <w:rPr>
                <w:b/>
                <w:color w:val="1B3A6B"/>
                <w:sz w:val="22"/>
              </w:rPr>
              <w:t xml:space="preserve">4.  </w:t>
            </w:r>
            <w:r>
              <w:rPr>
                <w:b/>
                <w:color w:val="1B3A6B"/>
                <w:sz w:val="22"/>
              </w:rPr>
              <w:t>V6 — Emagrecimento: passo extra desnecessário</w:t>
            </w:r>
          </w:p>
        </w:tc>
      </w:tr>
    </w:tbl>
    <w:p/>
    <w:p>
      <w:r>
        <w:rPr>
          <w:b/>
          <w:color w:val="555555"/>
          <w:sz w:val="20"/>
        </w:rPr>
        <w:t xml:space="preserve">O QUE ACONTECEU:  </w:t>
      </w:r>
      <w:r>
        <w:rPr>
          <w:sz w:val="20"/>
        </w:rPr>
      </w:r>
    </w:p>
    <w:p>
      <w:r>
        <w:rPr>
          <w:sz w:val="20"/>
        </w:rPr>
        <w:t>Clara redirecionou corretamente para Consulta de Controle de Peso R$249 ✅, mas inseriu pergunta extra desnecessária:</w:t>
        <w:br/>
        <w:t>"além do peso, você está com algum sintoma físico agora?"</w:t>
      </w:r>
    </w:p>
    <w:p>
      <w:r>
        <w:rPr>
          <w:b/>
          <w:color w:val="1A6B1A"/>
          <w:sz w:val="20"/>
        </w:rPr>
        <w:t xml:space="preserve">COMPORTAMENTO ESPERADO:  </w:t>
      </w:r>
      <w:r>
        <w:rPr>
          <w:sz w:val="20"/>
        </w:rPr>
      </w:r>
    </w:p>
    <w:p>
      <w:r>
        <w:rPr>
          <w:sz w:val="20"/>
        </w:rPr>
        <w:t>Ao identificar emagrecimento/obesidade/peso como queixa → ir direto para:</w:t>
        <w:br/>
        <w:t>"Temos a Consulta de Controle de Peso com médica especializada. Valor: R$249. Posso te ajudar a agendar?"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A"/>
            <w:tcBorders>
              <w:top w:val="single" w:sz="8" w:space="0" w:color="2E7D32"/>
              <w:bottom w:val="single" w:sz="8" w:space="0" w:color="2E7D32"/>
              <w:left w:val="single" w:sz="8" w:space="0" w:color="2E7D32"/>
              <w:right w:val="single" w:sz="8" w:space="0" w:color="2E7D32"/>
            </w:tcBorders>
          </w:tcPr>
          <w:p>
            <w:pPr>
              <w:spacing w:before="100"/>
              <w:ind w:left="173"/>
            </w:pPr>
            <w:r>
              <w:rPr>
                <w:b/>
                <w:color w:val="1B5E20"/>
                <w:sz w:val="20"/>
              </w:rPr>
              <w:t>⚙  AÇÃO TÉCNICA — PROMPT — Seção de queixas nas opções 1 ou 2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Adicionar ANTES dos grupos de sintomas: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✅ V6 — EMAGRECIMENTO / PESO: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Gatilhos: "emagrecer" / "perder peso" / "obesidade" / "sobrepeso" /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"controle de peso" / "tratamento para peso" / "quero emagrecer"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Ação:</w:t>
            </w:r>
          </w:p>
          <w:p>
            <w:pPr>
              <w:spacing w:before="20" w:after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 xml:space="preserve">  → NÃO perguntar sobre outros sintomas físicos.</w:t>
            </w:r>
          </w:p>
          <w:p>
            <w:pPr>
              <w:spacing w:before="20" w:after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 xml:space="preserve">  → NÃO encaminhar para clínico geral (R$79).</w:t>
            </w:r>
          </w:p>
          <w:p>
            <w:pPr>
              <w:spacing w:before="20" w:after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 xml:space="preserve">  → Responder diretamente: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   "Temos a Consulta de Controle de Peso com médica especializada.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    Valor: R$249. Posso te ajudar a agendar?"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⚠ Atenção financeira: cada paciente encaminhado errado = perda de R$170/consulta.</w:t>
            </w:r>
          </w:p>
          <w:p>
            <w:pPr>
              <w:spacing w:after="80"/>
            </w:pP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360"/>
            <w:shd w:val="clear" w:color="auto" w:fill="1B3A6B"/>
          </w:tcPr>
          <w:p>
            <w:pPr>
              <w:spacing w:before="140" w:after="140"/>
              <w:ind w:left="216"/>
              <w:jc w:val="left"/>
            </w:pPr>
            <w:r>
              <w:rPr>
                <w:b/>
                <w:color w:val="FFFFFF"/>
                <w:sz w:val="24"/>
              </w:rPr>
              <w:t xml:space="preserve">  PARTE 2   WORKFLOW DE FOLLOW-UP  (n8n)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6E4F7"/>
          </w:tcPr>
          <w:p>
            <w:pPr>
              <w:spacing w:before="100" w:after="100"/>
              <w:ind w:left="173"/>
            </w:pPr>
            <w:r>
              <w:rPr>
                <w:b/>
                <w:color w:val="1B3A6B"/>
                <w:sz w:val="22"/>
              </w:rPr>
              <w:t xml:space="preserve">5.  </w:t>
            </w:r>
            <w:r>
              <w:rPr>
                <w:b/>
                <w:color w:val="1B3A6B"/>
                <w:sz w:val="22"/>
              </w:rPr>
              <w:t>[NOME DO CLIENTE] aparece como texto literal</w:t>
            </w:r>
          </w:p>
        </w:tc>
      </w:tr>
    </w:tbl>
    <w:p/>
    <w:p>
      <w:r>
        <w:rPr>
          <w:b/>
          <w:color w:val="C00000"/>
          <w:sz w:val="20"/>
        </w:rPr>
        <w:t xml:space="preserve">MENSAGEM ENVIADA:  </w:t>
      </w:r>
      <w:r>
        <w:rPr>
          <w:sz w:val="2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0F0"/>
            <w:tcBorders>
              <w:top w:val="single" w:sz="6" w:space="0" w:color="BBBBBB"/>
              <w:bottom w:val="single" w:sz="6" w:space="0" w:color="BBBBBB"/>
              <w:left w:val="single" w:sz="6" w:space="0" w:color="BBBBBB"/>
              <w:right w:val="single" w:sz="6" w:space="0" w:color="BBBBBB"/>
            </w:tcBorders>
          </w:tcPr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B00000"/>
                <w:sz w:val="19"/>
              </w:rPr>
              <w:t>"Olá, [NOME DO CLIENTE]. Eu entendo que estar acima do peso pode ser frustrante..."  ❌</w:t>
            </w:r>
          </w:p>
        </w:tc>
      </w:tr>
    </w:tbl>
    <w:p/>
    <w:p>
      <w:r>
        <w:rPr>
          <w:sz w:val="20"/>
        </w:rPr>
        <w:t>A variável de nome não foi substituída. O paciente recebeu o placeholder literal — extremamente prejudicial à imagem da clínica.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A"/>
            <w:tcBorders>
              <w:top w:val="single" w:sz="8" w:space="0" w:color="2E7D32"/>
              <w:bottom w:val="single" w:sz="8" w:space="0" w:color="2E7D32"/>
              <w:left w:val="single" w:sz="8" w:space="0" w:color="2E7D32"/>
              <w:right w:val="single" w:sz="8" w:space="0" w:color="2E7D32"/>
            </w:tcBorders>
          </w:tcPr>
          <w:p>
            <w:pPr>
              <w:spacing w:before="100"/>
              <w:ind w:left="173"/>
            </w:pPr>
            <w:r>
              <w:rPr>
                <w:b/>
                <w:color w:val="1B5E20"/>
                <w:sz w:val="20"/>
              </w:rPr>
              <w:t>⚙  AÇÃO TÉCNICA — n8n — Nó de template do follow-up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No nó que monta o texto do follow-up, adicionar verificação: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>const nome = $json.nome || '';</w:t>
            </w:r>
          </w:p>
          <w:p>
            <w:pPr>
              <w:spacing w:before="20" w:after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>const saudacao = nome ? `Olá, ${nome}!` : 'Olá!';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>// Usar "saudacao" no início de todas as mensagens de follow-up.</w:t>
            </w:r>
          </w:p>
          <w:p>
            <w:pPr>
              <w:spacing w:before="20" w:after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>// NUNCA interpoler {{nome}} diretamente sem checar se existe.</w:t>
            </w:r>
          </w:p>
          <w:p>
            <w:pPr>
              <w:spacing w:after="80"/>
            </w:pPr>
          </w:p>
        </w:tc>
      </w:tr>
    </w:tbl>
    <w:p/>
    <w:p>
      <w:pPr>
        <w:spacing w:before="40" w:after="40"/>
        <w:pBdr>
          <w:bottom w:val="single" w:sz="4" w:space="1" w:color="CCCCCC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6E4F7"/>
          </w:tcPr>
          <w:p>
            <w:pPr>
              <w:spacing w:before="100" w:after="100"/>
              <w:ind w:left="173"/>
            </w:pPr>
            <w:r>
              <w:rPr>
                <w:b/>
                <w:color w:val="1B3A6B"/>
                <w:sz w:val="22"/>
              </w:rPr>
              <w:t xml:space="preserve">6.  </w:t>
            </w:r>
            <w:r>
              <w:rPr>
                <w:b/>
                <w:color w:val="1B3A6B"/>
                <w:sz w:val="22"/>
              </w:rPr>
              <w:t>Follow-up enviado após paciente dizer NÃO explicitamente</w:t>
            </w:r>
          </w:p>
        </w:tc>
      </w:tr>
    </w:tbl>
    <w:p/>
    <w:p>
      <w:r>
        <w:rPr>
          <w:b/>
          <w:color w:val="1B3A6B"/>
          <w:sz w:val="20"/>
        </w:rPr>
        <w:t xml:space="preserve">REGRA QUE DEVE EXISTIR:  </w:t>
      </w:r>
      <w:r>
        <w:rPr>
          <w:sz w:val="20"/>
        </w:rPr>
      </w:r>
    </w:p>
    <w:p>
      <w:pPr>
        <w:ind w:left="288"/>
      </w:pPr>
    </w:p>
    <w:p>
      <w:pPr>
        <w:ind w:left="360"/>
      </w:pPr>
      <w:r>
        <w:rPr>
          <w:sz w:val="20"/>
        </w:rPr>
        <w:t>1.  Responder com encerramento gentil ("Sem problemas! Sempre que precisar pode nos chamar 🧡")</w:t>
      </w:r>
    </w:p>
    <w:p>
      <w:pPr>
        <w:ind w:left="360"/>
      </w:pPr>
      <w:r>
        <w:rPr>
          <w:sz w:val="20"/>
        </w:rPr>
        <w:t>2.  Cancelar TODOS os follow-ups agendados para aquele contato</w:t>
      </w:r>
    </w:p>
    <w:p>
      <w:pPr>
        <w:ind w:left="360"/>
      </w:pPr>
      <w:r>
        <w:rPr>
          <w:sz w:val="20"/>
        </w:rPr>
        <w:t>3.  Não enviar mais nenhuma mensagem automática</w:t>
      </w:r>
    </w:p>
    <w:p/>
    <w:p>
      <w:r>
        <w:rPr>
          <w:b/>
          <w:color w:val="770000"/>
          <w:sz w:val="20"/>
        </w:rPr>
        <w:t xml:space="preserve">CASO 1  </w:t>
      </w:r>
      <w:r>
        <w:rPr>
          <w:sz w:val="20"/>
        </w:rPr>
        <w:t>Leandro — 11/06/2026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0F0"/>
            <w:tcBorders>
              <w:top w:val="single" w:sz="6" w:space="0" w:color="BBBBBB"/>
              <w:bottom w:val="single" w:sz="6" w:space="0" w:color="BBBBBB"/>
              <w:left w:val="single" w:sz="6" w:space="0" w:color="BBBBBB"/>
              <w:right w:val="single" w:sz="6" w:space="0" w:color="BBBBBB"/>
            </w:tcBorders>
          </w:tcPr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333333"/>
                <w:sz w:val="19"/>
              </w:rPr>
              <w:t>07:51  Paciente:  NÃO (não quer marcar)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1A6B1A"/>
                <w:sz w:val="19"/>
              </w:rPr>
              <w:t>07:51  Clara:     "Sem problemas! Sempre que precisar pode nos chamar. 🧡"  ✅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B00000"/>
                <w:sz w:val="19"/>
              </w:rPr>
              <w:t>09:01  Clara:     novo follow-up sobre atestado  ❌  — ignorou o NÃO anterior</w:t>
            </w:r>
          </w:p>
        </w:tc>
      </w:tr>
    </w:tbl>
    <w:p/>
    <w:p>
      <w:r>
        <w:rPr>
          <w:b/>
          <w:color w:val="770000"/>
          <w:sz w:val="20"/>
        </w:rPr>
        <w:t xml:space="preserve">CASO 2  </w:t>
      </w:r>
      <w:r>
        <w:rPr>
          <w:sz w:val="20"/>
        </w:rPr>
        <w:t>Danielle — 09 e 10/06/2026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0F0"/>
            <w:tcBorders>
              <w:top w:val="single" w:sz="6" w:space="0" w:color="BBBBBB"/>
              <w:bottom w:val="single" w:sz="6" w:space="0" w:color="BBBBBB"/>
              <w:left w:val="single" w:sz="6" w:space="0" w:color="BBBBBB"/>
              <w:right w:val="single" w:sz="6" w:space="0" w:color="BBBBBB"/>
            </w:tcBorders>
          </w:tcPr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333333"/>
                <w:sz w:val="19"/>
              </w:rPr>
              <w:t>08:57 09/06  Paciente:  "Não" (ao continuar)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1A6B1A"/>
                <w:sz w:val="19"/>
              </w:rPr>
              <w:t>08:58 09/06  Clara:     "Sem problemas! Sempre que precisar pode nos chamar. 🧡"  ✅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B00000"/>
                <w:sz w:val="19"/>
              </w:rPr>
              <w:t>09:11 09/06  Clara:     1º follow-up  ❌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B00000"/>
                <w:sz w:val="19"/>
              </w:rPr>
              <w:t>10:01 09/06  Clara:     2º follow-up  ❌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B00000"/>
                <w:sz w:val="19"/>
              </w:rPr>
              <w:t>09:01 10/06  Clara:     3º follow-up (dia seguinte!)  ❌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333333"/>
                <w:sz w:val="19"/>
              </w:rPr>
              <w:t>Total: 3 follow-ups após NÃO explícito, em 2 dias diferentes.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A"/>
            <w:tcBorders>
              <w:top w:val="single" w:sz="8" w:space="0" w:color="2E7D32"/>
              <w:bottom w:val="single" w:sz="8" w:space="0" w:color="2E7D32"/>
              <w:left w:val="single" w:sz="8" w:space="0" w:color="2E7D32"/>
              <w:right w:val="single" w:sz="8" w:space="0" w:color="2E7D32"/>
            </w:tcBorders>
          </w:tcPr>
          <w:p>
            <w:pPr>
              <w:spacing w:before="100"/>
              <w:ind w:left="173"/>
            </w:pPr>
            <w:r>
              <w:rPr>
                <w:b/>
                <w:color w:val="1B5E20"/>
                <w:sz w:val="20"/>
              </w:rPr>
              <w:t>⚙  AÇÃO TÉCNICA — n8n — Workflow de follow-up + Supabase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Adicionar condição no INÍCIO do workflow de follow-up: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>SELECT estado FROM conversas WHERE telefone = {{telefone}}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>if estado IN ('recusou', 'nao_quer_prosseguir', 'encerrado_pelo_paciente',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            'servico_negado'):</w:t>
            </w:r>
          </w:p>
          <w:p>
            <w:pPr>
              <w:spacing w:before="20" w:after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 xml:space="preserve">    → PARAR aqui. Não enviar follow-up.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Quando paciente responder NÃO em qualquer etapa:</w:t>
            </w:r>
          </w:p>
          <w:p>
            <w:pPr>
              <w:spacing w:before="20" w:after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>UPDATE conversas SET estado = 'recusou' WHERE telefone = {{telefone}}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>// Isso bloqueia todos os follow-ups futuros até nova conversa ser iniciada.</w:t>
            </w:r>
          </w:p>
          <w:p>
            <w:pPr>
              <w:spacing w:after="80"/>
            </w:pPr>
          </w:p>
        </w:tc>
      </w:tr>
    </w:tbl>
    <w:p/>
    <w:p>
      <w:pPr>
        <w:spacing w:before="40" w:after="40"/>
        <w:pBdr>
          <w:bottom w:val="single" w:sz="4" w:space="1" w:color="CCCCCC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6E4F7"/>
          </w:tcPr>
          <w:p>
            <w:pPr>
              <w:spacing w:before="100" w:after="100"/>
              <w:ind w:left="173"/>
            </w:pPr>
            <w:r>
              <w:rPr>
                <w:b/>
                <w:color w:val="1B3A6B"/>
                <w:sz w:val="22"/>
              </w:rPr>
              <w:t xml:space="preserve">7.  </w:t>
            </w:r>
            <w:r>
              <w:rPr>
                <w:b/>
                <w:color w:val="1B3A6B"/>
                <w:sz w:val="22"/>
              </w:rPr>
              <w:t>Follow-up enviado após Clara NEGAR o serviço</w:t>
            </w:r>
          </w:p>
        </w:tc>
      </w:tr>
    </w:tbl>
    <w:p/>
    <w:p>
      <w:r>
        <w:rPr>
          <w:b/>
          <w:color w:val="770000"/>
          <w:sz w:val="20"/>
        </w:rPr>
        <w:t xml:space="preserve">EVIDÊNCIA  </w:t>
      </w:r>
      <w:r>
        <w:rPr>
          <w:sz w:val="20"/>
        </w:rPr>
        <w:t>Dayane — 10 e 11/06/2026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0F0"/>
            <w:tcBorders>
              <w:top w:val="single" w:sz="6" w:space="0" w:color="BBBBBB"/>
              <w:bottom w:val="single" w:sz="6" w:space="0" w:color="BBBBBB"/>
              <w:left w:val="single" w:sz="6" w:space="0" w:color="BBBBBB"/>
              <w:right w:val="single" w:sz="6" w:space="0" w:color="BBBBBB"/>
            </w:tcBorders>
          </w:tcPr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333333"/>
                <w:sz w:val="19"/>
              </w:rPr>
              <w:t>13:53 10/06  Paciente:  "Qual o valor do ASO?"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1A6B1A"/>
                <w:sz w:val="19"/>
              </w:rPr>
              <w:t>13:53 10/06  Clara:     "O ASO é feito em clínicas presenciais, não aqui na REMMED."  ✅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B00000"/>
                <w:sz w:val="19"/>
              </w:rPr>
              <w:t>14:11 10/06  Clara:     "Posso te ajudar com informações sobre clínicas de medicina do trabalho?"  ❌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B00000"/>
                <w:sz w:val="19"/>
              </w:rPr>
              <w:t>15:01 10/06  Clara:     "Posso ajudar com indicações de clínicas em sua região?"  ❌❌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B00000"/>
                <w:sz w:val="19"/>
              </w:rPr>
              <w:t>14:01 11/06  Clara:     "Clínicas na sua região têm oferecido promoções especiais..."  ❌❌❌</w:t>
            </w:r>
          </w:p>
        </w:tc>
      </w:tr>
    </w:tbl>
    <w:p/>
    <w:p>
      <w:r>
        <w:rPr>
          <w:b/>
          <w:color w:val="C00000"/>
          <w:sz w:val="20"/>
        </w:rPr>
        <w:t xml:space="preserve">DOIS PROBLEMAS NESTE CASO:  </w:t>
      </w:r>
      <w:r>
        <w:rPr>
          <w:sz w:val="20"/>
        </w:rPr>
      </w:r>
    </w:p>
    <w:p>
      <w:r>
        <w:rPr>
          <w:sz w:val="20"/>
        </w:rPr>
        <w:t>(a)  Follow-up enviado após atendimento já encerrado — Clara negou o serviço e acabou ali.</w:t>
        <w:br/>
        <w:t>(b)  Follow-up ofereceu "indicar clínicas na região" — Clara NÃO consegue fazer isso.</w:t>
      </w:r>
    </w:p>
    <w:p/>
    <w:p>
      <w:r>
        <w:rPr>
          <w:b/>
          <w:color w:val="C00000"/>
          <w:sz w:val="20"/>
        </w:rPr>
        <w:t xml:space="preserve">REGRA:  </w:t>
      </w:r>
      <w:r>
        <w:rPr>
          <w:sz w:val="20"/>
        </w:rPr>
        <w:t>Quando Clara NEGA um serviço, NÃO deve haver nenhum follow-up.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A"/>
            <w:tcBorders>
              <w:top w:val="single" w:sz="8" w:space="0" w:color="2E7D32"/>
              <w:bottom w:val="single" w:sz="8" w:space="0" w:color="2E7D32"/>
              <w:left w:val="single" w:sz="8" w:space="0" w:color="2E7D32"/>
              <w:right w:val="single" w:sz="8" w:space="0" w:color="2E7D32"/>
            </w:tcBorders>
          </w:tcPr>
          <w:p>
            <w:pPr>
              <w:spacing w:before="100"/>
              <w:ind w:left="173"/>
            </w:pPr>
            <w:r>
              <w:rPr>
                <w:b/>
                <w:color w:val="1B5E20"/>
                <w:sz w:val="20"/>
              </w:rPr>
              <w:t>⚙  AÇÃO TÉCNICA — n8n — Workflow de follow-up + Prompt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PARTE A — No workflow (n8n):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Incluir "servico_negado" no conjunto de estados que bloqueiam follow-up.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Quando Clara encerrar por recusa de serviço, gravar:</w:t>
            </w:r>
          </w:p>
          <w:p>
            <w:pPr>
              <w:spacing w:before="20" w:after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 xml:space="preserve">  UPDATE conversas SET estado = 'servico_negado' WHERE telefone = {{telefone}}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>PARTE B — No prompt: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Após qualquer recusa (ASO, acompanhante, emergência, serviço fora do escopo):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"Encerrar com gentileza. NÃO oferecer indicações locais, preços de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 outras clínicas, promoções de terceiros ou serviços que a REMMED</w:t>
            </w:r>
          </w:p>
          <w:p>
            <w:pPr>
              <w:spacing w:before="20" w:after="20"/>
              <w:ind w:left="216"/>
            </w:pPr>
            <w:r>
              <w:rPr>
                <w:color w:val="1B3A20"/>
                <w:sz w:val="20"/>
              </w:rPr>
              <w:t xml:space="preserve">   Telemedicina não oferece."</w:t>
            </w:r>
          </w:p>
          <w:p>
            <w:pPr>
              <w:spacing w:after="80"/>
            </w:pPr>
          </w:p>
        </w:tc>
      </w:tr>
    </w:tbl>
    <w:p/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6E4F7"/>
          </w:tcPr>
          <w:p>
            <w:pPr>
              <w:spacing w:before="100" w:after="100"/>
              <w:ind w:left="173"/>
            </w:pPr>
            <w:r>
              <w:rPr>
                <w:b/>
                <w:color w:val="1B3A6B"/>
                <w:sz w:val="22"/>
              </w:rPr>
              <w:t xml:space="preserve">8.  </w:t>
            </w:r>
            <w:r>
              <w:rPr>
                <w:b/>
                <w:color w:val="1B3A6B"/>
                <w:sz w:val="22"/>
              </w:rPr>
              <w:t>Regra geral de follow-up — definição completa</w:t>
            </w:r>
          </w:p>
        </w:tc>
      </w:tr>
    </w:tbl>
    <w:p/>
    <w:p>
      <w:r>
        <w:t>Com base em todos os casos analisados, a política de follow-up deve seguir esta tabela: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3A6B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0"/>
              </w:rPr>
              <w:t>Situação do paciente</w:t>
            </w:r>
          </w:p>
        </w:tc>
        <w:tc>
          <w:tcPr>
            <w:tcW w:type="dxa" w:w="3249"/>
            <w:shd w:val="clear" w:color="auto" w:fill="1B3A6B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0"/>
              </w:rPr>
              <w:t>Follow-up permitido?</w:t>
            </w:r>
          </w:p>
        </w:tc>
        <w:tc>
          <w:tcPr>
            <w:tcW w:type="dxa" w:w="3249"/>
            <w:shd w:val="clear" w:color="auto" w:fill="1B3A6B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0"/>
              </w:rPr>
              <w:t>Observação</w:t>
            </w:r>
          </w:p>
        </w:tc>
      </w:tr>
      <w:tr>
        <w:tc>
          <w:tcPr>
            <w:tcW w:type="dxa" w:w="3249"/>
            <w:shd w:val="clear" w:color="auto" w:fill="FAFAFA"/>
          </w:tcPr>
          <w:p>
            <w:pPr>
              <w:spacing w:before="80" w:after="80"/>
              <w:ind w:left="72"/>
            </w:pPr>
            <w:r>
              <w:rPr>
                <w:sz w:val="20"/>
              </w:rPr>
              <w:t>Paciente não respondeu após iniciar triagem</w:t>
            </w:r>
          </w:p>
        </w:tc>
        <w:tc>
          <w:tcPr>
            <w:tcW w:type="dxa" w:w="3249"/>
            <w:shd w:val="clear" w:color="auto" w:fill="D7F0D7"/>
          </w:tcPr>
          <w:p>
            <w:pPr>
              <w:spacing w:before="80" w:after="80"/>
              <w:jc w:val="center"/>
            </w:pPr>
            <w:r>
              <w:rPr>
                <w:b/>
                <w:color w:val="2E7D32"/>
                <w:sz w:val="20"/>
              </w:rPr>
              <w:t>✅ SIM</w:t>
              <w:br/>
              <w:t>1 lembrete gentil</w:t>
            </w:r>
          </w:p>
        </w:tc>
        <w:tc>
          <w:tcPr>
            <w:tcW w:type="dxa" w:w="3249"/>
            <w:shd w:val="clear" w:color="auto" w:fill="FAFAFA"/>
          </w:tcPr>
          <w:p>
            <w:pPr>
              <w:spacing w:before="80" w:after="80"/>
              <w:ind w:left="72"/>
            </w:pPr>
            <w:r>
              <w:rPr>
                <w:sz w:val="20"/>
              </w:rPr>
              <w:t>Aguardar ≥ 30 min. Tom neutro e gentil.</w:t>
            </w:r>
          </w:p>
        </w:tc>
      </w:tr>
      <w:tr>
        <w:tc>
          <w:tcPr>
            <w:tcW w:type="dxa" w:w="3249"/>
            <w:shd w:val="clear" w:color="auto" w:fill="FAFAFA"/>
          </w:tcPr>
          <w:p>
            <w:pPr>
              <w:spacing w:before="80" w:after="80"/>
              <w:ind w:left="72"/>
            </w:pPr>
            <w:r>
              <w:rPr>
                <w:sz w:val="20"/>
              </w:rPr>
              <w:t>Paciente respondeu NÃO</w:t>
            </w:r>
          </w:p>
        </w:tc>
        <w:tc>
          <w:tcPr>
            <w:tcW w:type="dxa" w:w="3249"/>
            <w:shd w:val="clear" w:color="auto" w:fill="FFE5E5"/>
          </w:tcPr>
          <w:p>
            <w:pPr>
              <w:spacing w:before="80" w:after="80"/>
              <w:jc w:val="center"/>
            </w:pPr>
            <w:r>
              <w:rPr>
                <w:b/>
                <w:color w:val="C00000"/>
                <w:sz w:val="20"/>
              </w:rPr>
              <w:t>❌ NÃO</w:t>
            </w:r>
          </w:p>
        </w:tc>
        <w:tc>
          <w:tcPr>
            <w:tcW w:type="dxa" w:w="3249"/>
            <w:shd w:val="clear" w:color="auto" w:fill="FAFAFA"/>
          </w:tcPr>
          <w:p>
            <w:pPr>
              <w:spacing w:before="80" w:after="80"/>
              <w:ind w:left="72"/>
            </w:pPr>
            <w:r>
              <w:rPr>
                <w:sz w:val="20"/>
              </w:rPr>
              <w:t>Encerrar: "Sem problemas, pode nos chamar!" e parar.</w:t>
            </w:r>
          </w:p>
        </w:tc>
      </w:tr>
      <w:tr>
        <w:tc>
          <w:tcPr>
            <w:tcW w:type="dxa" w:w="3249"/>
            <w:shd w:val="clear" w:color="auto" w:fill="FAFAFA"/>
          </w:tcPr>
          <w:p>
            <w:pPr>
              <w:spacing w:before="80" w:after="80"/>
              <w:ind w:left="72"/>
            </w:pPr>
            <w:r>
              <w:rPr>
                <w:sz w:val="20"/>
              </w:rPr>
              <w:t>Clara negou o serviço</w:t>
              <w:br/>
              <w:t>(ASO, acompanhante...)</w:t>
            </w:r>
          </w:p>
        </w:tc>
        <w:tc>
          <w:tcPr>
            <w:tcW w:type="dxa" w:w="3249"/>
            <w:shd w:val="clear" w:color="auto" w:fill="FFE5E5"/>
          </w:tcPr>
          <w:p>
            <w:pPr>
              <w:spacing w:before="80" w:after="80"/>
              <w:jc w:val="center"/>
            </w:pPr>
            <w:r>
              <w:rPr>
                <w:b/>
                <w:color w:val="C00000"/>
                <w:sz w:val="20"/>
              </w:rPr>
              <w:t>❌ NÃO</w:t>
            </w:r>
          </w:p>
        </w:tc>
        <w:tc>
          <w:tcPr>
            <w:tcW w:type="dxa" w:w="3249"/>
            <w:shd w:val="clear" w:color="auto" w:fill="FAFAFA"/>
          </w:tcPr>
          <w:p>
            <w:pPr>
              <w:spacing w:before="80" w:after="80"/>
              <w:ind w:left="72"/>
            </w:pPr>
            <w:r>
              <w:rPr>
                <w:sz w:val="20"/>
              </w:rPr>
              <w:t>Conversa encerrada — sem produto a oferecer.</w:t>
            </w:r>
          </w:p>
        </w:tc>
      </w:tr>
      <w:tr>
        <w:tc>
          <w:tcPr>
            <w:tcW w:type="dxa" w:w="3249"/>
            <w:shd w:val="clear" w:color="auto" w:fill="FAFAFA"/>
          </w:tcPr>
          <w:p>
            <w:pPr>
              <w:spacing w:before="80" w:after="80"/>
              <w:ind w:left="72"/>
            </w:pPr>
            <w:r>
              <w:rPr>
                <w:sz w:val="20"/>
              </w:rPr>
              <w:t>Paciente usou /reset</w:t>
            </w:r>
          </w:p>
        </w:tc>
        <w:tc>
          <w:tcPr>
            <w:tcW w:type="dxa" w:w="3249"/>
            <w:shd w:val="clear" w:color="auto" w:fill="FFE5E5"/>
          </w:tcPr>
          <w:p>
            <w:pPr>
              <w:spacing w:before="80" w:after="80"/>
              <w:jc w:val="center"/>
            </w:pPr>
            <w:r>
              <w:rPr>
                <w:b/>
                <w:color w:val="C00000"/>
                <w:sz w:val="20"/>
              </w:rPr>
              <w:t>❌ NÃO</w:t>
            </w:r>
          </w:p>
        </w:tc>
        <w:tc>
          <w:tcPr>
            <w:tcW w:type="dxa" w:w="3249"/>
            <w:shd w:val="clear" w:color="auto" w:fill="FAFAFA"/>
          </w:tcPr>
          <w:p>
            <w:pPr>
              <w:spacing w:before="80" w:after="80"/>
              <w:ind w:left="72"/>
            </w:pPr>
            <w:r>
              <w:rPr>
                <w:sz w:val="20"/>
              </w:rPr>
              <w:t>Cancelar follow-ups da sessão anterior imediatamente.</w:t>
            </w:r>
          </w:p>
        </w:tc>
      </w:tr>
      <w:tr>
        <w:tc>
          <w:tcPr>
            <w:tcW w:type="dxa" w:w="3249"/>
            <w:shd w:val="clear" w:color="auto" w:fill="FAFAFA"/>
          </w:tcPr>
          <w:p>
            <w:pPr>
              <w:spacing w:before="80" w:after="80"/>
              <w:ind w:left="72"/>
            </w:pPr>
            <w:r>
              <w:rPr>
                <w:sz w:val="20"/>
              </w:rPr>
              <w:t>Paciente respondeu SIM mas não</w:t>
              <w:br/>
              <w:t>finalizou pagamento</w:t>
            </w:r>
          </w:p>
        </w:tc>
        <w:tc>
          <w:tcPr>
            <w:tcW w:type="dxa" w:w="3249"/>
            <w:shd w:val="clear" w:color="auto" w:fill="D7F0D7"/>
          </w:tcPr>
          <w:p>
            <w:pPr>
              <w:spacing w:before="80" w:after="80"/>
              <w:jc w:val="center"/>
            </w:pPr>
            <w:r>
              <w:rPr>
                <w:b/>
                <w:color w:val="2E7D32"/>
                <w:sz w:val="20"/>
              </w:rPr>
              <w:t>✅ SIM</w:t>
              <w:br/>
              <w:t>1 lembrete</w:t>
            </w:r>
          </w:p>
        </w:tc>
        <w:tc>
          <w:tcPr>
            <w:tcW w:type="dxa" w:w="3249"/>
            <w:shd w:val="clear" w:color="auto" w:fill="FAFAFA"/>
          </w:tcPr>
          <w:p>
            <w:pPr>
              <w:spacing w:before="80" w:after="80"/>
              <w:ind w:left="72"/>
            </w:pPr>
            <w:r>
              <w:rPr>
                <w:sz w:val="20"/>
              </w:rPr>
              <w:t>Máximo 1 mensagem. Tom neutro.</w:t>
            </w:r>
          </w:p>
        </w:tc>
      </w:tr>
      <w:tr>
        <w:tc>
          <w:tcPr>
            <w:tcW w:type="dxa" w:w="3249"/>
            <w:shd w:val="clear" w:color="auto" w:fill="FAFAFA"/>
          </w:tcPr>
          <w:p>
            <w:pPr>
              <w:spacing w:before="80" w:after="80"/>
              <w:ind w:left="72"/>
            </w:pPr>
            <w:r>
              <w:rPr>
                <w:sz w:val="20"/>
              </w:rPr>
              <w:t>Paciente agendou consulta</w:t>
            </w:r>
          </w:p>
        </w:tc>
        <w:tc>
          <w:tcPr>
            <w:tcW w:type="dxa" w:w="3249"/>
            <w:shd w:val="clear" w:color="auto" w:fill="D7F0D7"/>
          </w:tcPr>
          <w:p>
            <w:pPr>
              <w:spacing w:before="80" w:after="80"/>
              <w:jc w:val="center"/>
            </w:pPr>
            <w:r>
              <w:rPr>
                <w:b/>
                <w:color w:val="2E7D32"/>
                <w:sz w:val="20"/>
              </w:rPr>
              <w:t>✅ SIM</w:t>
              <w:br/>
              <w:t>Follow-up da clínica</w:t>
            </w:r>
          </w:p>
        </w:tc>
        <w:tc>
          <w:tcPr>
            <w:tcW w:type="dxa" w:w="3249"/>
            <w:shd w:val="clear" w:color="auto" w:fill="FAFAFA"/>
          </w:tcPr>
          <w:p>
            <w:pPr>
              <w:spacing w:before="80" w:after="80"/>
              <w:ind w:left="72"/>
            </w:pPr>
            <w:r>
              <w:rPr>
                <w:sz w:val="20"/>
              </w:rPr>
              <w:t>Enviar confirmação de agendamento com data, hora e link. Nada mais.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3CD"/>
            <w:tcBorders>
              <w:top w:val="single" w:sz="8" w:space="0" w:color="E0A800"/>
              <w:bottom w:val="single" w:sz="8" w:space="0" w:color="E0A800"/>
              <w:left w:val="single" w:sz="8" w:space="0" w:color="E0A800"/>
              <w:right w:val="single" w:sz="8" w:space="0" w:color="E0A800"/>
            </w:tcBorders>
          </w:tcPr>
          <w:p>
            <w:pPr>
              <w:spacing w:before="140"/>
              <w:ind w:left="173"/>
            </w:pPr>
            <w:r>
              <w:rPr>
                <w:b/>
                <w:color w:val="7B4F00"/>
                <w:sz w:val="20"/>
              </w:rPr>
              <w:t>⚠  NUNCA prometer no follow-up o que não consegue entregar:</w:t>
            </w:r>
          </w:p>
          <w:p>
            <w:pPr>
              <w:spacing w:after="140"/>
              <w:ind w:left="216"/>
            </w:pPr>
            <w:r>
              <w:rPr>
                <w:color w:val="553800"/>
                <w:sz w:val="20"/>
              </w:rPr>
              <w:t>"Indicação de clínicas na sua região" / "Promoções especiais de clínicas" / "Informações de outras unidades"</w:t>
              <w:br/>
              <w:br/>
              <w:t>Clara tem acesso SOMENTE ao sistema da REMMED Telemedicina.</w:t>
            </w:r>
          </w:p>
        </w:tc>
      </w:tr>
    </w:tbl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