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pPr>
      <w:r>
        <w:rPr>
          <w:rFonts w:ascii="Aptos" w:cs="Aptos" w:eastAsia="Aptos" w:hAnsi="Aptos"/>
          <w:b/>
          <w:bCs/>
          <w:color w:val="17365D"/>
          <w:spacing w:val="60"/>
          <w:sz w:val="20"/>
          <w:szCs w:val="20"/>
        </w:rPr>
        <w:t xml:space="preserve">REMONLOGIC PRIVATE LIMITED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none" w:color="FFFFFF" w:sz="0"/>
              <w:bottom w:val="none" w:color="FFFFFF" w:sz="0"/>
              <w:right w:val="none" w:color="FFFFFF" w:sz="0"/>
            </w:tcBorders>
            <w:shd w:fill="17365D" w:color="auto" w:val="clear"/>
            <w:tcMar>
              <w:top w:type="dxa" w:w="500"/>
              <w:left w:type="dxa" w:w="500"/>
              <w:bottom w:type="dxa" w:w="500"/>
              <w:right w:type="dxa" w:w="500"/>
            </w:tcMar>
          </w:tcPr>
          <w:p>
            <w:pPr>
              <w:spacing w:after="60"/>
            </w:pPr>
            <w:r>
              <w:rPr>
                <w:rFonts w:ascii="Aptos" w:cs="Aptos" w:eastAsia="Aptos" w:hAnsi="Aptos"/>
                <w:b/>
                <w:bCs/>
                <w:color w:val="FFFFFF"/>
                <w:sz w:val="56"/>
                <w:szCs w:val="56"/>
              </w:rPr>
              <w:t xml:space="preserve">Memorandum of Association</w:t>
            </w:r>
          </w:p>
          <w:p>
            <w:pPr>
              <w:spacing w:after="240"/>
            </w:pPr>
            <w:r>
              <w:rPr>
                <w:rFonts w:ascii="Aptos" w:cs="Aptos" w:eastAsia="Aptos" w:hAnsi="Aptos"/>
                <w:color w:val="FFFFFF"/>
                <w:sz w:val="56"/>
                <w:szCs w:val="56"/>
              </w:rPr>
              <w:t xml:space="preserve">Objects Clause — Draft</w:t>
            </w:r>
          </w:p>
          <w:p>
            <w:pPr>
              <w:spacing w:after="160"/>
            </w:pPr>
            <w:r>
              <w:rPr>
                <w:rFonts w:ascii="Aptos" w:cs="Aptos" w:eastAsia="Aptos" w:hAnsi="Aptos"/>
                <w:color w:val="DCE4F0"/>
                <w:sz w:val="24"/>
                <w:szCs w:val="24"/>
              </w:rPr>
              <w:t xml:space="preserve">Draft objects clause for the RJSC application, with an unofficial Bangla translation</w:t>
            </w:r>
          </w:p>
          <w:p>
            <w:r>
              <w:rPr>
                <w:rFonts w:ascii="Aptos" w:cs="Aptos" w:eastAsia="Aptos" w:hAnsi="Aptos"/>
                <w:color w:val="DCE4F0"/>
                <w:spacing w:val="40"/>
                <w:sz w:val="20"/>
                <w:szCs w:val="20"/>
              </w:rPr>
              <w:t xml:space="preserve">For the lawyer / RJSC agent to check before filing</w:t>
            </w:r>
          </w:p>
        </w:tc>
      </w:tr>
    </w:tbl>
    <w:p>
      <w:pPr>
        <w:spacing w:after="300" w:before="200"/>
      </w:pPr>
      <w:r>
        <w:rPr>
          <w:rFonts w:ascii="Aptos" w:cs="Aptos" w:eastAsia="Aptos" w:hAnsi="Aptos"/>
          <w:color w:val="44546A"/>
          <w:sz w:val="18"/>
          <w:szCs w:val="18"/>
        </w:rPr>
        <w:t xml:space="preserve">Prepared by Claude (AI) on 30 October 2026 for the RJSC application on Sunday 1 November 2026</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7106"/>
      </w:tblGrid>
      <w:tr>
        <w:tc>
          <w:tcPr>
            <w:tcW w:type="dxa" w:w="2200"/>
            <w:tcBorders>
              <w:top w:val="single" w:color="C9D3E3" w:sz="4"/>
              <w:left w:val="single" w:color="C9D3E3" w:sz="4"/>
              <w:bottom w:val="single" w:color="C9D3E3" w:sz="4"/>
              <w:right w:val="single" w:color="C9D3E3" w:sz="4"/>
            </w:tcBorders>
            <w:shd w:fill="EEF2F8" w:color="auto" w:val="clear"/>
            <w:tcMar>
              <w:top w:type="dxa" w:w="60"/>
              <w:left w:type="dxa" w:w="100"/>
              <w:bottom w:type="dxa" w:w="60"/>
              <w:right w:type="dxa" w:w="100"/>
            </w:tcMar>
          </w:tcPr>
          <w:p>
            <w:r>
              <w:rPr>
                <w:rFonts w:ascii="Aptos" w:cs="Aptos" w:eastAsia="Aptos" w:hAnsi="Aptos"/>
                <w:b/>
                <w:bCs/>
                <w:color w:val="17365D"/>
                <w:sz w:val="18"/>
                <w:szCs w:val="18"/>
              </w:rPr>
              <w:t xml:space="preserve">Document</w:t>
            </w:r>
          </w:p>
        </w:tc>
        <w:tc>
          <w:tcPr>
            <w:tcW w:type="dxa" w:w="7106"/>
            <w:tcBorders>
              <w:top w:val="single" w:color="C9D3E3" w:sz="4"/>
              <w:left w:val="single" w:color="C9D3E3" w:sz="4"/>
              <w:bottom w:val="single" w:color="C9D3E3" w:sz="4"/>
              <w:right w:val="single" w:color="C9D3E3" w:sz="4"/>
            </w:tcBorders>
            <w:tcMar>
              <w:top w:type="dxa" w:w="60"/>
              <w:left w:type="dxa" w:w="100"/>
              <w:bottom w:type="dxa" w:w="60"/>
              <w:right w:type="dxa" w:w="100"/>
            </w:tcMar>
          </w:tcPr>
          <w:p>
            <w:r>
              <w:rPr>
                <w:rFonts w:ascii="Aptos" w:cs="Aptos" w:eastAsia="Aptos" w:hAnsi="Aptos"/>
                <w:sz w:val="18"/>
                <w:szCs w:val="18"/>
              </w:rPr>
              <w:t xml:space="preserve">Objects clause of the Memorandum of Association (draft)</w:t>
            </w:r>
          </w:p>
        </w:tc>
      </w:tr>
      <w:tr>
        <w:tc>
          <w:tcPr>
            <w:tcW w:type="dxa" w:w="2200"/>
            <w:tcBorders>
              <w:top w:val="single" w:color="C9D3E3" w:sz="4"/>
              <w:left w:val="single" w:color="C9D3E3" w:sz="4"/>
              <w:bottom w:val="single" w:color="C9D3E3" w:sz="4"/>
              <w:right w:val="single" w:color="C9D3E3" w:sz="4"/>
            </w:tcBorders>
            <w:shd w:fill="EEF2F8" w:color="auto" w:val="clear"/>
            <w:tcMar>
              <w:top w:type="dxa" w:w="60"/>
              <w:left w:type="dxa" w:w="100"/>
              <w:bottom w:type="dxa" w:w="60"/>
              <w:right w:type="dxa" w:w="100"/>
            </w:tcMar>
          </w:tcPr>
          <w:p>
            <w:r>
              <w:rPr>
                <w:rFonts w:ascii="Aptos" w:cs="Aptos" w:eastAsia="Aptos" w:hAnsi="Aptos"/>
                <w:b/>
                <w:bCs/>
                <w:color w:val="17365D"/>
                <w:sz w:val="18"/>
                <w:szCs w:val="18"/>
              </w:rPr>
              <w:t xml:space="preserve">Company</w:t>
            </w:r>
          </w:p>
        </w:tc>
        <w:tc>
          <w:tcPr>
            <w:tcW w:type="dxa" w:w="7106"/>
            <w:tcBorders>
              <w:top w:val="single" w:color="C9D3E3" w:sz="4"/>
              <w:left w:val="single" w:color="C9D3E3" w:sz="4"/>
              <w:bottom w:val="single" w:color="C9D3E3" w:sz="4"/>
              <w:right w:val="single" w:color="C9D3E3" w:sz="4"/>
            </w:tcBorders>
            <w:tcMar>
              <w:top w:type="dxa" w:w="60"/>
              <w:left w:type="dxa" w:w="100"/>
              <w:bottom w:type="dxa" w:w="60"/>
              <w:right w:type="dxa" w:w="100"/>
            </w:tcMar>
          </w:tcPr>
          <w:p>
            <w:r>
              <w:rPr>
                <w:rFonts w:ascii="Aptos" w:cs="Aptos" w:eastAsia="Aptos" w:hAnsi="Aptos"/>
                <w:sz w:val="18"/>
                <w:szCs w:val="18"/>
              </w:rPr>
              <w:t xml:space="preserve">RemonLogic Private Limited (proposed), Dhaka, Bangladesh</w:t>
            </w:r>
          </w:p>
        </w:tc>
      </w:tr>
      <w:tr>
        <w:tc>
          <w:tcPr>
            <w:tcW w:type="dxa" w:w="2200"/>
            <w:tcBorders>
              <w:top w:val="single" w:color="C9D3E3" w:sz="4"/>
              <w:left w:val="single" w:color="C9D3E3" w:sz="4"/>
              <w:bottom w:val="single" w:color="C9D3E3" w:sz="4"/>
              <w:right w:val="single" w:color="C9D3E3" w:sz="4"/>
            </w:tcBorders>
            <w:shd w:fill="EEF2F8" w:color="auto" w:val="clear"/>
            <w:tcMar>
              <w:top w:type="dxa" w:w="60"/>
              <w:left w:type="dxa" w:w="100"/>
              <w:bottom w:type="dxa" w:w="60"/>
              <w:right w:type="dxa" w:w="100"/>
            </w:tcMar>
          </w:tcPr>
          <w:p>
            <w:r>
              <w:rPr>
                <w:rFonts w:ascii="Aptos" w:cs="Aptos" w:eastAsia="Aptos" w:hAnsi="Aptos"/>
                <w:b/>
                <w:bCs/>
                <w:color w:val="17365D"/>
                <w:sz w:val="18"/>
                <w:szCs w:val="18"/>
              </w:rPr>
              <w:t xml:space="preserve">Status</w:t>
            </w:r>
          </w:p>
        </w:tc>
        <w:tc>
          <w:tcPr>
            <w:tcW w:type="dxa" w:w="7106"/>
            <w:tcBorders>
              <w:top w:val="single" w:color="C9D3E3" w:sz="4"/>
              <w:left w:val="single" w:color="C9D3E3" w:sz="4"/>
              <w:bottom w:val="single" w:color="C9D3E3" w:sz="4"/>
              <w:right w:val="single" w:color="C9D3E3" w:sz="4"/>
            </w:tcBorders>
            <w:tcMar>
              <w:top w:type="dxa" w:w="60"/>
              <w:left w:type="dxa" w:w="100"/>
              <w:bottom w:type="dxa" w:w="60"/>
              <w:right w:type="dxa" w:w="100"/>
            </w:tcMar>
          </w:tcPr>
          <w:p>
            <w:r>
              <w:rPr>
                <w:rFonts w:ascii="Aptos" w:cs="Aptos" w:eastAsia="Aptos" w:hAnsi="Aptos"/>
                <w:sz w:val="18"/>
                <w:szCs w:val="18"/>
              </w:rPr>
              <w:t xml:space="preserve">Draft — to be checked by a Bangladeshi lawyer or RJSC agent before filing</w:t>
            </w:r>
          </w:p>
        </w:tc>
      </w:tr>
      <w:tr>
        <w:tc>
          <w:tcPr>
            <w:tcW w:type="dxa" w:w="2200"/>
            <w:tcBorders>
              <w:top w:val="single" w:color="C9D3E3" w:sz="4"/>
              <w:left w:val="single" w:color="C9D3E3" w:sz="4"/>
              <w:bottom w:val="single" w:color="C9D3E3" w:sz="4"/>
              <w:right w:val="single" w:color="C9D3E3" w:sz="4"/>
            </w:tcBorders>
            <w:shd w:fill="EEF2F8" w:color="auto" w:val="clear"/>
            <w:tcMar>
              <w:top w:type="dxa" w:w="60"/>
              <w:left w:type="dxa" w:w="100"/>
              <w:bottom w:type="dxa" w:w="60"/>
              <w:right w:type="dxa" w:w="100"/>
            </w:tcMar>
          </w:tcPr>
          <w:p>
            <w:r>
              <w:rPr>
                <w:rFonts w:ascii="Aptos" w:cs="Aptos" w:eastAsia="Aptos" w:hAnsi="Aptos"/>
                <w:b/>
                <w:bCs/>
                <w:color w:val="17365D"/>
                <w:sz w:val="18"/>
                <w:szCs w:val="18"/>
              </w:rPr>
              <w:t xml:space="preserve">Prepared</w:t>
            </w:r>
          </w:p>
        </w:tc>
        <w:tc>
          <w:tcPr>
            <w:tcW w:type="dxa" w:w="7106"/>
            <w:tcBorders>
              <w:top w:val="single" w:color="C9D3E3" w:sz="4"/>
              <w:left w:val="single" w:color="C9D3E3" w:sz="4"/>
              <w:bottom w:val="single" w:color="C9D3E3" w:sz="4"/>
              <w:right w:val="single" w:color="C9D3E3" w:sz="4"/>
            </w:tcBorders>
            <w:tcMar>
              <w:top w:type="dxa" w:w="60"/>
              <w:left w:type="dxa" w:w="100"/>
              <w:bottom w:type="dxa" w:w="60"/>
              <w:right w:type="dxa" w:w="100"/>
            </w:tcMar>
          </w:tcPr>
          <w:p>
            <w:r>
              <w:rPr>
                <w:rFonts w:ascii="Aptos" w:cs="Aptos" w:eastAsia="Aptos" w:hAnsi="Aptos"/>
                <w:sz w:val="18"/>
                <w:szCs w:val="18"/>
              </w:rPr>
              <w:t xml:space="preserve">30 October 2026</w:t>
            </w:r>
          </w:p>
        </w:tc>
      </w:tr>
    </w:tbl>
    <w:p>
      <w:pPr>
        <w:spacing w:before="400"/>
      </w:pPr>
      <w:r>
        <w:rPr>
          <w:rFonts w:ascii="Aptos" w:cs="Aptos" w:eastAsia="Aptos" w:hAnsi="Aptos"/>
          <w:color w:val="666666"/>
          <w:sz w:val="16"/>
          <w:szCs w:val="16"/>
        </w:rPr>
        <w:t xml:space="preserve">This draft was prepared by an AI assistant and is not legal advice. Items marked [lawyer to confirm] or [to insert] must be checked or completed before filing. The Bangla text is an unofficial translation.</w:t>
      </w:r>
    </w:p>
    <w:p>
      <w:pPr>
        <w:sectPr>
          <w:pgSz w:w="11906" w:h="16838" w:orient="portrait"/>
          <w:pgMar w:top="1200" w:right="1300" w:bottom="1200" w:left="1300" w:header="708" w:footer="708" w:gutter="0"/>
          <w:pgNumType/>
          <w:docGrid w:linePitch="360"/>
        </w:sectPr>
      </w:pPr>
    </w:p>
    <w:p>
      <w:pPr>
        <w:pStyle w:val="Heading1"/>
        <w:pageBreakBefore/>
      </w:pPr>
      <w:r>
        <w:rPr>
          <w:rFonts w:ascii="Aptos" w:cs="Aptos" w:eastAsia="Aptos" w:hAnsi="Aptos"/>
        </w:rPr>
        <w:t xml:space="preserve">Memorandum of Association: Objects Clause (cover note)</w:t>
      </w:r>
    </w:p>
    <w:p>
      <w:pPr>
        <w:spacing w:after="140" w:before="0" w:line="288"/>
      </w:pPr>
      <w:r>
        <w:rPr>
          <w:rFonts w:ascii="Aptos" w:cs="Aptos" w:eastAsia="Aptos" w:hAnsi="Aptos"/>
          <w:b/>
          <w:bCs/>
        </w:rPr>
        <w:t xml:space="preserve">Company:</w:t>
      </w:r>
      <w:r>
        <w:rPr>
          <w:rFonts w:ascii="Aptos" w:cs="Aptos" w:eastAsia="Aptos" w:hAnsi="Aptos"/>
        </w:rPr>
        <w:t xml:space="preserve"> RemonLogic Private Limited (proposed; not yet registered). RJSC application planned for Sunday 1 November 2026.</w:t>
      </w:r>
    </w:p>
    <w:p>
      <w:pPr>
        <w:spacing w:after="140" w:before="0" w:line="288"/>
      </w:pPr>
      <w:r>
        <w:rPr>
          <w:rFonts w:ascii="Aptos" w:cs="Aptos" w:eastAsia="Aptos" w:hAnsi="Aptos"/>
          <w:b/>
          <w:bCs/>
        </w:rPr>
        <w:t xml:space="preserve">Prepared:</w:t>
      </w:r>
      <w:r>
        <w:rPr>
          <w:rFonts w:ascii="Aptos" w:cs="Aptos" w:eastAsia="Aptos" w:hAnsi="Aptos"/>
        </w:rPr>
        <w:t xml:space="preserve"> 30 October 2026, by Claude (an AI assistant), for the owner Md Raju Ahmed.</w:t>
      </w:r>
    </w:p>
    <w:p>
      <w:pPr>
        <w:pBdr>
          <w:left w:val="single" w:color="17365D" w:sz="24" w:space="8"/>
        </w:pBdr>
        <w:shd w:fill="EEF2F8" w:color="auto" w:val="clear"/>
        <w:spacing w:after="160" w:before="120" w:line="276"/>
        <w:ind w:left="200" w:right="120"/>
      </w:pPr>
      <w:r>
        <w:rPr>
          <w:rFonts w:ascii="Aptos" w:cs="Aptos" w:eastAsia="Aptos" w:hAnsi="Aptos"/>
        </w:rPr>
        <w:t xml:space="preserve">DRAFT FOR THE LAWYER / RJSC AGENT. Claude is not a lawyer and this is not legal advice. A Bangladeshi lawyer or the RJSC agent must check and settle the text before filing. Points marked [lawyer to confirm] are open; points marked [to insert] are missing facts.</w:t>
      </w:r>
    </w:p>
    <w:p>
      <w:pPr>
        <w:pStyle w:val="Heading2"/>
      </w:pPr>
      <w:r>
        <w:rPr>
          <w:rFonts w:ascii="Aptos" w:cs="Aptos" w:eastAsia="Aptos" w:hAnsi="Aptos"/>
        </w:rPr>
        <w:t xml:space="preserve">Purpose</w:t>
      </w:r>
    </w:p>
    <w:p>
      <w:pPr>
        <w:spacing w:after="140" w:before="0" w:line="288"/>
      </w:pPr>
      <w:r>
        <w:rPr>
          <w:rFonts w:ascii="Aptos" w:cs="Aptos" w:eastAsia="Aptos" w:hAnsi="Aptos"/>
        </w:rPr>
        <w:t xml:space="preserve">This pack gives the lawyer a ready first draft of Clause III (Objects) of the Memorandum of Association, in English with an unofficial Bangla translation (see 01.md). The aim is one clause that covers every business the owner already runs or plans: NexaTute (AI tutoring and education), Remon Motion Studio (AI video), NexaLogicDev (AI cloud IDE / no-code app building), software and SaaS, ITES export, data processing, digital marketing, marketplaces and partner programmes.</w:t>
      </w:r>
    </w:p>
    <w:p>
      <w:pPr>
        <w:spacing w:after="140" w:before="0" w:line="288"/>
      </w:pPr>
      <w:r>
        <w:rPr>
          <w:rFonts w:ascii="Aptos" w:cs="Aptos" w:eastAsia="Aptos" w:hAnsi="Aptos"/>
          <w:b/>
          <w:bCs/>
        </w:rPr>
        <w:t xml:space="preserve">Why it is drafted broadly.</w:t>
      </w:r>
      <w:r>
        <w:rPr>
          <w:rFonts w:ascii="Aptos" w:cs="Aptos" w:eastAsia="Aptos" w:hAnsi="Aptos"/>
        </w:rPr>
        <w:t xml:space="preserve"> Under the Companies Act, 1994 the company may act only within its stated objects. Changing the objects later needs a special resolution and confirmation by the High Court Division (ss.12–13; example: Plastic Touch Industries Ltd, Company Matter 1544/2025, confirmed 14 Oct 2025 on conditions, then filing with the RJSC). Getting the objects right at incorporation avoids that court step (research note, item 11). The draft is broad, but each object is still specific enough to show a real business line.</w:t>
      </w:r>
    </w:p>
    <w:p>
      <w:pPr>
        <w:pStyle w:val="Heading2"/>
      </w:pPr>
      <w:r>
        <w:rPr>
          <w:rFonts w:ascii="Aptos" w:cs="Aptos" w:eastAsia="Aptos" w:hAnsi="Aptos"/>
        </w:rPr>
        <w:t xml:space="preserve">How a Bangladeshi MoA is usually structured [lawyer to confirm]</w:t>
      </w:r>
    </w:p>
    <w:p>
      <w:pPr>
        <w:pStyle w:val="ListParagraph"/>
        <w:numPr>
          <w:ilvl w:val="0"/>
          <w:numId w:val="2"/>
        </w:numPr>
        <w:spacing w:after="60" w:before="0"/>
      </w:pPr>
      <w:r>
        <w:rPr>
          <w:rFonts w:ascii="Aptos" w:cs="Aptos" w:eastAsia="Aptos" w:hAnsi="Aptos"/>
        </w:rPr>
        <w:t xml:space="preserve">Clause I: Name ("The name of the Company is RemonLogic Private Limited").</w:t>
      </w:r>
    </w:p>
    <w:p>
      <w:pPr>
        <w:pStyle w:val="ListParagraph"/>
        <w:numPr>
          <w:ilvl w:val="0"/>
          <w:numId w:val="2"/>
        </w:numPr>
        <w:spacing w:after="60" w:before="0"/>
      </w:pPr>
      <w:r>
        <w:rPr>
          <w:rFonts w:ascii="Aptos" w:cs="Aptos" w:eastAsia="Aptos" w:hAnsi="Aptos"/>
        </w:rPr>
        <w:t xml:space="preserve">Clause II: Registered office ("The registered office of the Company will be situated in Bangladesh").</w:t>
      </w:r>
    </w:p>
    <w:p>
      <w:pPr>
        <w:pStyle w:val="ListParagraph"/>
        <w:numPr>
          <w:ilvl w:val="0"/>
          <w:numId w:val="2"/>
        </w:numPr>
        <w:spacing w:after="60" w:before="0"/>
      </w:pPr>
      <w:r>
        <w:rPr>
          <w:rFonts w:ascii="Aptos" w:cs="Aptos" w:eastAsia="Aptos" w:hAnsi="Aptos"/>
        </w:rPr>
        <w:t xml:space="preserve">Clause III: Objects. Usually first the main objects (the businesses the company is formed to carry on), then ancillary and incidental objects (powers that support them: borrowing, investing, owning property and IP, employing staff, opening branches), ending with a general "all other lawful things incidental or conducive" clause. Many MoAs add a statement that each sub-clause is an independent object.</w:t>
      </w:r>
    </w:p>
    <w:p>
      <w:pPr>
        <w:pStyle w:val="ListParagraph"/>
        <w:numPr>
          <w:ilvl w:val="0"/>
          <w:numId w:val="2"/>
        </w:numPr>
        <w:spacing w:after="60" w:before="0"/>
      </w:pPr>
      <w:r>
        <w:rPr>
          <w:rFonts w:ascii="Aptos" w:cs="Aptos" w:eastAsia="Aptos" w:hAnsi="Aptos"/>
        </w:rPr>
        <w:t xml:space="preserve">Clause IV: Liability of members is limited.</w:t>
      </w:r>
    </w:p>
    <w:p>
      <w:pPr>
        <w:pStyle w:val="ListParagraph"/>
        <w:numPr>
          <w:ilvl w:val="0"/>
          <w:numId w:val="2"/>
        </w:numPr>
        <w:spacing w:after="60" w:before="0"/>
      </w:pPr>
      <w:r>
        <w:rPr>
          <w:rFonts w:ascii="Aptos" w:cs="Aptos" w:eastAsia="Aptos" w:hAnsi="Aptos"/>
        </w:rPr>
        <w:t xml:space="preserve">Clause V: Authorised share capital, divided into shares of a stated value [to insert].</w:t>
      </w:r>
    </w:p>
    <w:p>
      <w:pPr>
        <w:pStyle w:val="ListParagraph"/>
        <w:numPr>
          <w:ilvl w:val="0"/>
          <w:numId w:val="2"/>
        </w:numPr>
        <w:spacing w:after="60" w:before="0"/>
      </w:pPr>
      <w:r>
        <w:rPr>
          <w:rFonts w:ascii="Aptos" w:cs="Aptos" w:eastAsia="Aptos" w:hAnsi="Aptos"/>
        </w:rPr>
        <w:t xml:space="preserve">Subscribers' (association) clause: names, addresses, descriptions and shares taken by each subscriber, signed and witnessed.</w:t>
      </w:r>
    </w:p>
    <w:p>
      <w:pPr>
        <w:spacing w:after="140" w:before="0" w:line="288"/>
      </w:pPr>
      <w:r>
        <w:rPr>
          <w:rFonts w:ascii="Aptos" w:cs="Aptos" w:eastAsia="Aptos" w:hAnsi="Aptos"/>
        </w:rPr>
        <w:t xml:space="preserve">The Articles of Association are a separate document (share transfer limits for a private company, directors, meetings, signing powers).</w:t>
      </w:r>
    </w:p>
    <w:p>
      <w:pPr>
        <w:pStyle w:val="Heading2"/>
      </w:pPr>
      <w:r>
        <w:rPr>
          <w:rFonts w:ascii="Aptos" w:cs="Aptos" w:eastAsia="Aptos" w:hAnsi="Aptos"/>
        </w:rPr>
        <w:t xml:space="preserve">Checklist of other RJSC items the owner must prepare</w:t>
      </w:r>
    </w:p>
    <w:p>
      <w:pPr>
        <w:spacing w:after="140" w:before="0" w:line="288"/>
      </w:pPr>
      <w:r>
        <w:rPr>
          <w:rFonts w:ascii="Aptos" w:cs="Aptos" w:eastAsia="Aptos" w:hAnsi="Aptos"/>
        </w:rPr>
        <w:t xml:space="preserve">No fees or numbers are given here; the lawyer or RJSC agent will state current fees and form numbers [lawyer to confirm].</w:t>
      </w:r>
    </w:p>
    <w:p>
      <w:pPr>
        <w:pStyle w:val="ListParagraph"/>
        <w:numPr>
          <w:ilvl w:val="0"/>
          <w:numId w:val="3"/>
        </w:numPr>
        <w:spacing w:after="60" w:before="0"/>
      </w:pPr>
      <w:r>
        <w:rPr>
          <w:rFonts w:ascii="Aptos" w:cs="Aptos" w:eastAsia="Aptos" w:hAnsi="Aptos"/>
        </w:rPr>
        <w:t xml:space="preserve">Name clearance for "RemonLogic Private Limited" (check it is still valid on the filing date).</w:t>
      </w:r>
    </w:p>
    <w:p>
      <w:pPr>
        <w:pStyle w:val="ListParagraph"/>
        <w:numPr>
          <w:ilvl w:val="0"/>
          <w:numId w:val="3"/>
        </w:numPr>
        <w:spacing w:after="60" w:before="0"/>
      </w:pPr>
      <w:r>
        <w:rPr>
          <w:rFonts w:ascii="Aptos" w:cs="Aptos" w:eastAsia="Aptos" w:hAnsi="Aptos"/>
        </w:rPr>
        <w:t xml:space="preserve">Registered office address in Bangladesh [to insert], with proof of use (rent agreement or ownership papers).</w:t>
      </w:r>
    </w:p>
    <w:p>
      <w:pPr>
        <w:pStyle w:val="ListParagraph"/>
        <w:numPr>
          <w:ilvl w:val="0"/>
          <w:numId w:val="3"/>
        </w:numPr>
        <w:spacing w:after="60" w:before="0"/>
      </w:pPr>
      <w:r>
        <w:rPr>
          <w:rFonts w:ascii="Aptos" w:cs="Aptos" w:eastAsia="Aptos" w:hAnsi="Aptos"/>
        </w:rPr>
        <w:t xml:space="preserve">Subscribers (shareholders): full names, parents' names, addresses, nationality, NID or passport, TIN, photographs, email and phone, and the number of shares each will take. Minimum number of members for a private company [lawyer to confirm].</w:t>
      </w:r>
    </w:p>
    <w:p>
      <w:pPr>
        <w:pStyle w:val="ListParagraph"/>
        <w:numPr>
          <w:ilvl w:val="0"/>
          <w:numId w:val="3"/>
        </w:numPr>
        <w:spacing w:after="60" w:before="0"/>
      </w:pPr>
      <w:r>
        <w:rPr>
          <w:rFonts w:ascii="Aptos" w:cs="Aptos" w:eastAsia="Aptos" w:hAnsi="Aptos"/>
        </w:rPr>
        <w:t xml:space="preserve">Directors: names and particulars, written consent to act, list of directors, and who will be Chairman and Managing Director. Minimum number of directors [lawyer to confirm].</w:t>
      </w:r>
    </w:p>
    <w:p>
      <w:pPr>
        <w:pStyle w:val="ListParagraph"/>
        <w:numPr>
          <w:ilvl w:val="0"/>
          <w:numId w:val="3"/>
        </w:numPr>
        <w:spacing w:after="60" w:before="0"/>
      </w:pPr>
      <w:r>
        <w:rPr>
          <w:rFonts w:ascii="Aptos" w:cs="Aptos" w:eastAsia="Aptos" w:hAnsi="Aptos"/>
        </w:rPr>
        <w:t xml:space="preserve">Authorised capital and the paid-up capital each subscriber will take (owner decides; RJSC fees depend on these) [to insert].</w:t>
      </w:r>
    </w:p>
    <w:p>
      <w:pPr>
        <w:pStyle w:val="ListParagraph"/>
        <w:numPr>
          <w:ilvl w:val="0"/>
          <w:numId w:val="3"/>
        </w:numPr>
        <w:spacing w:after="60" w:before="0"/>
      </w:pPr>
      <w:r>
        <w:rPr>
          <w:rFonts w:ascii="Aptos" w:cs="Aptos" w:eastAsia="Aptos" w:hAnsi="Aptos"/>
        </w:rPr>
        <w:t xml:space="preserve">Articles of Association: share-transfer restrictions, board quorum, bank signatories. The owner may want the company's two-person approval rule for money, people, legal and data-deletion actions reflected here [lawyer to confirm].</w:t>
      </w:r>
    </w:p>
    <w:p>
      <w:pPr>
        <w:pStyle w:val="ListParagraph"/>
        <w:numPr>
          <w:ilvl w:val="0"/>
          <w:numId w:val="3"/>
        </w:numPr>
        <w:spacing w:after="60" w:before="0"/>
      </w:pPr>
      <w:r>
        <w:rPr>
          <w:rFonts w:ascii="Aptos" w:cs="Aptos" w:eastAsia="Aptos" w:hAnsi="Aptos"/>
        </w:rPr>
        <w:t xml:space="preserve">Declaration of compliance and other RJSC forms signed by the right persons [lawyer to confirm form numbers].</w:t>
      </w:r>
    </w:p>
    <w:p>
      <w:pPr>
        <w:pStyle w:val="ListParagraph"/>
        <w:numPr>
          <w:ilvl w:val="0"/>
          <w:numId w:val="3"/>
        </w:numPr>
        <w:spacing w:after="60" w:before="0"/>
      </w:pPr>
      <w:r>
        <w:rPr>
          <w:rFonts w:ascii="Aptos" w:cs="Aptos" w:eastAsia="Aptos" w:hAnsi="Aptos"/>
        </w:rPr>
        <w:t xml:space="preserve">RJSC fees and stamp duty paid through the approved channel [lawyer to confirm amounts].</w:t>
      </w:r>
    </w:p>
    <w:p>
      <w:pPr>
        <w:pStyle w:val="ListParagraph"/>
        <w:numPr>
          <w:ilvl w:val="0"/>
          <w:numId w:val="3"/>
        </w:numPr>
        <w:spacing w:after="60" w:before="0"/>
      </w:pPr>
      <w:r>
        <w:rPr>
          <w:rFonts w:ascii="Aptos" w:cs="Aptos" w:eastAsia="Aptos" w:hAnsi="Aptos"/>
        </w:rPr>
        <w:t xml:space="preserve">After incorporation (for planning): certificate of incorporation and certified MoA/AoA; company e-TIN; trade licence (business type matching the main objects); bank account; VAT/BIN registration; IRC/ERC if importing or exporting; BASIS membership (may be needed for the ITES income-tax exemption, research item 7); a payment-gateway merchant account in RemonLogic's own name (research item 3).</w:t>
      </w:r>
    </w:p>
    <w:p>
      <w:pPr>
        <w:spacing w:after="140" w:before="0" w:line="288"/>
      </w:pPr>
      <w:r>
        <w:rPr>
          <w:rFonts w:ascii="Aptos" w:cs="Aptos" w:eastAsia="Aptos" w:hAnsi="Aptos"/>
          <w:b/>
          <w:bCs/>
        </w:rPr>
        <w:t xml:space="preserve">Owner decisions</w:t>
      </w:r>
      <w:r>
        <w:rPr>
          <w:rFonts w:ascii="Aptos" w:cs="Aptos" w:eastAsia="Aptos" w:hAnsi="Aptos"/>
        </w:rPr>
        <w:t xml:space="preserve"> needed on the draft are listed at the end of 01.md (section 1.6).</w:t>
      </w:r>
    </w:p>
    <w:p>
      <w:pPr>
        <w:pStyle w:val="Heading1"/>
        <w:pageBreakBefore/>
      </w:pPr>
      <w:r>
        <w:rPr>
          <w:rFonts w:ascii="Aptos" w:cs="Aptos" w:eastAsia="Aptos" w:hAnsi="Aptos"/>
        </w:rPr>
        <w:t xml:space="preserve">Contents</w:t>
      </w:r>
    </w:p>
    <w:p>
      <w:pPr>
        <w:tabs>
          <w:tab w:val="right" w:pos="9306" w:leader="dot"/>
        </w:tabs>
        <w:spacing w:after="30" w:before="100"/>
        <w:ind w:left="0"/>
      </w:pPr>
      <w:r>
        <w:rPr>
          <w:rFonts w:ascii="Aptos" w:cs="Aptos" w:eastAsia="Aptos" w:hAnsi="Aptos"/>
          <w:b/>
          <w:bCs/>
          <w:color w:val="17365D"/>
          <w:sz w:val="19"/>
          <w:szCs w:val="19"/>
        </w:rPr>
        <w:t xml:space="preserve">1. Objects Clause (draft)</w:t>
      </w:r>
      <w:r>
        <w:rPr>
          <w:rFonts w:ascii="Aptos" w:cs="Aptos" w:eastAsia="Aptos" w:hAnsi="Aptos"/>
          <w:sz w:val="19"/>
          <w:szCs w:val="19"/>
        </w:rPr>
        <w:tab/>
      </w:r>
      <w:r>
        <w:rPr>
          <w:rFonts w:ascii="Aptos" w:cs="Aptos" w:eastAsia="Aptos" w:hAnsi="Aptos"/>
          <w:b/>
          <w:bCs/>
          <w:sz w:val="19"/>
          <w:szCs w:val="19"/>
        </w:rPr>
        <w:t xml:space="preserve">5</w:t>
      </w:r>
    </w:p>
    <w:p>
      <w:pPr>
        <w:tabs>
          <w:tab w:val="right" w:pos="9306" w:leader="dot"/>
        </w:tabs>
        <w:spacing w:after="10" w:before="0"/>
        <w:ind w:left="360"/>
      </w:pPr>
      <w:r>
        <w:rPr>
          <w:rFonts w:ascii="Aptos" w:cs="Aptos" w:eastAsia="Aptos" w:hAnsi="Aptos"/>
          <w:b w:val="false"/>
          <w:bCs w:val="false"/>
          <w:color w:val="111111"/>
          <w:sz w:val="17"/>
          <w:szCs w:val="17"/>
        </w:rPr>
        <w:t xml:space="preserve">1.1 How this draft is built</w:t>
      </w:r>
      <w:r>
        <w:rPr>
          <w:rFonts w:ascii="Aptos" w:cs="Aptos" w:eastAsia="Aptos" w:hAnsi="Aptos"/>
          <w:sz w:val="17"/>
          <w:szCs w:val="17"/>
        </w:rPr>
        <w:tab/>
      </w:r>
      <w:r>
        <w:rPr>
          <w:rFonts w:ascii="Aptos" w:cs="Aptos" w:eastAsia="Aptos" w:hAnsi="Aptos"/>
          <w:b w:val="false"/>
          <w:bCs w:val="false"/>
          <w:sz w:val="17"/>
          <w:szCs w:val="17"/>
        </w:rPr>
        <w:t xml:space="preserve">5</w:t>
      </w:r>
    </w:p>
    <w:p>
      <w:pPr>
        <w:tabs>
          <w:tab w:val="right" w:pos="9306" w:leader="dot"/>
        </w:tabs>
        <w:spacing w:after="10" w:before="0"/>
        <w:ind w:left="360"/>
      </w:pPr>
      <w:r>
        <w:rPr>
          <w:rFonts w:ascii="Aptos" w:cs="Aptos" w:eastAsia="Aptos" w:hAnsi="Aptos"/>
          <w:b w:val="false"/>
          <w:bCs w:val="false"/>
          <w:color w:val="111111"/>
          <w:sz w:val="17"/>
          <w:szCs w:val="17"/>
        </w:rPr>
        <w:t xml:space="preserve">1.2 Clause III (English text)</w:t>
      </w:r>
      <w:r>
        <w:rPr>
          <w:rFonts w:ascii="Aptos" w:cs="Aptos" w:eastAsia="Aptos" w:hAnsi="Aptos"/>
          <w:sz w:val="17"/>
          <w:szCs w:val="17"/>
        </w:rPr>
        <w:tab/>
      </w:r>
      <w:r>
        <w:rPr>
          <w:rFonts w:ascii="Aptos" w:cs="Aptos" w:eastAsia="Aptos" w:hAnsi="Aptos"/>
          <w:b w:val="false"/>
          <w:bCs w:val="false"/>
          <w:sz w:val="17"/>
          <w:szCs w:val="17"/>
        </w:rPr>
        <w:t xml:space="preserve">5</w:t>
      </w:r>
    </w:p>
    <w:p>
      <w:pPr>
        <w:tabs>
          <w:tab w:val="right" w:pos="9306" w:leader="dot"/>
        </w:tabs>
        <w:spacing w:after="10" w:before="0"/>
        <w:ind w:left="360"/>
      </w:pPr>
      <w:r>
        <w:rPr>
          <w:rFonts w:ascii="Aptos" w:cs="Aptos" w:eastAsia="Aptos" w:hAnsi="Aptos"/>
          <w:b w:val="false"/>
          <w:bCs w:val="false"/>
          <w:color w:val="111111"/>
          <w:sz w:val="17"/>
          <w:szCs w:val="17"/>
        </w:rPr>
        <w:t xml:space="preserve">1.3 Clause III: Bangla translation</w:t>
      </w:r>
      <w:r>
        <w:rPr>
          <w:rFonts w:ascii="Aptos" w:cs="Aptos" w:eastAsia="Aptos" w:hAnsi="Aptos"/>
          <w:sz w:val="17"/>
          <w:szCs w:val="17"/>
        </w:rPr>
        <w:tab/>
      </w:r>
      <w:r>
        <w:rPr>
          <w:rFonts w:ascii="Aptos" w:cs="Aptos" w:eastAsia="Aptos" w:hAnsi="Aptos"/>
          <w:b w:val="false"/>
          <w:bCs w:val="false"/>
          <w:sz w:val="17"/>
          <w:szCs w:val="17"/>
        </w:rPr>
        <w:t xml:space="preserve">9</w:t>
      </w:r>
    </w:p>
    <w:p>
      <w:pPr>
        <w:tabs>
          <w:tab w:val="right" w:pos="9306" w:leader="dot"/>
        </w:tabs>
        <w:spacing w:after="10" w:before="0"/>
        <w:ind w:left="360"/>
      </w:pPr>
      <w:r>
        <w:rPr>
          <w:rFonts w:ascii="Aptos" w:cs="Aptos" w:eastAsia="Aptos" w:hAnsi="Aptos"/>
          <w:b w:val="false"/>
          <w:bCs w:val="false"/>
          <w:color w:val="111111"/>
          <w:sz w:val="17"/>
          <w:szCs w:val="17"/>
        </w:rPr>
        <w:t xml:space="preserve">1.4 Drafting notes for the lawyer</w:t>
      </w:r>
      <w:r>
        <w:rPr>
          <w:rFonts w:ascii="Aptos" w:cs="Aptos" w:eastAsia="Aptos" w:hAnsi="Aptos"/>
          <w:sz w:val="17"/>
          <w:szCs w:val="17"/>
        </w:rPr>
        <w:tab/>
      </w:r>
      <w:r>
        <w:rPr>
          <w:rFonts w:ascii="Aptos" w:cs="Aptos" w:eastAsia="Aptos" w:hAnsi="Aptos"/>
          <w:b w:val="false"/>
          <w:bCs w:val="false"/>
          <w:sz w:val="17"/>
          <w:szCs w:val="17"/>
        </w:rPr>
        <w:t xml:space="preserve">12</w:t>
      </w:r>
    </w:p>
    <w:p>
      <w:pPr>
        <w:tabs>
          <w:tab w:val="right" w:pos="9306" w:leader="dot"/>
        </w:tabs>
        <w:spacing w:after="10" w:before="0"/>
        <w:ind w:left="360"/>
      </w:pPr>
      <w:r>
        <w:rPr>
          <w:rFonts w:ascii="Aptos" w:cs="Aptos" w:eastAsia="Aptos" w:hAnsi="Aptos"/>
          <w:b w:val="false"/>
          <w:bCs w:val="false"/>
          <w:color w:val="111111"/>
          <w:sz w:val="17"/>
          <w:szCs w:val="17"/>
        </w:rPr>
        <w:t xml:space="preserve">1.5 Items deliberately left out</w:t>
      </w:r>
      <w:r>
        <w:rPr>
          <w:rFonts w:ascii="Aptos" w:cs="Aptos" w:eastAsia="Aptos" w:hAnsi="Aptos"/>
          <w:sz w:val="17"/>
          <w:szCs w:val="17"/>
        </w:rPr>
        <w:tab/>
      </w:r>
      <w:r>
        <w:rPr>
          <w:rFonts w:ascii="Aptos" w:cs="Aptos" w:eastAsia="Aptos" w:hAnsi="Aptos"/>
          <w:b w:val="false"/>
          <w:bCs w:val="false"/>
          <w:sz w:val="17"/>
          <w:szCs w:val="17"/>
        </w:rPr>
        <w:t xml:space="preserve">13</w:t>
      </w:r>
    </w:p>
    <w:p>
      <w:pPr>
        <w:tabs>
          <w:tab w:val="right" w:pos="9306" w:leader="dot"/>
        </w:tabs>
        <w:spacing w:after="10" w:before="0"/>
        <w:ind w:left="360"/>
      </w:pPr>
      <w:r>
        <w:rPr>
          <w:rFonts w:ascii="Aptos" w:cs="Aptos" w:eastAsia="Aptos" w:hAnsi="Aptos"/>
          <w:b w:val="false"/>
          <w:bCs w:val="false"/>
          <w:color w:val="111111"/>
          <w:sz w:val="17"/>
          <w:szCs w:val="17"/>
        </w:rPr>
        <w:t xml:space="preserve">1.6 Owner decisions needed</w:t>
      </w:r>
      <w:r>
        <w:rPr>
          <w:rFonts w:ascii="Aptos" w:cs="Aptos" w:eastAsia="Aptos" w:hAnsi="Aptos"/>
          <w:sz w:val="17"/>
          <w:szCs w:val="17"/>
        </w:rPr>
        <w:tab/>
      </w:r>
      <w:r>
        <w:rPr>
          <w:rFonts w:ascii="Aptos" w:cs="Aptos" w:eastAsia="Aptos" w:hAnsi="Aptos"/>
          <w:b w:val="false"/>
          <w:bCs w:val="false"/>
          <w:sz w:val="17"/>
          <w:szCs w:val="17"/>
        </w:rPr>
        <w:t xml:space="preserve">14</w:t>
      </w:r>
    </w:p>
    <w:p>
      <w:pPr>
        <w:pStyle w:val="Heading1"/>
        <w:pageBreakBefore/>
      </w:pPr>
      <w:r>
        <w:rPr>
          <w:rFonts w:ascii="Aptos" w:cs="Aptos" w:eastAsia="Aptos" w:hAnsi="Aptos"/>
        </w:rPr>
        <w:t xml:space="preserve">1. Objects Clause (draft)</w:t>
      </w:r>
    </w:p>
    <w:p>
      <w:pPr>
        <w:pBdr>
          <w:left w:val="single" w:color="17365D" w:sz="24" w:space="8"/>
        </w:pBdr>
        <w:shd w:fill="EEF2F8" w:color="auto" w:val="clear"/>
        <w:spacing w:after="160" w:before="120" w:line="276"/>
        <w:ind w:left="200" w:right="120"/>
      </w:pPr>
      <w:r>
        <w:rPr>
          <w:rFonts w:ascii="Aptos" w:cs="Aptos" w:eastAsia="Aptos" w:hAnsi="Aptos"/>
        </w:rPr>
        <w:t xml:space="preserve">DRAFT for the lawyer / RJSC agent, prepared by Claude (not a lawyer) on 30 October 2026. Not legal advice. Markers: [lawyer to confirm] = legal point to settle; [to insert] = missing fact; (default, editable) = business choice made by Claude.</w:t>
      </w:r>
    </w:p>
    <w:p>
      <w:pPr>
        <w:pStyle w:val="Heading2"/>
      </w:pPr>
      <w:r>
        <w:rPr>
          <w:rFonts w:ascii="Aptos" w:cs="Aptos" w:eastAsia="Aptos" w:hAnsi="Aptos"/>
        </w:rPr>
        <w:t xml:space="preserve">1.1 How this draft is built</w:t>
      </w:r>
    </w:p>
    <w:p>
      <w:pPr>
        <w:spacing w:after="140" w:before="0" w:line="288"/>
      </w:pPr>
      <w:r>
        <w:rPr>
          <w:rFonts w:ascii="Aptos" w:cs="Aptos" w:eastAsia="Aptos" w:hAnsi="Aptos"/>
        </w:rPr>
        <w:t xml:space="preserve">The clause follows the usual Bangladeshi pattern: Part (A) main objects, Part (B) ancillary and incidental objects, Part (C) limits and exclusions, and Part (D) interpretation. Each numbered paragraph is one object. Cross-references use the part letter and number (for example, A.4 or B.1).</w:t>
      </w:r>
    </w:p>
    <w:p>
      <w:pPr>
        <w:spacing w:after="140" w:before="0" w:line="288"/>
      </w:pPr>
      <w:r>
        <w:rPr>
          <w:rFonts w:ascii="Aptos" w:cs="Aptos" w:eastAsia="Aptos" w:hAnsi="Aptos"/>
        </w:rPr>
        <w:t xml:space="preserve">The objects are drafted broadly because a later change needs a special resolution and High Court Division confirmation (Companies Act, 1994, ss.12–13; research note, item 11). Part (C) keeps the breadth from reaching regulated businesses (banking, insurance, payments, e-money, multi-level marketing) that the company cannot lawfully run without a licence.</w:t>
      </w:r>
    </w:p>
    <w:p>
      <w:pPr>
        <w:pStyle w:val="Heading2"/>
      </w:pPr>
      <w:r>
        <w:rPr>
          <w:rFonts w:ascii="Aptos" w:cs="Aptos" w:eastAsia="Aptos" w:hAnsi="Aptos"/>
        </w:rPr>
        <w:t xml:space="preserve">1.2 Clause III (English text)</w:t>
      </w:r>
    </w:p>
    <w:p>
      <w:pPr>
        <w:spacing w:after="140" w:before="0" w:line="288"/>
      </w:pPr>
      <w:r>
        <w:rPr>
          <w:rFonts w:ascii="Aptos" w:cs="Aptos" w:eastAsia="Aptos" w:hAnsi="Aptos"/>
          <w:b/>
          <w:bCs/>
        </w:rPr>
        <w:t xml:space="preserve">III. The objects for which the Company is established are as follows.</w:t>
      </w:r>
    </w:p>
    <w:p>
      <w:pPr>
        <w:pStyle w:val="Heading3"/>
      </w:pPr>
      <w:r>
        <w:rPr>
          <w:rFonts w:ascii="Aptos" w:cs="Aptos" w:eastAsia="Aptos" w:hAnsi="Aptos"/>
        </w:rPr>
        <w:t xml:space="preserve">1.2.1 (A) Main objects</w:t>
      </w:r>
    </w:p>
    <w:p>
      <w:pPr>
        <w:pStyle w:val="ListParagraph"/>
        <w:numPr>
          <w:ilvl w:val="0"/>
          <w:numId w:val="4"/>
        </w:numPr>
        <w:spacing w:after="60" w:before="0"/>
      </w:pPr>
      <w:r>
        <w:rPr>
          <w:rFonts w:ascii="Aptos" w:cs="Aptos" w:eastAsia="Aptos" w:hAnsi="Aptos"/>
          <w:b/>
          <w:bCs/>
        </w:rPr>
        <w:t xml:space="preserve">Education and training.</w:t>
      </w:r>
      <w:r>
        <w:rPr>
          <w:rFonts w:ascii="Aptos" w:cs="Aptos" w:eastAsia="Aptos" w:hAnsi="Aptos"/>
        </w:rPr>
        <w:t xml:space="preserve"> To establish, carry on, operate and manage, in Bangladesh and elsewhere, online and offline education, tutoring, coaching, skills-development and training services of every kind for learners of all ages, including live and recorded classes, one-to-one and batch tutoring, tutoring assisted or delivered by artificial intelligence (AI), preparation for public, board, admission, professional and international examinations, language learning, early-childhood and game-based learning, accessibility services for learners with disabilities (including sign language), and continuing and professional education.</w:t>
      </w:r>
    </w:p>
    <w:p>
      <w:pPr>
        <w:pStyle w:val="ListParagraph"/>
        <w:numPr>
          <w:ilvl w:val="0"/>
          <w:numId w:val="4"/>
        </w:numPr>
        <w:spacing w:after="60" w:before="0"/>
      </w:pPr>
      <w:r>
        <w:rPr>
          <w:rFonts w:ascii="Aptos" w:cs="Aptos" w:eastAsia="Aptos" w:hAnsi="Aptos"/>
          <w:b/>
          <w:bCs/>
        </w:rPr>
        <w:t xml:space="preserve">E-learning platforms, courses, tests and certification.</w:t>
      </w:r>
      <w:r>
        <w:rPr>
          <w:rFonts w:ascii="Aptos" w:cs="Aptos" w:eastAsia="Aptos" w:hAnsi="Aptos"/>
        </w:rPr>
        <w:t xml:space="preserve"> To develop, own, operate, license and provide e-learning platforms, learning-management systems, mobile and web applications, virtual classrooms, digital libraries and educational content of every kind, including courses, curricula, lessons, question banks, assessments, tests, quizzes, model and mock examinations, progress reports and learning analytics; and to award certificates of participation, completion or achievement for the Company's own courses, tests and programmes.</w:t>
      </w:r>
    </w:p>
    <w:p>
      <w:pPr>
        <w:pStyle w:val="ListParagraph"/>
        <w:numPr>
          <w:ilvl w:val="0"/>
          <w:numId w:val="4"/>
        </w:numPr>
        <w:spacing w:after="60" w:before="0"/>
      </w:pPr>
      <w:r>
        <w:rPr>
          <w:rFonts w:ascii="Aptos" w:cs="Aptos" w:eastAsia="Aptos" w:hAnsi="Aptos"/>
          <w:b/>
          <w:bCs/>
        </w:rPr>
        <w:t xml:space="preserve">Services to institutions.</w:t>
      </w:r>
      <w:r>
        <w:rPr>
          <w:rFonts w:ascii="Aptos" w:cs="Aptos" w:eastAsia="Aptos" w:hAnsi="Aptos"/>
        </w:rPr>
        <w:t xml:space="preserve"> To provide education technology, content, examination, admission, administration, management-software, teacher-training, consultancy and other services to schools, colleges, madrasas, universities, coaching centres, training institutes, employers, non-government organisations, and government, semi-government and international bodies, including white-label and co-branded learning platforms.</w:t>
      </w:r>
    </w:p>
    <w:p>
      <w:pPr>
        <w:pStyle w:val="ListParagraph"/>
        <w:numPr>
          <w:ilvl w:val="0"/>
          <w:numId w:val="4"/>
        </w:numPr>
        <w:spacing w:after="60" w:before="0"/>
      </w:pPr>
      <w:r>
        <w:rPr>
          <w:rFonts w:ascii="Aptos" w:cs="Aptos" w:eastAsia="Aptos" w:hAnsi="Aptos"/>
          <w:b/>
          <w:bCs/>
        </w:rPr>
        <w:t xml:space="preserve">Software and SaaS.</w:t>
      </w:r>
      <w:r>
        <w:rPr>
          <w:rFonts w:ascii="Aptos" w:cs="Aptos" w:eastAsia="Aptos" w:hAnsi="Aptos"/>
        </w:rPr>
        <w:t xml:space="preserve"> To carry on the business of designing, developing, testing, maintaining, hosting, operating, licensing, selling, distributing, supporting and upgrading computer software, applications, websites, web services, application programming interfaces (APIs), software development kits and digital platforms of every kind, and to provide them as software as a service (SaaS), platform as a service, or on licence, subscription, usage-based, project or any other basis.</w:t>
      </w:r>
    </w:p>
    <w:p>
      <w:pPr>
        <w:pStyle w:val="ListParagraph"/>
        <w:numPr>
          <w:ilvl w:val="0"/>
          <w:numId w:val="4"/>
        </w:numPr>
        <w:spacing w:after="60" w:before="0"/>
      </w:pPr>
      <w:r>
        <w:rPr>
          <w:rFonts w:ascii="Aptos" w:cs="Aptos" w:eastAsia="Aptos" w:hAnsi="Aptos"/>
          <w:b/>
          <w:bCs/>
        </w:rPr>
        <w:t xml:space="preserve">Artificial intelligence.</w:t>
      </w:r>
      <w:r>
        <w:rPr>
          <w:rFonts w:ascii="Aptos" w:cs="Aptos" w:eastAsia="Aptos" w:hAnsi="Aptos"/>
        </w:rPr>
        <w:t xml:space="preserve"> To research, develop, train, fine-tune, evaluate, deploy, operate, license and commercialise artificial intelligence and machine-learning systems, models and tools, including language, speech, vision, translation, generative, recommendation and analytics systems, AI tutors, assistants, agents and chatbots, and lawfully obtained datasets.</w:t>
      </w:r>
    </w:p>
    <w:p>
      <w:pPr>
        <w:pStyle w:val="ListParagraph"/>
        <w:numPr>
          <w:ilvl w:val="0"/>
          <w:numId w:val="4"/>
        </w:numPr>
        <w:spacing w:after="60" w:before="0"/>
      </w:pPr>
      <w:r>
        <w:rPr>
          <w:rFonts w:ascii="Aptos" w:cs="Aptos" w:eastAsia="Aptos" w:hAnsi="Aptos"/>
          <w:b/>
          <w:bCs/>
        </w:rPr>
        <w:t xml:space="preserve">Developer and app-building platforms.</w:t>
      </w:r>
      <w:r>
        <w:rPr>
          <w:rFonts w:ascii="Aptos" w:cs="Aptos" w:eastAsia="Aptos" w:hAnsi="Aptos"/>
        </w:rPr>
        <w:t xml:space="preserve"> To develop and operate cloud-based integrated development environments, no-code and low-code builders, AI-assisted tools that generate or build software, websites and mobile applications, app-factory services, and code-hosting, testing, deployment, DevOps and developer-platform services.</w:t>
      </w:r>
    </w:p>
    <w:p>
      <w:pPr>
        <w:pStyle w:val="ListParagraph"/>
        <w:numPr>
          <w:ilvl w:val="0"/>
          <w:numId w:val="4"/>
        </w:numPr>
        <w:spacing w:after="60" w:before="0"/>
      </w:pPr>
      <w:r>
        <w:rPr>
          <w:rFonts w:ascii="Aptos" w:cs="Aptos" w:eastAsia="Aptos" w:hAnsi="Aptos"/>
          <w:b/>
          <w:bCs/>
        </w:rPr>
        <w:t xml:space="preserve">Cloud, hosting and computing services.</w:t>
      </w:r>
      <w:r>
        <w:rPr>
          <w:rFonts w:ascii="Aptos" w:cs="Aptos" w:eastAsia="Aptos" w:hAnsi="Aptos"/>
        </w:rPr>
        <w:t xml:space="preserve"> To provide cloud computing, web and application hosting, storage, backup and disaster recovery, content delivery, GPU and other computing capacity, managed IT and cybersecurity services; to act as reseller of domain names, hosting and cloud services; and to own, lease and operate servers and related infrastructure in Bangladesh and abroad.</w:t>
      </w:r>
    </w:p>
    <w:p>
      <w:pPr>
        <w:pStyle w:val="ListParagraph"/>
        <w:numPr>
          <w:ilvl w:val="0"/>
          <w:numId w:val="4"/>
        </w:numPr>
        <w:spacing w:after="60" w:before="0"/>
      </w:pPr>
      <w:r>
        <w:rPr>
          <w:rFonts w:ascii="Aptos" w:cs="Aptos" w:eastAsia="Aptos" w:hAnsi="Aptos"/>
          <w:b/>
          <w:bCs/>
        </w:rPr>
        <w:t xml:space="preserve">Digital media and video production.</w:t>
      </w:r>
      <w:r>
        <w:rPr>
          <w:rFonts w:ascii="Aptos" w:cs="Aptos" w:eastAsia="Aptos" w:hAnsi="Aptos"/>
        </w:rPr>
        <w:t xml:space="preserve"> To carry on the business of producing, editing and post-producing films, videos, short-form and long-form content, animation (two- and three-dimensional), motion graphics, advertisements, explainer, educational, religious, cultural and children's content, music, audio, podcasts, voice-over, dubbing, translation, subtitling, captioning and sign-language presentation; including by means of AI video and image generation, AI avatars, digital humans and digital twins, and voice synthesis and voice cloning, in each case using a person's voice or likeness only with the consent required by law.</w:t>
      </w:r>
    </w:p>
    <w:p>
      <w:pPr>
        <w:pStyle w:val="ListParagraph"/>
        <w:numPr>
          <w:ilvl w:val="0"/>
          <w:numId w:val="4"/>
        </w:numPr>
        <w:spacing w:after="60" w:before="0"/>
      </w:pPr>
      <w:r>
        <w:rPr>
          <w:rFonts w:ascii="Aptos" w:cs="Aptos" w:eastAsia="Aptos" w:hAnsi="Aptos"/>
          <w:b/>
          <w:bCs/>
        </w:rPr>
        <w:t xml:space="preserve">Content creation and publishing.</w:t>
      </w:r>
      <w:r>
        <w:rPr>
          <w:rFonts w:ascii="Aptos" w:cs="Aptos" w:eastAsia="Aptos" w:hAnsi="Aptos"/>
        </w:rPr>
        <w:t xml:space="preserve"> To create, commission, acquire, own, publish, distribute, stream, syndicate, license and monetise content on the Company's own platforms and on third-party websites, video-sharing and social-media platforms, for itself and on behalf of clients; to manage channels, pages and accounts for clients; and to publish books, e-books, e-publications, periodicals and educational materials in print and digital form.</w:t>
      </w:r>
    </w:p>
    <w:p>
      <w:pPr>
        <w:pStyle w:val="ListParagraph"/>
        <w:numPr>
          <w:ilvl w:val="0"/>
          <w:numId w:val="4"/>
        </w:numPr>
        <w:spacing w:after="60" w:before="0"/>
      </w:pPr>
      <w:r>
        <w:rPr>
          <w:rFonts w:ascii="Aptos" w:cs="Aptos" w:eastAsia="Aptos" w:hAnsi="Aptos"/>
          <w:b/>
          <w:bCs/>
        </w:rPr>
        <w:t xml:space="preserve">IT-enabled services and data processing.</w:t>
      </w:r>
      <w:r>
        <w:rPr>
          <w:rFonts w:ascii="Aptos" w:cs="Aptos" w:eastAsia="Aptos" w:hAnsi="Aptos"/>
        </w:rPr>
        <w:t xml:space="preserve"> To provide IT-enabled services (ITES) and business-process services, including data entry, data processing, data conversion, data annotation and labelling, transcription, digitisation, content moderation, customer support, back-office, knowledge-process, quality-assurance and software-testing services.</w:t>
      </w:r>
    </w:p>
    <w:p>
      <w:pPr>
        <w:pStyle w:val="ListParagraph"/>
        <w:numPr>
          <w:ilvl w:val="0"/>
          <w:numId w:val="4"/>
        </w:numPr>
        <w:spacing w:after="60" w:before="0"/>
      </w:pPr>
      <w:r>
        <w:rPr>
          <w:rFonts w:ascii="Aptos" w:cs="Aptos" w:eastAsia="Aptos" w:hAnsi="Aptos"/>
          <w:b/>
          <w:bCs/>
        </w:rPr>
        <w:t xml:space="preserve">Consultancy, outsourcing and export.</w:t>
      </w:r>
      <w:r>
        <w:rPr>
          <w:rFonts w:ascii="Aptos" w:cs="Aptos" w:eastAsia="Aptos" w:hAnsi="Aptos"/>
        </w:rPr>
        <w:t xml:space="preserve"> To provide consultancy, system-integration, project-management, training and technical-support services in information technology, artificial intelligence, software, digital transformation, education technology and digital media; to undertake outsourcing and sub-contracting work; and to export software, ITES, digital content and related services from Bangladesh to any country.</w:t>
      </w:r>
    </w:p>
    <w:p>
      <w:pPr>
        <w:pStyle w:val="ListParagraph"/>
        <w:numPr>
          <w:ilvl w:val="0"/>
          <w:numId w:val="4"/>
        </w:numPr>
        <w:spacing w:after="60" w:before="0"/>
      </w:pPr>
      <w:r>
        <w:rPr>
          <w:rFonts w:ascii="Aptos" w:cs="Aptos" w:eastAsia="Aptos" w:hAnsi="Aptos"/>
          <w:b/>
          <w:bCs/>
        </w:rPr>
        <w:t xml:space="preserve">Digital marketing, advertising technology and CRM.</w:t>
      </w:r>
      <w:r>
        <w:rPr>
          <w:rFonts w:ascii="Aptos" w:cs="Aptos" w:eastAsia="Aptos" w:hAnsi="Aptos"/>
        </w:rPr>
        <w:t xml:space="preserve"> To carry on the business of digital marketing and advertising agency, including social-media marketing, search-engine optimisation and marketing, content, creator and influencer marketing, email and messaging campaigns, marketing automation, customer-relationship-management (CRM) systems, analytics and lead generation; to develop and operate advertising-technology platforms; and to sell advertising and sponsorship on the Company's own platforms.</w:t>
      </w:r>
    </w:p>
    <w:p>
      <w:pPr>
        <w:pStyle w:val="ListParagraph"/>
        <w:numPr>
          <w:ilvl w:val="0"/>
          <w:numId w:val="4"/>
        </w:numPr>
        <w:spacing w:after="60" w:before="0"/>
      </w:pPr>
      <w:r>
        <w:rPr>
          <w:rFonts w:ascii="Aptos" w:cs="Aptos" w:eastAsia="Aptos" w:hAnsi="Aptos"/>
          <w:b/>
          <w:bCs/>
        </w:rPr>
        <w:t xml:space="preserve">Marketplaces for digital goods.</w:t>
      </w:r>
      <w:r>
        <w:rPr>
          <w:rFonts w:ascii="Aptos" w:cs="Aptos" w:eastAsia="Aptos" w:hAnsi="Aptos"/>
        </w:rPr>
        <w:t xml:space="preserve"> To establish and operate online marketplaces, stores and exchanges, for the Company and for third parties, for the sale, licensing and distribution of digital goods and services, including software, applications, plug-ins, templates, themes, design assets, stock images, stock video, music, sound effects, fonts, three-dimensional models, prompts, consented voices and avatars, courses and e-books.</w:t>
      </w:r>
    </w:p>
    <w:p>
      <w:pPr>
        <w:pStyle w:val="ListParagraph"/>
        <w:numPr>
          <w:ilvl w:val="0"/>
          <w:numId w:val="4"/>
        </w:numPr>
        <w:spacing w:after="60" w:before="0"/>
      </w:pPr>
      <w:r>
        <w:rPr>
          <w:rFonts w:ascii="Aptos" w:cs="Aptos" w:eastAsia="Aptos" w:hAnsi="Aptos"/>
          <w:b/>
          <w:bCs/>
        </w:rPr>
        <w:t xml:space="preserve">Reseller, affiliate, franchise and white-label programmes.</w:t>
      </w:r>
      <w:r>
        <w:rPr>
          <w:rFonts w:ascii="Aptos" w:cs="Aptos" w:eastAsia="Aptos" w:hAnsi="Aptos"/>
        </w:rPr>
        <w:t xml:space="preserve"> To appoint, and to act as, resellers, distributors, agents, sub-agents, affiliates, referral partners, franchisors, franchisees, licensors and licensees of any goods and services within these objects; and to offer white-label, co-branded and private-label versions of the Company's products and services, in Bangladesh and abroad.</w:t>
      </w:r>
    </w:p>
    <w:p>
      <w:pPr>
        <w:pStyle w:val="ListParagraph"/>
        <w:numPr>
          <w:ilvl w:val="0"/>
          <w:numId w:val="4"/>
        </w:numPr>
        <w:spacing w:after="60" w:before="0"/>
      </w:pPr>
      <w:r>
        <w:rPr>
          <w:rFonts w:ascii="Aptos" w:cs="Aptos" w:eastAsia="Aptos" w:hAnsi="Aptos"/>
          <w:b/>
          <w:bCs/>
        </w:rPr>
        <w:t xml:space="preserve">Hardware and equipment.</w:t>
      </w:r>
      <w:r>
        <w:rPr>
          <w:rFonts w:ascii="Aptos" w:cs="Aptos" w:eastAsia="Aptos" w:hAnsi="Aptos"/>
        </w:rPr>
        <w:t xml:space="preserve"> To buy, sell, import, export, lease, install and maintain computers, servers, GPUs, networking and storage equipment, cameras, microphones, studio and audio-visual equipment, tablets, learning devices and accessories, in connection with any of the above businesses. (default, editable)</w:t>
      </w:r>
    </w:p>
    <w:p>
      <w:pPr>
        <w:pStyle w:val="ListParagraph"/>
        <w:numPr>
          <w:ilvl w:val="0"/>
          <w:numId w:val="4"/>
        </w:numPr>
        <w:spacing w:after="60" w:before="0"/>
      </w:pPr>
      <w:r>
        <w:rPr>
          <w:rFonts w:ascii="Aptos" w:cs="Aptos" w:eastAsia="Aptos" w:hAnsi="Aptos"/>
          <w:b/>
          <w:bCs/>
        </w:rPr>
        <w:t xml:space="preserve">Events and competitions.</w:t>
      </w:r>
      <w:r>
        <w:rPr>
          <w:rFonts w:ascii="Aptos" w:cs="Aptos" w:eastAsia="Aptos" w:hAnsi="Aptos"/>
        </w:rPr>
        <w:t xml:space="preserve"> To organise and conduct seminars, workshops, webinars, conferences, hackathons, olympiads, quizzes, competitions, creator challenges, exhibitions and award programmes, online and offline, in connection with any of the above businesses.</w:t>
      </w:r>
    </w:p>
    <w:p>
      <w:pPr>
        <w:pStyle w:val="Heading3"/>
      </w:pPr>
      <w:r>
        <w:rPr>
          <w:rFonts w:ascii="Aptos" w:cs="Aptos" w:eastAsia="Aptos" w:hAnsi="Aptos"/>
        </w:rPr>
        <w:t xml:space="preserve">1.2.2 (B) Ancillary and incidental objects</w:t>
      </w:r>
    </w:p>
    <w:p>
      <w:pPr>
        <w:pStyle w:val="ListParagraph"/>
        <w:numPr>
          <w:ilvl w:val="0"/>
          <w:numId w:val="5"/>
        </w:numPr>
        <w:spacing w:after="60" w:before="0"/>
      </w:pPr>
      <w:r>
        <w:rPr>
          <w:rFonts w:ascii="Aptos" w:cs="Aptos" w:eastAsia="Aptos" w:hAnsi="Aptos"/>
          <w:b/>
          <w:bCs/>
        </w:rPr>
        <w:t xml:space="preserve">Collecting payments.</w:t>
      </w:r>
      <w:r>
        <w:rPr>
          <w:rFonts w:ascii="Aptos" w:cs="Aptos" w:eastAsia="Aptos" w:hAnsi="Aptos"/>
        </w:rPr>
        <w:t xml:space="preserve"> To receive and collect payment for the Company's goods and services by any lawful means, including through scheduled banks, licensed payment service providers and payment system operators, mobile financial service providers, payment gateways, card schemes, and merchant-of-record, marketplace or reseller arrangements in Bangladesh and abroad; and to pay refunds, revenue shares, royalties and commissions through such channels; provided that the Company shall not itself carry on banking, payment system, payment service, payment aggregation, mobile financial service, electronic-money or remittance business except after obtaining every licence or approval required by law. [lawyer to confirm]</w:t>
      </w:r>
    </w:p>
    <w:p>
      <w:pPr>
        <w:pStyle w:val="ListParagraph"/>
        <w:numPr>
          <w:ilvl w:val="0"/>
          <w:numId w:val="5"/>
        </w:numPr>
        <w:spacing w:after="60" w:before="0"/>
      </w:pPr>
      <w:r>
        <w:rPr>
          <w:rFonts w:ascii="Aptos" w:cs="Aptos" w:eastAsia="Aptos" w:hAnsi="Aptos"/>
          <w:b/>
          <w:bCs/>
        </w:rPr>
        <w:t xml:space="preserve">Subscriptions, credits and vouchers.</w:t>
      </w:r>
      <w:r>
        <w:rPr>
          <w:rFonts w:ascii="Aptos" w:cs="Aptos" w:eastAsia="Aptos" w:hAnsi="Aptos"/>
        </w:rPr>
        <w:t xml:space="preserve"> To offer subscriptions, prepaid service plans, usage credits, vouchers, coupons, promotional codes, gift cards, learning wallets and reward or loyalty points, redeemable only for the Company's own goods and services, not convertible into cash and not transferable, subject to any approval of Bangladesh Bank or any other authority where the law requires it. [lawyer to confirm]</w:t>
      </w:r>
    </w:p>
    <w:p>
      <w:pPr>
        <w:pStyle w:val="ListParagraph"/>
        <w:numPr>
          <w:ilvl w:val="0"/>
          <w:numId w:val="5"/>
        </w:numPr>
        <w:spacing w:after="60" w:before="0"/>
      </w:pPr>
      <w:r>
        <w:rPr>
          <w:rFonts w:ascii="Aptos" w:cs="Aptos" w:eastAsia="Aptos" w:hAnsi="Aptos"/>
          <w:b/>
          <w:bCs/>
        </w:rPr>
        <w:t xml:space="preserve">Foreign exchange.</w:t>
      </w:r>
      <w:r>
        <w:rPr>
          <w:rFonts w:ascii="Aptos" w:cs="Aptos" w:eastAsia="Aptos" w:hAnsi="Aptos"/>
        </w:rPr>
        <w:t xml:space="preserve"> To earn and receive foreign exchange from the export of software, ITES, digital content and other services; to repatriate, retain (to the extent permitted, including under any exporters' retention quota) and use such foreign exchange; to make payments abroad for imported software, cloud and other services; and to open and operate bank accounts in Bangladesh and, with any permission required, abroad; in each case through authorised dealers and in accordance with the foreign-exchange law and Bangladesh Bank rules for the time being in force.</w:t>
      </w:r>
    </w:p>
    <w:p>
      <w:pPr>
        <w:pStyle w:val="ListParagraph"/>
        <w:numPr>
          <w:ilvl w:val="0"/>
          <w:numId w:val="5"/>
        </w:numPr>
        <w:spacing w:after="60" w:before="0"/>
      </w:pPr>
      <w:r>
        <w:rPr>
          <w:rFonts w:ascii="Aptos" w:cs="Aptos" w:eastAsia="Aptos" w:hAnsi="Aptos"/>
          <w:b/>
          <w:bCs/>
        </w:rPr>
        <w:t xml:space="preserve">Intellectual property.</w:t>
      </w:r>
      <w:r>
        <w:rPr>
          <w:rFonts w:ascii="Aptos" w:cs="Aptos" w:eastAsia="Aptos" w:hAnsi="Aptos"/>
        </w:rPr>
        <w:t xml:space="preserve"> To apply for, register, acquire, own, use, protect, license, assign and enforce trademarks, service marks, trade names, copyright, designs, patents, domain names, trade secrets, software code, databases, datasets, AI models and other intellectual property in Bangladesh and abroad; and to obtain and grant licences, consents and releases, including consents and releases for the use of voices, likenesses and performances.</w:t>
      </w:r>
    </w:p>
    <w:p>
      <w:pPr>
        <w:pStyle w:val="ListParagraph"/>
        <w:numPr>
          <w:ilvl w:val="0"/>
          <w:numId w:val="5"/>
        </w:numPr>
        <w:spacing w:after="60" w:before="0"/>
      </w:pPr>
      <w:r>
        <w:rPr>
          <w:rFonts w:ascii="Aptos" w:cs="Aptos" w:eastAsia="Aptos" w:hAnsi="Aptos"/>
          <w:b/>
          <w:bCs/>
        </w:rPr>
        <w:t xml:space="preserve">Licences and registrations.</w:t>
      </w:r>
      <w:r>
        <w:rPr>
          <w:rFonts w:ascii="Aptos" w:cs="Aptos" w:eastAsia="Aptos" w:hAnsi="Aptos"/>
        </w:rPr>
        <w:t xml:space="preserve"> To apply for, obtain, hold, renew and comply with any licence, permit, registration, certificate, membership, approval or exemption from any government, regulator, authority, association or other body that may help the Company carry on any of its objects.</w:t>
      </w:r>
    </w:p>
    <w:p>
      <w:pPr>
        <w:pStyle w:val="ListParagraph"/>
        <w:numPr>
          <w:ilvl w:val="0"/>
          <w:numId w:val="5"/>
        </w:numPr>
        <w:spacing w:after="60" w:before="0"/>
      </w:pPr>
      <w:r>
        <w:rPr>
          <w:rFonts w:ascii="Aptos" w:cs="Aptos" w:eastAsia="Aptos" w:hAnsi="Aptos"/>
          <w:b/>
          <w:bCs/>
        </w:rPr>
        <w:t xml:space="preserve">Staff and contractors.</w:t>
      </w:r>
      <w:r>
        <w:rPr>
          <w:rFonts w:ascii="Aptos" w:cs="Aptos" w:eastAsia="Aptos" w:hAnsi="Aptos"/>
        </w:rPr>
        <w:t xml:space="preserve"> To employ, engage, train and remunerate directors, managers, officers, staff, teachers, tutors, trainers, content creators, artists, voice artists, actors, consultants, freelancers and contractors, in Bangladesh and abroad, including on a remote basis; and to establish and maintain provident, gratuity, welfare and other funds and benefit schemes, including employee share schemes so far as the law permits.</w:t>
      </w:r>
    </w:p>
    <w:p>
      <w:pPr>
        <w:pStyle w:val="ListParagraph"/>
        <w:numPr>
          <w:ilvl w:val="0"/>
          <w:numId w:val="5"/>
        </w:numPr>
        <w:spacing w:after="60" w:before="0"/>
      </w:pPr>
      <w:r>
        <w:rPr>
          <w:rFonts w:ascii="Aptos" w:cs="Aptos" w:eastAsia="Aptos" w:hAnsi="Aptos"/>
          <w:b/>
          <w:bCs/>
        </w:rPr>
        <w:t xml:space="preserve">Subsidiaries, branches and foreign entities.</w:t>
      </w:r>
      <w:r>
        <w:rPr>
          <w:rFonts w:ascii="Aptos" w:cs="Aptos" w:eastAsia="Aptos" w:hAnsi="Aptos"/>
        </w:rPr>
        <w:t xml:space="preserve"> To establish, incorporate, acquire and hold subsidiaries, associate companies, branches, liaison and representative offices and other entities in Bangladesh and in any other country (including a limited liability company in the United States of America), and to invest in, finance and support them, subject to any approval of Bangladesh Bank or the Government required for investment or remittance abroad. [lawyer to confirm]</w:t>
      </w:r>
    </w:p>
    <w:p>
      <w:pPr>
        <w:pStyle w:val="ListParagraph"/>
        <w:numPr>
          <w:ilvl w:val="0"/>
          <w:numId w:val="5"/>
        </w:numPr>
        <w:spacing w:after="60" w:before="0"/>
      </w:pPr>
      <w:r>
        <w:rPr>
          <w:rFonts w:ascii="Aptos" w:cs="Aptos" w:eastAsia="Aptos" w:hAnsi="Aptos"/>
          <w:b/>
          <w:bCs/>
        </w:rPr>
        <w:t xml:space="preserve">Investment of funds.</w:t>
      </w:r>
      <w:r>
        <w:rPr>
          <w:rFonts w:ascii="Aptos" w:cs="Aptos" w:eastAsia="Aptos" w:hAnsi="Aptos"/>
        </w:rPr>
        <w:t xml:space="preserve"> To invest and deal with money not immediately required in bank deposits, government securities, shares and other investments permitted by law, but not so as to carry on the business of an investment company, financial institution or capital-market intermediary.</w:t>
      </w:r>
    </w:p>
    <w:p>
      <w:pPr>
        <w:pStyle w:val="ListParagraph"/>
        <w:numPr>
          <w:ilvl w:val="0"/>
          <w:numId w:val="5"/>
        </w:numPr>
        <w:spacing w:after="60" w:before="0"/>
      </w:pPr>
      <w:r>
        <w:rPr>
          <w:rFonts w:ascii="Aptos" w:cs="Aptos" w:eastAsia="Aptos" w:hAnsi="Aptos"/>
          <w:b/>
          <w:bCs/>
        </w:rPr>
        <w:t xml:space="preserve">Borrowing and security.</w:t>
      </w:r>
      <w:r>
        <w:rPr>
          <w:rFonts w:ascii="Aptos" w:cs="Aptos" w:eastAsia="Aptos" w:hAnsi="Aptos"/>
        </w:rPr>
        <w:t xml:space="preserve"> To borrow or raise money, with or without security, from banks, financial institutions, members, directors and other lenders in Bangladesh and abroad, subject to the law (including any approval needed for foreign borrowing); to issue debentures and other instruments; to mortgage or charge all or any part of the Company's undertaking, property and assets; and to give guarantees and indemnities for the obligations of the Company and its subsidiaries.</w:t>
      </w:r>
    </w:p>
    <w:p>
      <w:pPr>
        <w:pStyle w:val="ListParagraph"/>
        <w:numPr>
          <w:ilvl w:val="0"/>
          <w:numId w:val="5"/>
        </w:numPr>
        <w:spacing w:after="60" w:before="0"/>
      </w:pPr>
      <w:r>
        <w:rPr>
          <w:rFonts w:ascii="Aptos" w:cs="Aptos" w:eastAsia="Aptos" w:hAnsi="Aptos"/>
          <w:b/>
          <w:bCs/>
        </w:rPr>
        <w:t xml:space="preserve">Shares and capital.</w:t>
      </w:r>
      <w:r>
        <w:rPr>
          <w:rFonts w:ascii="Aptos" w:cs="Aptos" w:eastAsia="Aptos" w:hAnsi="Aptos"/>
        </w:rPr>
        <w:t xml:space="preserve"> To issue shares of any class, and other securities convertible into shares, so far as the Companies Act, 1994, the Articles of Association and other law permit; to receive equity investment from persons in Bangladesh and abroad subject to any registration or approval required by law; and to increase, consolidate, sub-divide or reduce the share capital in the manner provided by law.</w:t>
      </w:r>
    </w:p>
    <w:p>
      <w:pPr>
        <w:pStyle w:val="ListParagraph"/>
        <w:numPr>
          <w:ilvl w:val="0"/>
          <w:numId w:val="5"/>
        </w:numPr>
        <w:spacing w:after="60" w:before="0"/>
      </w:pPr>
      <w:r>
        <w:rPr>
          <w:rFonts w:ascii="Aptos" w:cs="Aptos" w:eastAsia="Aptos" w:hAnsi="Aptos"/>
          <w:b/>
          <w:bCs/>
        </w:rPr>
        <w:t xml:space="preserve">Partnerships and joint ventures.</w:t>
      </w:r>
      <w:r>
        <w:rPr>
          <w:rFonts w:ascii="Aptos" w:cs="Aptos" w:eastAsia="Aptos" w:hAnsi="Aptos"/>
        </w:rPr>
        <w:t xml:space="preserve"> To enter into partnerships, joint ventures, consortia, revenue-sharing, co-operation, licensing and other arrangements with any person, company, firm, institution, government or international body in Bangladesh or abroad.</w:t>
      </w:r>
    </w:p>
    <w:p>
      <w:pPr>
        <w:pStyle w:val="ListParagraph"/>
        <w:numPr>
          <w:ilvl w:val="0"/>
          <w:numId w:val="5"/>
        </w:numPr>
        <w:spacing w:after="60" w:before="0"/>
      </w:pPr>
      <w:r>
        <w:rPr>
          <w:rFonts w:ascii="Aptos" w:cs="Aptos" w:eastAsia="Aptos" w:hAnsi="Aptos"/>
          <w:b/>
          <w:bCs/>
        </w:rPr>
        <w:t xml:space="preserve">Contracts and tenders.</w:t>
      </w:r>
      <w:r>
        <w:rPr>
          <w:rFonts w:ascii="Aptos" w:cs="Aptos" w:eastAsia="Aptos" w:hAnsi="Aptos"/>
        </w:rPr>
        <w:t xml:space="preserve"> To enter into contracts with government, semi-government, autonomous, private and international bodies; to take part in tenders and procurement; and to furnish earnest money, bank guarantees, performance securities and other securities.</w:t>
      </w:r>
    </w:p>
    <w:p>
      <w:pPr>
        <w:pStyle w:val="ListParagraph"/>
        <w:numPr>
          <w:ilvl w:val="0"/>
          <w:numId w:val="5"/>
        </w:numPr>
        <w:spacing w:after="60" w:before="0"/>
      </w:pPr>
      <w:r>
        <w:rPr>
          <w:rFonts w:ascii="Aptos" w:cs="Aptos" w:eastAsia="Aptos" w:hAnsi="Aptos"/>
          <w:b/>
          <w:bCs/>
        </w:rPr>
        <w:t xml:space="preserve">Property and businesses.</w:t>
      </w:r>
      <w:r>
        <w:rPr>
          <w:rFonts w:ascii="Aptos" w:cs="Aptos" w:eastAsia="Aptos" w:hAnsi="Aptos"/>
        </w:rPr>
        <w:t xml:space="preserve"> To buy, take on lease or hire, rent, build, own, improve, manage and dispose of land, buildings, offices, studios, equipment and other property; and to acquire, take over, merge or amalgamate with the business, goodwill and assets of any person or company carrying on business within these objects, subject to the law.</w:t>
      </w:r>
    </w:p>
    <w:p>
      <w:pPr>
        <w:pStyle w:val="ListParagraph"/>
        <w:numPr>
          <w:ilvl w:val="0"/>
          <w:numId w:val="5"/>
        </w:numPr>
        <w:spacing w:after="60" w:before="0"/>
      </w:pPr>
      <w:r>
        <w:rPr>
          <w:rFonts w:ascii="Aptos" w:cs="Aptos" w:eastAsia="Aptos" w:hAnsi="Aptos"/>
          <w:b/>
          <w:bCs/>
        </w:rPr>
        <w:t xml:space="preserve">Research and development.</w:t>
      </w:r>
      <w:r>
        <w:rPr>
          <w:rFonts w:ascii="Aptos" w:cs="Aptos" w:eastAsia="Aptos" w:hAnsi="Aptos"/>
        </w:rPr>
        <w:t xml:space="preserve"> To carry on research, development, innovation and testing; to set up laboratories, studios and innovation centres; to collaborate with universities, research bodies and industry; and to apply for and receive grants, incubation, accelerator support and tax or other incentives.</w:t>
      </w:r>
    </w:p>
    <w:p>
      <w:pPr>
        <w:pStyle w:val="ListParagraph"/>
        <w:numPr>
          <w:ilvl w:val="0"/>
          <w:numId w:val="5"/>
        </w:numPr>
        <w:spacing w:after="60" w:before="0"/>
      </w:pPr>
      <w:r>
        <w:rPr>
          <w:rFonts w:ascii="Aptos" w:cs="Aptos" w:eastAsia="Aptos" w:hAnsi="Aptos"/>
          <w:b/>
          <w:bCs/>
        </w:rPr>
        <w:t xml:space="preserve">Corporate social responsibility.</w:t>
      </w:r>
      <w:r>
        <w:rPr>
          <w:rFonts w:ascii="Aptos" w:cs="Aptos" w:eastAsia="Aptos" w:hAnsi="Aptos"/>
        </w:rPr>
        <w:t xml:space="preserve"> To establish, support and contribute to scholarships, free or subsidised education, accessibility, skills, charitable, educational, cultural, social and environmental programmes, and other corporate social responsibility activities, within limits approved by the Board of Directors and permitted by law.</w:t>
      </w:r>
    </w:p>
    <w:p>
      <w:pPr>
        <w:pStyle w:val="ListParagraph"/>
        <w:numPr>
          <w:ilvl w:val="0"/>
          <w:numId w:val="5"/>
        </w:numPr>
        <w:spacing w:after="60" w:before="0"/>
      </w:pPr>
      <w:r>
        <w:rPr>
          <w:rFonts w:ascii="Aptos" w:cs="Aptos" w:eastAsia="Aptos" w:hAnsi="Aptos"/>
          <w:b/>
          <w:bCs/>
        </w:rPr>
        <w:t xml:space="preserve">Insurance as insured.</w:t>
      </w:r>
      <w:r>
        <w:rPr>
          <w:rFonts w:ascii="Aptos" w:cs="Aptos" w:eastAsia="Aptos" w:hAnsi="Aptos"/>
        </w:rPr>
        <w:t xml:space="preserve"> To insure the Company's property, assets, staff and liabilities with licensed insurers.</w:t>
      </w:r>
    </w:p>
    <w:p>
      <w:pPr>
        <w:pStyle w:val="ListParagraph"/>
        <w:numPr>
          <w:ilvl w:val="0"/>
          <w:numId w:val="5"/>
        </w:numPr>
        <w:spacing w:after="60" w:before="0"/>
      </w:pPr>
      <w:r>
        <w:rPr>
          <w:rFonts w:ascii="Aptos" w:cs="Aptos" w:eastAsia="Aptos" w:hAnsi="Aptos"/>
          <w:b/>
          <w:bCs/>
        </w:rPr>
        <w:t xml:space="preserve">Agents and sub-contractors.</w:t>
      </w:r>
      <w:r>
        <w:rPr>
          <w:rFonts w:ascii="Aptos" w:cs="Aptos" w:eastAsia="Aptos" w:hAnsi="Aptos"/>
        </w:rPr>
        <w:t xml:space="preserve"> To carry on any of these objects directly or through agents, sub-contractors, trustees or subsidiaries, alone or with others, as principal, agent or contractor.</w:t>
      </w:r>
    </w:p>
    <w:p>
      <w:pPr>
        <w:pStyle w:val="ListParagraph"/>
        <w:numPr>
          <w:ilvl w:val="0"/>
          <w:numId w:val="5"/>
        </w:numPr>
        <w:spacing w:after="60" w:before="0"/>
      </w:pPr>
      <w:r>
        <w:rPr>
          <w:rFonts w:ascii="Aptos" w:cs="Aptos" w:eastAsia="Aptos" w:hAnsi="Aptos"/>
          <w:b/>
          <w:bCs/>
        </w:rPr>
        <w:t xml:space="preserve">Associations.</w:t>
      </w:r>
      <w:r>
        <w:rPr>
          <w:rFonts w:ascii="Aptos" w:cs="Aptos" w:eastAsia="Aptos" w:hAnsi="Aptos"/>
        </w:rPr>
        <w:t xml:space="preserve"> To become a member of trade, industry and professional associations and chambers in Bangladesh and abroad.</w:t>
      </w:r>
    </w:p>
    <w:p>
      <w:pPr>
        <w:pStyle w:val="ListParagraph"/>
        <w:numPr>
          <w:ilvl w:val="0"/>
          <w:numId w:val="5"/>
        </w:numPr>
        <w:spacing w:after="60" w:before="0"/>
      </w:pPr>
      <w:r>
        <w:rPr>
          <w:rFonts w:ascii="Aptos" w:cs="Aptos" w:eastAsia="Aptos" w:hAnsi="Aptos"/>
          <w:b/>
          <w:bCs/>
        </w:rPr>
        <w:t xml:space="preserve">Promotion expenses.</w:t>
      </w:r>
      <w:r>
        <w:rPr>
          <w:rFonts w:ascii="Aptos" w:cs="Aptos" w:eastAsia="Aptos" w:hAnsi="Aptos"/>
        </w:rPr>
        <w:t xml:space="preserve"> To pay all costs and expenses of and incidental to the promotion, formation and registration of the Company.</w:t>
      </w:r>
    </w:p>
    <w:p>
      <w:pPr>
        <w:pStyle w:val="ListParagraph"/>
        <w:numPr>
          <w:ilvl w:val="0"/>
          <w:numId w:val="5"/>
        </w:numPr>
        <w:spacing w:after="60" w:before="0"/>
      </w:pPr>
      <w:r>
        <w:rPr>
          <w:rFonts w:ascii="Aptos" w:cs="Aptos" w:eastAsia="Aptos" w:hAnsi="Aptos"/>
          <w:b/>
          <w:bCs/>
        </w:rPr>
        <w:t xml:space="preserve">Disposal of undertaking.</w:t>
      </w:r>
      <w:r>
        <w:rPr>
          <w:rFonts w:ascii="Aptos" w:cs="Aptos" w:eastAsia="Aptos" w:hAnsi="Aptos"/>
        </w:rPr>
        <w:t xml:space="preserve"> To sell, lease, exchange or otherwise dispose of the whole or any part of the undertaking, property or assets of the Company for such consideration as the Company thinks fit, subject to the law.</w:t>
      </w:r>
    </w:p>
    <w:p>
      <w:pPr>
        <w:pStyle w:val="ListParagraph"/>
        <w:numPr>
          <w:ilvl w:val="0"/>
          <w:numId w:val="5"/>
        </w:numPr>
        <w:spacing w:after="60" w:before="0"/>
      </w:pPr>
      <w:r>
        <w:rPr>
          <w:rFonts w:ascii="Aptos" w:cs="Aptos" w:eastAsia="Aptos" w:hAnsi="Aptos"/>
          <w:b/>
          <w:bCs/>
        </w:rPr>
        <w:t xml:space="preserve">Distribution in specie.</w:t>
      </w:r>
      <w:r>
        <w:rPr>
          <w:rFonts w:ascii="Aptos" w:cs="Aptos" w:eastAsia="Aptos" w:hAnsi="Aptos"/>
        </w:rPr>
        <w:t xml:space="preserve"> On a winding up, to distribute any property of the Company among the members in specie or in kind, subject to the law.</w:t>
      </w:r>
    </w:p>
    <w:p>
      <w:pPr>
        <w:pStyle w:val="ListParagraph"/>
        <w:numPr>
          <w:ilvl w:val="0"/>
          <w:numId w:val="5"/>
        </w:numPr>
        <w:spacing w:after="60" w:before="0"/>
      </w:pPr>
      <w:r>
        <w:rPr>
          <w:rFonts w:ascii="Aptos" w:cs="Aptos" w:eastAsia="Aptos" w:hAnsi="Aptos"/>
          <w:b/>
          <w:bCs/>
        </w:rPr>
        <w:t xml:space="preserve">Related business.</w:t>
      </w:r>
      <w:r>
        <w:rPr>
          <w:rFonts w:ascii="Aptos" w:cs="Aptos" w:eastAsia="Aptos" w:hAnsi="Aptos"/>
        </w:rPr>
        <w:t xml:space="preserve"> To carry on any other lawful business which, in the opinion of the Board of Directors, can be conveniently carried on in connection with any of the above objects or is likely to make any of the Company's property or rights more valuable or profitable.</w:t>
      </w:r>
    </w:p>
    <w:p>
      <w:pPr>
        <w:pStyle w:val="ListParagraph"/>
        <w:numPr>
          <w:ilvl w:val="0"/>
          <w:numId w:val="5"/>
        </w:numPr>
        <w:spacing w:after="60" w:before="0"/>
      </w:pPr>
      <w:r>
        <w:rPr>
          <w:rFonts w:ascii="Aptos" w:cs="Aptos" w:eastAsia="Aptos" w:hAnsi="Aptos"/>
          <w:b/>
          <w:bCs/>
        </w:rPr>
        <w:t xml:space="preserve">General.</w:t>
      </w:r>
      <w:r>
        <w:rPr>
          <w:rFonts w:ascii="Aptos" w:cs="Aptos" w:eastAsia="Aptos" w:hAnsi="Aptos"/>
        </w:rPr>
        <w:t xml:space="preserve"> To do all such other lawful things as are incidental or conducive to the attainment of the above objects or any of them.</w:t>
      </w:r>
    </w:p>
    <w:p>
      <w:pPr>
        <w:pStyle w:val="Heading3"/>
      </w:pPr>
      <w:r>
        <w:rPr>
          <w:rFonts w:ascii="Aptos" w:cs="Aptos" w:eastAsia="Aptos" w:hAnsi="Aptos"/>
        </w:rPr>
        <w:t xml:space="preserve">1.2.3 (C) Limits and exclusions [lawyer to confirm]</w:t>
      </w:r>
    </w:p>
    <w:p>
      <w:pPr>
        <w:pStyle w:val="ListParagraph"/>
        <w:numPr>
          <w:ilvl w:val="0"/>
          <w:numId w:val="6"/>
        </w:numPr>
        <w:spacing w:after="60" w:before="0"/>
      </w:pPr>
      <w:r>
        <w:rPr>
          <w:rFonts w:ascii="Aptos" w:cs="Aptos" w:eastAsia="Aptos" w:hAnsi="Aptos"/>
        </w:rPr>
        <w:t xml:space="preserve">Nothing in this clause authorises the Company to carry on any of the following businesses: (a) banking business; (b) insurance business, other than buying insurance as an insured; (c) business of a non-bank financial institution, leasing company, merchant bank or other capital-market intermediary, or accepting deposits from the public; (d) payment system, payment service, payment aggregation, mobile financial service, electronic-money issue, issue of prepaid payment instruments, money remittance or money-changing business; (e) multi-level marketing, network marketing, pyramid or chain schemes, or any programme that pays commission for recruiting members rather than for sales of genuine goods or services; (f) lottery, gambling or betting; (g) dealing in virtual currencies or crypto-assets; (h) telecommunication, internet-service, call-centre, bulk-messaging, broadcasting, IPTV or online news-media business that needs a licence or registration; (i) operating a school, college, madrasa or university recognised by the Government or an education board, or awarding academic degrees.</w:t>
      </w:r>
    </w:p>
    <w:p>
      <w:pPr>
        <w:pStyle w:val="ListParagraph"/>
        <w:numPr>
          <w:ilvl w:val="0"/>
          <w:numId w:val="6"/>
        </w:numPr>
        <w:spacing w:after="60" w:before="0"/>
      </w:pPr>
      <w:r>
        <w:rPr>
          <w:rFonts w:ascii="Aptos" w:cs="Aptos" w:eastAsia="Aptos" w:hAnsi="Aptos"/>
        </w:rPr>
        <w:t xml:space="preserve">Paragraph C.1 does not apply where, and for so long as, the Company holds every licence, approval, registration or recognition that the law requires for the business concerned.</w:t>
      </w:r>
    </w:p>
    <w:p>
      <w:pPr>
        <w:pStyle w:val="ListParagraph"/>
        <w:numPr>
          <w:ilvl w:val="0"/>
          <w:numId w:val="6"/>
        </w:numPr>
        <w:spacing w:after="60" w:before="0"/>
      </w:pPr>
      <w:r>
        <w:rPr>
          <w:rFonts w:ascii="Aptos" w:cs="Aptos" w:eastAsia="Aptos" w:hAnsi="Aptos"/>
        </w:rPr>
        <w:t xml:space="preserve">Wherever the law requires a licence, permit, approval, registration or consent for any object in Part (A) or Part (B), the Company shall carry on that object only after obtaining it and only while it remains valid.</w:t>
      </w:r>
    </w:p>
    <w:p>
      <w:pPr>
        <w:pStyle w:val="Heading3"/>
      </w:pPr>
      <w:r>
        <w:rPr>
          <w:rFonts w:ascii="Aptos" w:cs="Aptos" w:eastAsia="Aptos" w:hAnsi="Aptos"/>
        </w:rPr>
        <w:t xml:space="preserve">1.2.4 (D) Interpretation [lawyer to confirm]</w:t>
      </w:r>
    </w:p>
    <w:p>
      <w:pPr>
        <w:pStyle w:val="ListParagraph"/>
        <w:numPr>
          <w:ilvl w:val="0"/>
          <w:numId w:val="7"/>
        </w:numPr>
        <w:spacing w:after="60" w:before="0"/>
      </w:pPr>
      <w:r>
        <w:rPr>
          <w:rFonts w:ascii="Aptos" w:cs="Aptos" w:eastAsia="Aptos" w:hAnsi="Aptos"/>
        </w:rPr>
        <w:t xml:space="preserve">Each paragraph of this clause is a separate and independent object. Unless the context requires otherwise, no paragraph is limited by reference to any other paragraph or to the name of the Company.</w:t>
      </w:r>
    </w:p>
    <w:p>
      <w:pPr>
        <w:pStyle w:val="ListParagraph"/>
        <w:numPr>
          <w:ilvl w:val="0"/>
          <w:numId w:val="7"/>
        </w:numPr>
        <w:spacing w:after="60" w:before="0"/>
      </w:pPr>
      <w:r>
        <w:rPr>
          <w:rFonts w:ascii="Aptos" w:cs="Aptos" w:eastAsia="Aptos" w:hAnsi="Aptos"/>
        </w:rPr>
        <w:t xml:space="preserve">The Company may carry on any of these objects in Bangladesh or in any other part of the world.</w:t>
      </w:r>
    </w:p>
    <w:p>
      <w:pPr>
        <w:pStyle w:val="ListParagraph"/>
        <w:numPr>
          <w:ilvl w:val="0"/>
          <w:numId w:val="7"/>
        </w:numPr>
        <w:spacing w:after="60" w:before="0"/>
      </w:pPr>
      <w:r>
        <w:rPr>
          <w:rFonts w:ascii="Aptos" w:cs="Aptos" w:eastAsia="Aptos" w:hAnsi="Aptos"/>
        </w:rPr>
        <w:t xml:space="preserve">In this clause, "person" includes a company, firm, association, institution and body, whether incorporated or not; the singular includes the plural; and "law" means the law for the time being in force in Bangladesh and, where the Company acts abroad, in the place where it acts.</w:t>
      </w:r>
    </w:p>
    <w:p>
      <w:pPr>
        <w:pStyle w:val="Heading2"/>
      </w:pPr>
      <w:r>
        <w:rPr>
          <w:rFonts w:ascii="Aptos" w:cs="Aptos" w:eastAsia="Aptos" w:hAnsi="Aptos"/>
        </w:rPr>
        <w:t xml:space="preserve">1.3 Clause III: Bangla translation</w:t>
      </w:r>
    </w:p>
    <w:p>
      <w:pPr>
        <w:pBdr>
          <w:left w:val="single" w:color="17365D" w:sz="24" w:space="8"/>
        </w:pBdr>
        <w:shd w:fill="EEF2F8" w:color="auto" w:val="clear"/>
        <w:spacing w:after="160" w:before="120" w:line="276"/>
        <w:ind w:left="200" w:right="120"/>
      </w:pPr>
      <w:r>
        <w:rPr>
          <w:rFonts w:ascii="Aptos" w:cs="Aptos" w:eastAsia="Aptos" w:hAnsi="Aptos"/>
        </w:rPr>
        <w:t xml:space="preserve">UNOFFICIAL TRANSLATION, lawyer to check. Prepared from the English text above. Which language the RJSC filing uses, and which text prevails if they differ, is for the lawyer to decide [lawyer to confirm].</w:t>
      </w:r>
    </w:p>
    <w:p>
      <w:pPr>
        <w:spacing w:after="140" w:before="0" w:line="288"/>
      </w:pPr>
      <w:r>
        <w:rPr>
          <w:rFonts w:ascii="Aptos" w:cs="Aptos" w:eastAsia="Aptos" w:hAnsi="Aptos"/>
          <w:b/>
          <w:bCs/>
        </w:rPr>
        <w:t xml:space="preserve">৩। যে সকল উদ্দেশ্যে কোম্পানিটি প্রতিষ্ঠিত হলো, তা নিম্নরূপ।</w:t>
      </w:r>
    </w:p>
    <w:p>
      <w:pPr>
        <w:pStyle w:val="Heading3"/>
      </w:pPr>
      <w:r>
        <w:rPr>
          <w:rFonts w:ascii="Aptos" w:cs="Aptos" w:eastAsia="Aptos" w:hAnsi="Aptos"/>
        </w:rPr>
        <w:t xml:space="preserve">1.3.1 (ক) প্রধান উদ্দেশ্যসমূহ</w:t>
      </w:r>
    </w:p>
    <w:p>
      <w:pPr>
        <w:pStyle w:val="ListParagraph"/>
        <w:numPr>
          <w:ilvl w:val="0"/>
          <w:numId w:val="8"/>
        </w:numPr>
        <w:spacing w:after="60" w:before="0"/>
      </w:pPr>
      <w:r>
        <w:rPr>
          <w:rFonts w:ascii="Aptos" w:cs="Aptos" w:eastAsia="Aptos" w:hAnsi="Aptos"/>
          <w:b/>
          <w:bCs/>
        </w:rPr>
        <w:t xml:space="preserve">শিক্ষা ও প্রশিক্ষণ।</w:t>
      </w:r>
      <w:r>
        <w:rPr>
          <w:rFonts w:ascii="Aptos" w:cs="Aptos" w:eastAsia="Aptos" w:hAnsi="Aptos"/>
        </w:rPr>
        <w:t xml:space="preserve"> বাংলাদেশে ও বিদেশে সকল বয়সের শিক্ষার্থীর জন্য সব ধরনের অনলাইন ও অফলাইন শিক্ষা, টিউটরিং, কোচিং, দক্ষতা উন্নয়ন ও প্রশিক্ষণ সেবা প্রতিষ্ঠা, পরিচালনা ও ব্যবস্থাপনা করা; এর মধ্যে রয়েছে লাইভ ও রেকর্ড করা ক্লাস, একক ও ব্যাচভিত্তিক টিউটরিং, কৃত্রিম বুদ্ধিমত্তা (এআই)-এর সহায়তায় বা এআই দ্বারা পরিচালিত টিউটরিং, পাবলিক, বোর্ড, ভর্তি, পেশাগত ও আন্তর্জাতিক পরীক্ষার প্রস্তুতি, ভাষা শিক্ষা, প্রারম্ভিক শৈশব ও খেলাভিত্তিক শিক্ষা, প্রতিবন্ধী শিক্ষার্থীদের জন্য প্রবেশগম্যতা সেবা (ইশারা ভাষাসহ) এবং অব্যাহত ও পেশাগত শিক্ষা।</w:t>
      </w:r>
    </w:p>
    <w:p>
      <w:pPr>
        <w:pStyle w:val="ListParagraph"/>
        <w:numPr>
          <w:ilvl w:val="0"/>
          <w:numId w:val="8"/>
        </w:numPr>
        <w:spacing w:after="60" w:before="0"/>
      </w:pPr>
      <w:r>
        <w:rPr>
          <w:rFonts w:ascii="Aptos" w:cs="Aptos" w:eastAsia="Aptos" w:hAnsi="Aptos"/>
          <w:b/>
          <w:bCs/>
        </w:rPr>
        <w:t xml:space="preserve">ই-লার্নিং প্ল্যাটফর্ম, কোর্স, পরীক্ষা ও সনদ।</w:t>
      </w:r>
      <w:r>
        <w:rPr>
          <w:rFonts w:ascii="Aptos" w:cs="Aptos" w:eastAsia="Aptos" w:hAnsi="Aptos"/>
        </w:rPr>
        <w:t xml:space="preserve"> ই-লার্নিং প্ল্যাটফর্ম, লার্নিং ম্যানেজমেন্ট সিস্টেম, মোবাইল ও ওয়েব অ্যাপ্লিকেশন, ভার্চুয়াল ক্লাসরুম, ডিজিটাল লাইব্রেরি এবং সব ধরনের শিক্ষা-বিষয়বস্তু তৈরি, মালিকানা গ্রহণ, পরিচালনা, লাইসেন্স প্রদান ও সরবরাহ করা; এর মধ্যে রয়েছে কোর্স, পাঠ্যক্রম, পাঠ, প্রশ্নব্যাংক, মূল্যায়ন, পরীক্ষা, কুইজ, মডেল ও মক টেস্ট, অগ্রগতি প্রতিবেদন এবং শিখন-বিশ্লেষণ; এবং কোম্পানির নিজস্ব কোর্স, পরীক্ষা ও কর্মসূচির জন্য অংশগ্রহণ, সমাপ্তি বা কৃতিত্বের সনদ প্রদান করা।</w:t>
      </w:r>
    </w:p>
    <w:p>
      <w:pPr>
        <w:pStyle w:val="ListParagraph"/>
        <w:numPr>
          <w:ilvl w:val="0"/>
          <w:numId w:val="8"/>
        </w:numPr>
        <w:spacing w:after="60" w:before="0"/>
      </w:pPr>
      <w:r>
        <w:rPr>
          <w:rFonts w:ascii="Aptos" w:cs="Aptos" w:eastAsia="Aptos" w:hAnsi="Aptos"/>
          <w:b/>
          <w:bCs/>
        </w:rPr>
        <w:t xml:space="preserve">প্রতিষ্ঠানের জন্য সেবা।</w:t>
      </w:r>
      <w:r>
        <w:rPr>
          <w:rFonts w:ascii="Aptos" w:cs="Aptos" w:eastAsia="Aptos" w:hAnsi="Aptos"/>
        </w:rPr>
        <w:t xml:space="preserve"> স্কুল, কলেজ, মাদ্রাসা, বিশ্ববিদ্যালয়, কোচিং সেন্টার, প্রশিক্ষণ প্রতিষ্ঠান, নিয়োগকারী প্রতিষ্ঠান, বেসরকারি সংস্থা এবং সরকারি, আধা-সরকারি ও আন্তর্জাতিক সংস্থাকে শিক্ষা-প্রযুক্তি, বিষয়বস্তু, পরীক্ষা, ভর্তি, প্রশাসন, ব্যবস্থাপনা সফটওয়্যার, শিক্ষক প্রশিক্ষণ, পরামর্শ ও অন্যান্য সেবা প্রদান করা, যার মধ্যে হোয়াইট-লেবেল ও যৌথ-ব্র্যান্ডের লার্নিং প্ল্যাটফর্ম অন্তর্ভুক্ত।</w:t>
      </w:r>
    </w:p>
    <w:p>
      <w:pPr>
        <w:pStyle w:val="ListParagraph"/>
        <w:numPr>
          <w:ilvl w:val="0"/>
          <w:numId w:val="8"/>
        </w:numPr>
        <w:spacing w:after="60" w:before="0"/>
      </w:pPr>
      <w:r>
        <w:rPr>
          <w:rFonts w:ascii="Aptos" w:cs="Aptos" w:eastAsia="Aptos" w:hAnsi="Aptos"/>
          <w:b/>
          <w:bCs/>
        </w:rPr>
        <w:t xml:space="preserve">সফটওয়্যার ও সাস (SaaS)।</w:t>
      </w:r>
      <w:r>
        <w:rPr>
          <w:rFonts w:ascii="Aptos" w:cs="Aptos" w:eastAsia="Aptos" w:hAnsi="Aptos"/>
        </w:rPr>
        <w:t xml:space="preserve"> সব ধরনের কম্পিউটার সফটওয়্যার, অ্যাপ্লিকেশন, ওয়েবসাইট, ওয়েব সেবা, অ্যাপ্লিকেশন প্রোগ্রামিং ইন্টারফেস (এপিআই), সফটওয়্যার ডেভেলপমেন্ট কিট ও ডিজিটাল প্ল্যাটফর্ম নকশা, উন্নয়ন, পরীক্ষণ, রক্ষণাবেক্ষণ, হোস্টিং, পরিচালনা, লাইসেন্স প্রদান, বিক্রয়, বিতরণ, সহায়তা ও হালনাগাদ করার ব্যবসা পরিচালনা করা, এবং সেগুলো সফটওয়্যার-অ্যাজ-আ-সার্ভিস (সাস), প্ল্যাটফর্ম-অ্যাজ-আ-সার্ভিস হিসেবে অথবা লাইসেন্স, গ্রাহকত্ব (সাবস্ক্রিপশন), ব্যবহারভিত্তিক, প্রকল্পভিত্তিক বা অন্য যেকোনো ভিত্তিতে সরবরাহ করা।</w:t>
      </w:r>
    </w:p>
    <w:p>
      <w:pPr>
        <w:pStyle w:val="ListParagraph"/>
        <w:numPr>
          <w:ilvl w:val="0"/>
          <w:numId w:val="8"/>
        </w:numPr>
        <w:spacing w:after="60" w:before="0"/>
      </w:pPr>
      <w:r>
        <w:rPr>
          <w:rFonts w:ascii="Aptos" w:cs="Aptos" w:eastAsia="Aptos" w:hAnsi="Aptos"/>
          <w:b/>
          <w:bCs/>
        </w:rPr>
        <w:t xml:space="preserve">কৃত্রিম বুদ্ধিমত্তা।</w:t>
      </w:r>
      <w:r>
        <w:rPr>
          <w:rFonts w:ascii="Aptos" w:cs="Aptos" w:eastAsia="Aptos" w:hAnsi="Aptos"/>
        </w:rPr>
        <w:t xml:space="preserve"> কৃত্রিম বুদ্ধিমত্তা ও মেশিন লার্নিং সিস্টেম, মডেল ও টুল গবেষণা, উন্নয়ন, প্রশিক্ষণ, পরিমার্জন (ফাইন-টিউনিং), মূল্যায়ন, স্থাপন, পরিচালনা, লাইসেন্স প্রদান ও বাণিজ্যিকীকরণ করা; এর মধ্যে রয়েছে ভাষা, কণ্ঠ, দৃষ্টি, অনুবাদ, সৃজনশীল (জেনারেটিভ), সুপারিশ ও বিশ্লেষণ ব্যবস্থা, এআই শিক্ষক, সহকারী, এজেন্ট ও চ্যাটবট, এবং আইনসম্মতভাবে সংগৃহীত ডেটাসেট।</w:t>
      </w:r>
    </w:p>
    <w:p>
      <w:pPr>
        <w:pStyle w:val="ListParagraph"/>
        <w:numPr>
          <w:ilvl w:val="0"/>
          <w:numId w:val="8"/>
        </w:numPr>
        <w:spacing w:after="60" w:before="0"/>
      </w:pPr>
      <w:r>
        <w:rPr>
          <w:rFonts w:ascii="Aptos" w:cs="Aptos" w:eastAsia="Aptos" w:hAnsi="Aptos"/>
          <w:b/>
          <w:bCs/>
        </w:rPr>
        <w:t xml:space="preserve">ডেভেলপার ও অ্যাপ নির্মাণ প্ল্যাটফর্ম।</w:t>
      </w:r>
      <w:r>
        <w:rPr>
          <w:rFonts w:ascii="Aptos" w:cs="Aptos" w:eastAsia="Aptos" w:hAnsi="Aptos"/>
        </w:rPr>
        <w:t xml:space="preserve"> ক্লাউডভিত্তিক ইন্টিগ্রেটেড ডেভেলপমেন্ট এনভায়রনমেন্ট (আইডিই), নো-কোড ও লো-কোড বিল্ডার, সফটওয়্যার, ওয়েবসাইট ও মোবাইল অ্যাপ্লিকেশন তৈরি বা নির্মাণকারী এআই-সহায়িত টুল, অ্যাপ-ফ্যাক্টরি সেবা, এবং কোড হোস্টিং, পরীক্ষণ, স্থাপন (ডিপ্লয়মেন্ট), ডেভঅপস ও ডেভেলপার-প্ল্যাটফর্ম সেবা উন্নয়ন ও পরিচালনা করা।</w:t>
      </w:r>
    </w:p>
    <w:p>
      <w:pPr>
        <w:pStyle w:val="ListParagraph"/>
        <w:numPr>
          <w:ilvl w:val="0"/>
          <w:numId w:val="8"/>
        </w:numPr>
        <w:spacing w:after="60" w:before="0"/>
      </w:pPr>
      <w:r>
        <w:rPr>
          <w:rFonts w:ascii="Aptos" w:cs="Aptos" w:eastAsia="Aptos" w:hAnsi="Aptos"/>
          <w:b/>
          <w:bCs/>
        </w:rPr>
        <w:t xml:space="preserve">ক্লাউড, হোস্টিং ও কম্পিউটিং সেবা।</w:t>
      </w:r>
      <w:r>
        <w:rPr>
          <w:rFonts w:ascii="Aptos" w:cs="Aptos" w:eastAsia="Aptos" w:hAnsi="Aptos"/>
        </w:rPr>
        <w:t xml:space="preserve"> ক্লাউড কম্পিউটিং, ওয়েব ও অ্যাপ্লিকেশন হোস্টিং, সংরক্ষণ (স্টোরেজ), ব্যাকআপ ও দুর্যোগ-পরবর্তী পুনরুদ্ধার, কনটেন্ট ডেলিভারি, জিপিইউ ও অন্যান্য কম্পিউটিং সক্ষমতা, ব্যবস্থাপিত আইটি ও সাইবার নিরাপত্তা সেবা প্রদান করা; ডোমেইন নাম, হোস্টিং ও ক্লাউড সেবার পুনঃবিক্রেতা (রিসেলার) হিসেবে কাজ করা; এবং বাংলাদেশে ও বিদেশে সার্ভার ও সংশ্লিষ্ট অবকাঠামোর মালিকানা গ্রহণ, ইজারা গ্রহণ ও পরিচালনা করা।</w:t>
      </w:r>
    </w:p>
    <w:p>
      <w:pPr>
        <w:pStyle w:val="ListParagraph"/>
        <w:numPr>
          <w:ilvl w:val="0"/>
          <w:numId w:val="8"/>
        </w:numPr>
        <w:spacing w:after="60" w:before="0"/>
      </w:pPr>
      <w:r>
        <w:rPr>
          <w:rFonts w:ascii="Aptos" w:cs="Aptos" w:eastAsia="Aptos" w:hAnsi="Aptos"/>
          <w:b/>
          <w:bCs/>
        </w:rPr>
        <w:t xml:space="preserve">ডিজিটাল মিডিয়া ও ভিডিও প্রযোজনা।</w:t>
      </w:r>
      <w:r>
        <w:rPr>
          <w:rFonts w:ascii="Aptos" w:cs="Aptos" w:eastAsia="Aptos" w:hAnsi="Aptos"/>
        </w:rPr>
        <w:t xml:space="preserve"> চলচ্চিত্র, ভিডিও, স্বল্প ও দীর্ঘ দৈর্ঘ্যের বিষয়বস্তু, অ্যানিমেশন (দ্বিমাত্রিক ও ত্রিমাত্রিক), মোশন গ্রাফিক্স, বিজ্ঞাপন, ব্যাখ্যামূলক, শিক্ষামূলক, ধর্মীয়, সাংস্কৃতিক ও শিশুতোষ বিষয়বস্তু, সংগীত, অডিও, পডকাস্ট, ভয়েস-ওভার, ডাবিং, অনুবাদ, সাবটাইটেল, ক্যাপশন ও ইশারা ভাষায় উপস্থাপনা প্রযোজনা, সম্পাদনা ও প্রযোজনা-পরবর্তী কাজের ব্যবসা পরিচালনা করা; এর মধ্যে এআই ভিডিও ও ছবি তৈরি, এআই অবতার, ডিজিটাল মানুষ ও ডিজিটাল টুইন, এবং কণ্ঠ সংশ্লেষণ ও কণ্ঠ ক্লোনিংয়ের মাধ্যমে প্রযোজনা অন্তর্ভুক্ত; তবে প্রতিটি ক্ষেত্রে কোনো ব্যক্তির কণ্ঠ বা অবয়ব কেবল আইন অনুযায়ী প্রয়োজনীয় সম্মতি সাপেক্ষে ব্যবহার করা হবে।</w:t>
      </w:r>
    </w:p>
    <w:p>
      <w:pPr>
        <w:pStyle w:val="ListParagraph"/>
        <w:numPr>
          <w:ilvl w:val="0"/>
          <w:numId w:val="8"/>
        </w:numPr>
        <w:spacing w:after="60" w:before="0"/>
      </w:pPr>
      <w:r>
        <w:rPr>
          <w:rFonts w:ascii="Aptos" w:cs="Aptos" w:eastAsia="Aptos" w:hAnsi="Aptos"/>
          <w:b/>
          <w:bCs/>
        </w:rPr>
        <w:t xml:space="preserve">বিষয়বস্তু সৃষ্টি ও প্রকাশনা।</w:t>
      </w:r>
      <w:r>
        <w:rPr>
          <w:rFonts w:ascii="Aptos" w:cs="Aptos" w:eastAsia="Aptos" w:hAnsi="Aptos"/>
        </w:rPr>
        <w:t xml:space="preserve"> কোম্পানির নিজস্ব প্ল্যাটফর্মে এবং তৃতীয় পক্ষের ওয়েবসাইট, ভিডিও-শেয়ারিং ও সামাজিক যোগাযোগ প্ল্যাটফর্মে, নিজের জন্য ও গ্রাহকের পক্ষে, বিষয়বস্তু সৃষ্টি, ফরমায়েশ প্রদান, অর্জন, মালিকানা গ্রহণ, প্রকাশ, বিতরণ, স্ট্রিমিং, সিন্ডিকেশন, লাইসেন্স প্রদান ও তা থেকে আয় করা; গ্রাহকের চ্যানেল, পেজ ও অ্যাকাউন্ট ব্যবস্থাপনা করা; এবং মুদ্রিত ও ডিজিটাল আকারে বই, ই-বুক, ই-প্রকাশনা, সাময়িকী ও শিক্ষা-উপকরণ প্রকাশ করা।</w:t>
      </w:r>
    </w:p>
    <w:p>
      <w:pPr>
        <w:pStyle w:val="ListParagraph"/>
        <w:numPr>
          <w:ilvl w:val="0"/>
          <w:numId w:val="8"/>
        </w:numPr>
        <w:spacing w:after="60" w:before="0"/>
      </w:pPr>
      <w:r>
        <w:rPr>
          <w:rFonts w:ascii="Aptos" w:cs="Aptos" w:eastAsia="Aptos" w:hAnsi="Aptos"/>
          <w:b/>
          <w:bCs/>
        </w:rPr>
        <w:t xml:space="preserve">তথ্যপ্রযুক্তি-নির্ভর সেবা ও ডেটা প্রক্রিয়াকরণ।</w:t>
      </w:r>
      <w:r>
        <w:rPr>
          <w:rFonts w:ascii="Aptos" w:cs="Aptos" w:eastAsia="Aptos" w:hAnsi="Aptos"/>
        </w:rPr>
        <w:t xml:space="preserve"> তথ্যপ্রযুক্তি-নির্ভর সেবা (আইটিইএস) ও ব্যবসায়িক প্রক্রিয়া সেবা প্রদান করা, যার মধ্যে রয়েছে ডেটা এন্ট্রি, ডেটা প্রক্রিয়াকরণ, ডেটা রূপান্তর, ডেটা টীকাকরণ ও লেবেলিং, প্রতিলিপিকরণ (ট্রান্সক্রিপশন), ডিজিটাইজেশন, বিষয়বস্তু তদারকি (কনটেন্ট মডারেশন), গ্রাহক সহায়তা, ব্যাক-অফিস, জ্ঞান-প্রক্রিয়া, মান নিশ্চিতকরণ ও সফটওয়্যার পরীক্ষণ সেবা।</w:t>
      </w:r>
    </w:p>
    <w:p>
      <w:pPr>
        <w:pStyle w:val="ListParagraph"/>
        <w:numPr>
          <w:ilvl w:val="0"/>
          <w:numId w:val="8"/>
        </w:numPr>
        <w:spacing w:after="60" w:before="0"/>
      </w:pPr>
      <w:r>
        <w:rPr>
          <w:rFonts w:ascii="Aptos" w:cs="Aptos" w:eastAsia="Aptos" w:hAnsi="Aptos"/>
          <w:b/>
          <w:bCs/>
        </w:rPr>
        <w:t xml:space="preserve">পরামর্শ, আউটসোর্সিং ও রপ্তানি।</w:t>
      </w:r>
      <w:r>
        <w:rPr>
          <w:rFonts w:ascii="Aptos" w:cs="Aptos" w:eastAsia="Aptos" w:hAnsi="Aptos"/>
        </w:rPr>
        <w:t xml:space="preserve"> তথ্যপ্রযুক্তি, কৃত্রিম বুদ্ধিমত্তা, সফটওয়্যার, ডিজিটাল রূপান্তর, শিক্ষা-প্রযুক্তি ও ডিজিটাল মিডিয়া বিষয়ে পরামর্শ, সিস্টেম সমন্বয়, প্রকল্প ব্যবস্থাপনা, প্রশিক্ষণ ও কারিগরি সহায়তা সেবা প্রদান করা; আউটসোর্সিং ও উপ-ঠিকাদারি কাজ গ্রহণ করা; এবং বাংলাদেশ থেকে যেকোনো দেশে সফটওয়্যার, আইটিইএস, ডিজিটাল বিষয়বস্তু ও সংশ্লিষ্ট সেবা রপ্তানি করা।</w:t>
      </w:r>
    </w:p>
    <w:p>
      <w:pPr>
        <w:pStyle w:val="ListParagraph"/>
        <w:numPr>
          <w:ilvl w:val="0"/>
          <w:numId w:val="8"/>
        </w:numPr>
        <w:spacing w:after="60" w:before="0"/>
      </w:pPr>
      <w:r>
        <w:rPr>
          <w:rFonts w:ascii="Aptos" w:cs="Aptos" w:eastAsia="Aptos" w:hAnsi="Aptos"/>
          <w:b/>
          <w:bCs/>
        </w:rPr>
        <w:t xml:space="preserve">ডিজিটাল মার্কেটিং, বিজ্ঞাপন-প্রযুক্তি ও সিআরএম।</w:t>
      </w:r>
      <w:r>
        <w:rPr>
          <w:rFonts w:ascii="Aptos" w:cs="Aptos" w:eastAsia="Aptos" w:hAnsi="Aptos"/>
        </w:rPr>
        <w:t xml:space="preserve"> ডিজিটাল মার্কেটিং ও বিজ্ঞাপন সংস্থার ব্যবসা পরিচালনা করা, যার মধ্যে রয়েছে সামাজিক যোগাযোগ মাধ্যমে বিপণন, সার্চ ইঞ্জিন অপটিমাইজেশন ও বিপণন, বিষয়বস্তু, নির্মাতা (ক্রিয়েটর) ও ইনফ্লুয়েন্সার বিপণন, ইমেইল ও বার্তাভিত্তিক প্রচারণা, বিপণন স্বয়ংক্রিয়করণ, গ্রাহক-সম্পর্ক ব্যবস্থাপনা (সিআরএম) ব্যবস্থা, বিশ্লেষণ ও সম্ভাব্য গ্রাহক সৃষ্টি (লিড জেনারেশন); বিজ্ঞাপন-প্রযুক্তি প্ল্যাটফর্ম উন্নয়ন ও পরিচালনা করা; এবং কোম্পানির নিজস্ব প্ল্যাটফর্মে বিজ্ঞাপন ও পৃষ্ঠপোষকতা বিক্রয় করা।</w:t>
      </w:r>
    </w:p>
    <w:p>
      <w:pPr>
        <w:pStyle w:val="ListParagraph"/>
        <w:numPr>
          <w:ilvl w:val="0"/>
          <w:numId w:val="8"/>
        </w:numPr>
        <w:spacing w:after="60" w:before="0"/>
      </w:pPr>
      <w:r>
        <w:rPr>
          <w:rFonts w:ascii="Aptos" w:cs="Aptos" w:eastAsia="Aptos" w:hAnsi="Aptos"/>
          <w:b/>
          <w:bCs/>
        </w:rPr>
        <w:t xml:space="preserve">ডিজিটাল পণ্যের মার্কেটপ্লেস।</w:t>
      </w:r>
      <w:r>
        <w:rPr>
          <w:rFonts w:ascii="Aptos" w:cs="Aptos" w:eastAsia="Aptos" w:hAnsi="Aptos"/>
        </w:rPr>
        <w:t xml:space="preserve"> কোম্পানি ও তৃতীয় পক্ষের জন্য ডিজিটাল পণ্য ও সেবা বিক্রয়, লাইসেন্স প্রদান ও বিতরণের উদ্দেশ্যে অনলাইন মার্কেটপ্লেস, স্টোর ও বিনিময় প্ল্যাটফর্ম প্রতিষ্ঠা ও পরিচালনা করা; এর মধ্যে রয়েছে সফটওয়্যার, অ্যাপ্লিকেশন, প্লাগ-ইন, টেমপ্লেট, থিম, ডিজাইন উপকরণ, স্টক ছবি, স্টক ভিডিও, সংগীত, শব্দ-প্রভাব, ফন্ট, ত্রিমাত্রিক মডেল, প্রম্পট, সম্মতিপ্রাপ্ত কণ্ঠ ও অবতার, কোর্স এবং ই-বুক।</w:t>
      </w:r>
    </w:p>
    <w:p>
      <w:pPr>
        <w:pStyle w:val="ListParagraph"/>
        <w:numPr>
          <w:ilvl w:val="0"/>
          <w:numId w:val="8"/>
        </w:numPr>
        <w:spacing w:after="60" w:before="0"/>
      </w:pPr>
      <w:r>
        <w:rPr>
          <w:rFonts w:ascii="Aptos" w:cs="Aptos" w:eastAsia="Aptos" w:hAnsi="Aptos"/>
          <w:b/>
          <w:bCs/>
        </w:rPr>
        <w:t xml:space="preserve">পুনঃবিক্রেতা, অ্যাফিলিয়েট, ফ্র্যাঞ্চাইজ ও হোয়াইট-লেবেল কর্মসূচি।</w:t>
      </w:r>
      <w:r>
        <w:rPr>
          <w:rFonts w:ascii="Aptos" w:cs="Aptos" w:eastAsia="Aptos" w:hAnsi="Aptos"/>
        </w:rPr>
        <w:t xml:space="preserve"> এই উদ্দেশ্যসমূহের আওতাভুক্ত যেকোনো পণ্য ও সেবার পুনঃবিক্রেতা, পরিবেশক, এজেন্ট, উপ-এজেন্ট, অ্যাফিলিয়েট, রেফারেল অংশীদার, ফ্র্যাঞ্চাইজ প্রদানকারী, ফ্র্যাঞ্চাইজ গ্রহণকারী, লাইসেন্সদাতা ও লাইসেন্সগ্রহীতা নিয়োগ করা এবং নিজেও সেরূপ হিসেবে কাজ করা; এবং বাংলাদেশে ও বিদেশে কোম্পানির পণ্য ও সেবার হোয়াইট-লেবেল, যৌথ-ব্র্যান্ড ও প্রাইভেট-লেবেল সংস্করণ প্রদান করা।</w:t>
      </w:r>
    </w:p>
    <w:p>
      <w:pPr>
        <w:pStyle w:val="ListParagraph"/>
        <w:numPr>
          <w:ilvl w:val="0"/>
          <w:numId w:val="8"/>
        </w:numPr>
        <w:spacing w:after="60" w:before="0"/>
      </w:pPr>
      <w:r>
        <w:rPr>
          <w:rFonts w:ascii="Aptos" w:cs="Aptos" w:eastAsia="Aptos" w:hAnsi="Aptos"/>
          <w:b/>
          <w:bCs/>
        </w:rPr>
        <w:t xml:space="preserve">হার্ডওয়্যার ও সরঞ্জাম।</w:t>
      </w:r>
      <w:r>
        <w:rPr>
          <w:rFonts w:ascii="Aptos" w:cs="Aptos" w:eastAsia="Aptos" w:hAnsi="Aptos"/>
        </w:rPr>
        <w:t xml:space="preserve"> উপরোক্ত যেকোনো ব্যবসার সাথে সম্পর্কিতভাবে কম্পিউটার, সার্ভার, জিপিইউ, নেটওয়ার্কিং ও সংরক্ষণ সরঞ্জাম, ক্যামেরা, মাইক্রোফোন, স্টুডিও ও অডিও-ভিজ্যুয়াল সরঞ্জাম, ট্যাবলেট, শিক্ষা-ডিভাইস ও আনুষঙ্গিক সামগ্রী ক্রয়, বিক্রয়, আমদানি, রপ্তানি, ইজারা প্রদান, স্থাপন ও রক্ষণাবেক্ষণ করা।</w:t>
      </w:r>
    </w:p>
    <w:p>
      <w:pPr>
        <w:pStyle w:val="ListParagraph"/>
        <w:numPr>
          <w:ilvl w:val="0"/>
          <w:numId w:val="8"/>
        </w:numPr>
        <w:spacing w:after="60" w:before="0"/>
      </w:pPr>
      <w:r>
        <w:rPr>
          <w:rFonts w:ascii="Aptos" w:cs="Aptos" w:eastAsia="Aptos" w:hAnsi="Aptos"/>
          <w:b/>
          <w:bCs/>
        </w:rPr>
        <w:t xml:space="preserve">অনুষ্ঠান ও প্রতিযোগিতা।</w:t>
      </w:r>
      <w:r>
        <w:rPr>
          <w:rFonts w:ascii="Aptos" w:cs="Aptos" w:eastAsia="Aptos" w:hAnsi="Aptos"/>
        </w:rPr>
        <w:t xml:space="preserve"> উপরোক্ত যেকোনো ব্যবসার সাথে সম্পর্কিতভাবে অনলাইন ও অফলাইনে সেমিনার, কর্মশালা, ওয়েবিনার, সম্মেলন, হ্যাকাথন, অলিম্পিয়াড, কুইজ, প্রতিযোগিতা, নির্মাতা-চ্যালেঞ্জ, প্রদর্শনী ও পুরস্কার কর্মসূচি আয়োজন ও পরিচালনা করা।</w:t>
      </w:r>
    </w:p>
    <w:p>
      <w:pPr>
        <w:pStyle w:val="Heading3"/>
      </w:pPr>
      <w:r>
        <w:rPr>
          <w:rFonts w:ascii="Aptos" w:cs="Aptos" w:eastAsia="Aptos" w:hAnsi="Aptos"/>
        </w:rPr>
        <w:t xml:space="preserve">1.3.2 (খ) আনুষঙ্গিক ও প্রাসঙ্গিক উদ্দেশ্যসমূহ</w:t>
      </w:r>
    </w:p>
    <w:p>
      <w:pPr>
        <w:pStyle w:val="ListParagraph"/>
        <w:numPr>
          <w:ilvl w:val="0"/>
          <w:numId w:val="9"/>
        </w:numPr>
        <w:spacing w:after="60" w:before="0"/>
      </w:pPr>
      <w:r>
        <w:rPr>
          <w:rFonts w:ascii="Aptos" w:cs="Aptos" w:eastAsia="Aptos" w:hAnsi="Aptos"/>
          <w:b/>
          <w:bCs/>
        </w:rPr>
        <w:t xml:space="preserve">মূল্য সংগ্রহ।</w:t>
      </w:r>
      <w:r>
        <w:rPr>
          <w:rFonts w:ascii="Aptos" w:cs="Aptos" w:eastAsia="Aptos" w:hAnsi="Aptos"/>
        </w:rPr>
        <w:t xml:space="preserve"> তফসিলি ব্যাংক, লাইসেন্সপ্রাপ্ত পেমেন্ট সার্ভিস প্রোভাইডার ও পেমেন্ট সিস্টেম অপারেটর, মোবাইল আর্থিক সেবা প্রদানকারী, পেমেন্ট গেটওয়ে, কার্ড স্কিম এবং বাংলাদেশে ও বিদেশে মার্চেন্ট-অব-রেকর্ড, মার্কেটপ্লেস বা পুনঃবিক্রেতা ব্যবস্থার মাধ্যমে, যেকোনো আইনসম্মত উপায়ে কোম্পানির পণ্য ও সেবার মূল্য গ্রহণ ও সংগ্রহ করা; এবং এরূপ মাধ্যমে ফেরত (রিফান্ড), রাজস্ব-অংশ, রয়্যালটি ও কমিশন পরিশোধ করা; তবে শর্ত থাকে যে, আইন অনুযায়ী প্রয়োজনীয় সকল লাইসেন্স বা অনুমোদন গ্রহণ ব্যতীত কোম্পানি নিজে ব্যাংকিং, পেমেন্ট সিস্টেম, পেমেন্ট সেবা, পেমেন্ট অ্যাগ্রিগেশন, মোবাইল আর্থিক সেবা, ইলেকট্রনিক মানি বা রেমিট্যান্স ব্যবসা পরিচালনা করবে না।</w:t>
      </w:r>
    </w:p>
    <w:p>
      <w:pPr>
        <w:pStyle w:val="ListParagraph"/>
        <w:numPr>
          <w:ilvl w:val="0"/>
          <w:numId w:val="9"/>
        </w:numPr>
        <w:spacing w:after="60" w:before="0"/>
      </w:pPr>
      <w:r>
        <w:rPr>
          <w:rFonts w:ascii="Aptos" w:cs="Aptos" w:eastAsia="Aptos" w:hAnsi="Aptos"/>
          <w:b/>
          <w:bCs/>
        </w:rPr>
        <w:t xml:space="preserve">গ্রাহকত্ব, ক্রেডিট ও ভাউচার।</w:t>
      </w:r>
      <w:r>
        <w:rPr>
          <w:rFonts w:ascii="Aptos" w:cs="Aptos" w:eastAsia="Aptos" w:hAnsi="Aptos"/>
        </w:rPr>
        <w:t xml:space="preserve"> কেবল কোম্পানির নিজস্ব পণ্য ও সেবার বিপরীতে ব্যবহারযোগ্য, নগদে রূপান্তরযোগ্য নয় ও হস্তান্তরযোগ্য নয় এমন গ্রাহকত্ব (সাবস্ক্রিপশন), অগ্রিম পরিশোধিত সেবা-পরিকল্পনা, ব্যবহার-ক্রেডিট, ভাউচার, কুপন, প্রচারণা কোড, উপহার কার্ড, লার্নিং ওয়ালেট এবং পুরস্কার বা আনুগত্য পয়েন্ট প্রদান করা; তবে আইন অনুযায়ী প্রয়োজন হলে বাংলাদেশ ব্যাংক বা অন্য কোনো কর্তৃপক্ষের অনুমোদন সাপেক্ষে।</w:t>
      </w:r>
    </w:p>
    <w:p>
      <w:pPr>
        <w:pStyle w:val="ListParagraph"/>
        <w:numPr>
          <w:ilvl w:val="0"/>
          <w:numId w:val="9"/>
        </w:numPr>
        <w:spacing w:after="60" w:before="0"/>
      </w:pPr>
      <w:r>
        <w:rPr>
          <w:rFonts w:ascii="Aptos" w:cs="Aptos" w:eastAsia="Aptos" w:hAnsi="Aptos"/>
          <w:b/>
          <w:bCs/>
        </w:rPr>
        <w:t xml:space="preserve">বৈদেশিক মুদ্রা।</w:t>
      </w:r>
      <w:r>
        <w:rPr>
          <w:rFonts w:ascii="Aptos" w:cs="Aptos" w:eastAsia="Aptos" w:hAnsi="Aptos"/>
        </w:rPr>
        <w:t xml:space="preserve"> সফটওয়্যার, আইটিইএস, ডিজিটাল বিষয়বস্তু ও অন্যান্য সেবা রপ্তানি থেকে বৈদেশিক মুদ্রা অর্জন ও গ্রহণ করা; এরূপ বৈদেশিক মুদ্রা দেশে প্রত্যাবাসন, (রপ্তানিকারকের রিটেনশন কোটাসহ অনুমোদিত সীমা পর্যন্ত) সংরক্ষণ ও ব্যবহার করা; আমদানিকৃত সফটওয়্যার, ক্লাউড ও অন্যান্য সেবার জন্য বিদেশে অর্থ পরিশোধ করা; এবং বাংলাদেশে ও প্রয়োজনীয় অনুমতি সাপেক্ষে বিদেশে ব্যাংক হিসাব খোলা ও পরিচালনা করা; প্রতিটি ক্ষেত্রে অনুমোদিত ডিলারের মাধ্যমে এবং আপাতত বলবৎ বৈদেশিক মুদ্রা আইন ও বাংলাদেশ ব্যাংকের বিধি অনুসারে।</w:t>
      </w:r>
    </w:p>
    <w:p>
      <w:pPr>
        <w:pStyle w:val="ListParagraph"/>
        <w:numPr>
          <w:ilvl w:val="0"/>
          <w:numId w:val="9"/>
        </w:numPr>
        <w:spacing w:after="60" w:before="0"/>
      </w:pPr>
      <w:r>
        <w:rPr>
          <w:rFonts w:ascii="Aptos" w:cs="Aptos" w:eastAsia="Aptos" w:hAnsi="Aptos"/>
          <w:b/>
          <w:bCs/>
        </w:rPr>
        <w:t xml:space="preserve">মেধাস্বত্ব।</w:t>
      </w:r>
      <w:r>
        <w:rPr>
          <w:rFonts w:ascii="Aptos" w:cs="Aptos" w:eastAsia="Aptos" w:hAnsi="Aptos"/>
        </w:rPr>
        <w:t xml:space="preserve"> বাংলাদেশে ও বিদেশে ট্রেডমার্ক, সার্ভিস মার্ক, বাণিজ্যিক নাম, কপিরাইট, নকশা, পেটেন্ট, ডোমেইন নাম, বাণিজ্যিক গোপন তথ্য, সফটওয়্যার কোড, ডেটাবেস, ডেটাসেট, এআই মডেল ও অন্যান্য মেধাস্বত্বের জন্য আবেদন, নিবন্ধন, অর্জন, মালিকানা গ্রহণ, ব্যবহার, সুরক্ষা, লাইসেন্স প্রদান, হস্তান্তর ও প্রয়োগ করা; এবং কণ্ঠ, অবয়ব ও পরিবেশনা ব্যবহারের সম্মতি ও অব্যাহতিপত্রসহ লাইসেন্স, সম্মতি ও অব্যাহতিপত্র গ্রহণ ও প্রদান করা।</w:t>
      </w:r>
    </w:p>
    <w:p>
      <w:pPr>
        <w:pStyle w:val="ListParagraph"/>
        <w:numPr>
          <w:ilvl w:val="0"/>
          <w:numId w:val="9"/>
        </w:numPr>
        <w:spacing w:after="60" w:before="0"/>
      </w:pPr>
      <w:r>
        <w:rPr>
          <w:rFonts w:ascii="Aptos" w:cs="Aptos" w:eastAsia="Aptos" w:hAnsi="Aptos"/>
          <w:b/>
          <w:bCs/>
        </w:rPr>
        <w:t xml:space="preserve">লাইসেন্স ও নিবন্ধন।</w:t>
      </w:r>
      <w:r>
        <w:rPr>
          <w:rFonts w:ascii="Aptos" w:cs="Aptos" w:eastAsia="Aptos" w:hAnsi="Aptos"/>
        </w:rPr>
        <w:t xml:space="preserve"> কোম্পানির যেকোনো উদ্দেশ্য পরিচালনায় সহায়ক হতে পারে এমন যেকোনো সরকার, নিয়ন্ত্রক সংস্থা, কর্তৃপক্ষ, সমিতি বা অন্য সংস্থার লাইসেন্স, পারমিট, নিবন্ধন, সনদ, সদস্যপদ, অনুমোদন বা অব্যাহতির জন্য আবেদন, তা গ্রহণ, ধারণ, নবায়ন ও তার শর্ত পালন করা।</w:t>
      </w:r>
    </w:p>
    <w:p>
      <w:pPr>
        <w:pStyle w:val="ListParagraph"/>
        <w:numPr>
          <w:ilvl w:val="0"/>
          <w:numId w:val="9"/>
        </w:numPr>
        <w:spacing w:after="60" w:before="0"/>
      </w:pPr>
      <w:r>
        <w:rPr>
          <w:rFonts w:ascii="Aptos" w:cs="Aptos" w:eastAsia="Aptos" w:hAnsi="Aptos"/>
          <w:b/>
          <w:bCs/>
        </w:rPr>
        <w:t xml:space="preserve">কর্মী ও চুক্তিভিত্তিক সেবাদাতা।</w:t>
      </w:r>
      <w:r>
        <w:rPr>
          <w:rFonts w:ascii="Aptos" w:cs="Aptos" w:eastAsia="Aptos" w:hAnsi="Aptos"/>
        </w:rPr>
        <w:t xml:space="preserve"> বাংলাদেশে ও বিদেশে, দূরবর্তী (রিমোট) ভিত্তিসহ, পরিচালক, ব্যবস্থাপক, কর্মকর্তা, কর্মচারী, শিক্ষক, টিউটর, প্রশিক্ষক, বিষয়বস্তু নির্মাতা, শিল্পী, কণ্ঠশিল্পী, অভিনেতা, পরামর্শক, ফ্রিল্যান্সার ও ঠিকাদার নিয়োগ, প্রশিক্ষণ ও পারিশ্রমিক প্রদান করা; এবং আইন যতদূর অনুমোদন করে ততদূর পর্যন্ত কর্মী শেয়ার স্কিমসহ ভবিষ্য তহবিল, আনুতোষিক, কল্যাণ ও অন্যান্য তহবিল ও সুবিধা প্রকল্প প্রতিষ্ঠা ও পরিচালনা করা।</w:t>
      </w:r>
    </w:p>
    <w:p>
      <w:pPr>
        <w:pStyle w:val="ListParagraph"/>
        <w:numPr>
          <w:ilvl w:val="0"/>
          <w:numId w:val="9"/>
        </w:numPr>
        <w:spacing w:after="60" w:before="0"/>
      </w:pPr>
      <w:r>
        <w:rPr>
          <w:rFonts w:ascii="Aptos" w:cs="Aptos" w:eastAsia="Aptos" w:hAnsi="Aptos"/>
          <w:b/>
          <w:bCs/>
        </w:rPr>
        <w:t xml:space="preserve">সাবসিডিয়ারি, শাখা ও বিদেশি প্রতিষ্ঠান।</w:t>
      </w:r>
      <w:r>
        <w:rPr>
          <w:rFonts w:ascii="Aptos" w:cs="Aptos" w:eastAsia="Aptos" w:hAnsi="Aptos"/>
        </w:rPr>
        <w:t xml:space="preserve"> বাংলাদেশে ও অন্য যেকোনো দেশে (মার্কিন যুক্তরাষ্ট্রে লিমিটেড লায়াবিলিটি কোম্পানিসহ) সাবসিডিয়ারি, সহযোগী কোম্পানি, শাখা, লিয়াজোঁ ও প্রতিনিধি অফিস এবং অন্যান্য প্রতিষ্ঠান স্থাপন, নিগমিত, অর্জন ও ধারণ করা, এবং সেগুলোতে বিনিয়োগ, অর্থায়ন ও সহায়তা করা; তবে বিদেশে বিনিয়োগ বা অর্থ প্রেরণের জন্য প্রয়োজনীয় বাংলাদেশ ব্যাংক বা সরকারের অনুমোদন সাপেক্ষে।</w:t>
      </w:r>
    </w:p>
    <w:p>
      <w:pPr>
        <w:pStyle w:val="ListParagraph"/>
        <w:numPr>
          <w:ilvl w:val="0"/>
          <w:numId w:val="9"/>
        </w:numPr>
        <w:spacing w:after="60" w:before="0"/>
      </w:pPr>
      <w:r>
        <w:rPr>
          <w:rFonts w:ascii="Aptos" w:cs="Aptos" w:eastAsia="Aptos" w:hAnsi="Aptos"/>
          <w:b/>
          <w:bCs/>
        </w:rPr>
        <w:t xml:space="preserve">তহবিল বিনিয়োগ।</w:t>
      </w:r>
      <w:r>
        <w:rPr>
          <w:rFonts w:ascii="Aptos" w:cs="Aptos" w:eastAsia="Aptos" w:hAnsi="Aptos"/>
        </w:rPr>
        <w:t xml:space="preserve"> তাৎক্ষণিকভাবে প্রয়োজন নেই এমন অর্থ ব্যাংক আমানত, সরকারি সিকিউরিটিজ, শেয়ার ও আইনে অনুমোদিত অন্যান্য বিনিয়োগে বিনিয়োগ ও লেনদেন করা; তবে এমনভাবে নয় যাতে তা বিনিয়োগ কোম্পানি, আর্থিক প্রতিষ্ঠান বা পুঁজিবাজার মধ্যস্থতাকারীর ব্যবসা হয়ে দাঁড়ায়।</w:t>
      </w:r>
    </w:p>
    <w:p>
      <w:pPr>
        <w:pStyle w:val="ListParagraph"/>
        <w:numPr>
          <w:ilvl w:val="0"/>
          <w:numId w:val="9"/>
        </w:numPr>
        <w:spacing w:after="60" w:before="0"/>
      </w:pPr>
      <w:r>
        <w:rPr>
          <w:rFonts w:ascii="Aptos" w:cs="Aptos" w:eastAsia="Aptos" w:hAnsi="Aptos"/>
          <w:b/>
          <w:bCs/>
        </w:rPr>
        <w:t xml:space="preserve">ঋণ গ্রহণ ও জামানত।</w:t>
      </w:r>
      <w:r>
        <w:rPr>
          <w:rFonts w:ascii="Aptos" w:cs="Aptos" w:eastAsia="Aptos" w:hAnsi="Aptos"/>
        </w:rPr>
        <w:t xml:space="preserve"> আইন সাপেক্ষে (বৈদেশিক ঋণের জন্য প্রয়োজনীয় অনুমোদনসহ) বাংলাদেশে ও বিদেশে ব্যাংক, আর্থিক প্রতিষ্ঠান, সদস্য, পরিচালক ও অন্যান্য ঋণদাতার কাছ থেকে জামানতসহ বা জামানত ছাড়া ঋণ গ্রহণ বা অর্থ সংগ্রহ করা; ডিবেঞ্চার ও অন্যান্য দলিল ইস্যু করা; কোম্পানির ব্যবসা, সম্পত্তি ও পরিসম্পদের সম্পূর্ণ বা যেকোনো অংশ বন্ধক বা দায়বদ্ধ করা; এবং কোম্পানি ও এর সাবসিডিয়ারির দায়ের জন্য গ্যারান্টি ও ক্ষতিপূরণের অঙ্গীকার প্রদান করা।</w:t>
      </w:r>
    </w:p>
    <w:p>
      <w:pPr>
        <w:pStyle w:val="ListParagraph"/>
        <w:numPr>
          <w:ilvl w:val="0"/>
          <w:numId w:val="9"/>
        </w:numPr>
        <w:spacing w:after="60" w:before="0"/>
      </w:pPr>
      <w:r>
        <w:rPr>
          <w:rFonts w:ascii="Aptos" w:cs="Aptos" w:eastAsia="Aptos" w:hAnsi="Aptos"/>
          <w:b/>
          <w:bCs/>
        </w:rPr>
        <w:t xml:space="preserve">শেয়ার ও মূলধন।</w:t>
      </w:r>
      <w:r>
        <w:rPr>
          <w:rFonts w:ascii="Aptos" w:cs="Aptos" w:eastAsia="Aptos" w:hAnsi="Aptos"/>
        </w:rPr>
        <w:t xml:space="preserve"> কোম্পানি আইন, ১৯৯৪, সংঘবিধি ও অন্যান্য আইন যতদূর অনুমোদন করে ততদূর পর্যন্ত যেকোনো শ্রেণির শেয়ার এবং শেয়ারে রূপান্তরযোগ্য অন্যান্য সিকিউরিটি ইস্যু করা; আইন অনুযায়ী প্রয়োজনীয় নিবন্ধন বা অনুমোদন সাপেক্ষে বাংলাদেশ ও বিদেশের ব্যক্তির কাছ থেকে ইকুইটি বিনিয়োগ গ্রহণ করা; এবং আইনে বিধৃত পদ্ধতিতে শেয়ার মূলধন বৃদ্ধি, একত্রীকরণ, উপ-বিভাজন বা হ্রাস করা।</w:t>
      </w:r>
    </w:p>
    <w:p>
      <w:pPr>
        <w:pStyle w:val="ListParagraph"/>
        <w:numPr>
          <w:ilvl w:val="0"/>
          <w:numId w:val="9"/>
        </w:numPr>
        <w:spacing w:after="60" w:before="0"/>
      </w:pPr>
      <w:r>
        <w:rPr>
          <w:rFonts w:ascii="Aptos" w:cs="Aptos" w:eastAsia="Aptos" w:hAnsi="Aptos"/>
          <w:b/>
          <w:bCs/>
        </w:rPr>
        <w:t xml:space="preserve">অংশীদারি ও যৌথ উদ্যোগ।</w:t>
      </w:r>
      <w:r>
        <w:rPr>
          <w:rFonts w:ascii="Aptos" w:cs="Aptos" w:eastAsia="Aptos" w:hAnsi="Aptos"/>
        </w:rPr>
        <w:t xml:space="preserve"> বাংলাদেশে বা বিদেশে যেকোনো ব্যক্তি, কোম্পানি, ফার্ম, প্রতিষ্ঠান, সরকার বা আন্তর্জাতিক সংস্থার সাথে অংশীদারি, যৌথ উদ্যোগ, কনসোর্টিয়াম, রাজস্ব-বণ্টন, সহযোগিতা, লাইসেন্সিং ও অন্যান্য ব্যবস্থায় চুক্তিবদ্ধ হওয়া।</w:t>
      </w:r>
    </w:p>
    <w:p>
      <w:pPr>
        <w:pStyle w:val="ListParagraph"/>
        <w:numPr>
          <w:ilvl w:val="0"/>
          <w:numId w:val="9"/>
        </w:numPr>
        <w:spacing w:after="60" w:before="0"/>
      </w:pPr>
      <w:r>
        <w:rPr>
          <w:rFonts w:ascii="Aptos" w:cs="Aptos" w:eastAsia="Aptos" w:hAnsi="Aptos"/>
          <w:b/>
          <w:bCs/>
        </w:rPr>
        <w:t xml:space="preserve">চুক্তি ও দরপত্র।</w:t>
      </w:r>
      <w:r>
        <w:rPr>
          <w:rFonts w:ascii="Aptos" w:cs="Aptos" w:eastAsia="Aptos" w:hAnsi="Aptos"/>
        </w:rPr>
        <w:t xml:space="preserve"> সরকারি, আধা-সরকারি, স্বায়ত্তশাসিত, বেসরকারি ও আন্তর্জাতিক সংস্থার সাথে চুক্তি সম্পাদন করা; দরপত্র ও ক্রয় প্রক্রিয়ায় অংশগ্রহণ করা; এবং বায়না অর্থ, ব্যাংক গ্যারান্টি, কার্যসম্পাদন জামানত ও অন্যান্য জামানত প্রদান করা।</w:t>
      </w:r>
    </w:p>
    <w:p>
      <w:pPr>
        <w:pStyle w:val="ListParagraph"/>
        <w:numPr>
          <w:ilvl w:val="0"/>
          <w:numId w:val="9"/>
        </w:numPr>
        <w:spacing w:after="60" w:before="0"/>
      </w:pPr>
      <w:r>
        <w:rPr>
          <w:rFonts w:ascii="Aptos" w:cs="Aptos" w:eastAsia="Aptos" w:hAnsi="Aptos"/>
          <w:b/>
          <w:bCs/>
        </w:rPr>
        <w:t xml:space="preserve">সম্পত্তি ও ব্যবসা।</w:t>
      </w:r>
      <w:r>
        <w:rPr>
          <w:rFonts w:ascii="Aptos" w:cs="Aptos" w:eastAsia="Aptos" w:hAnsi="Aptos"/>
        </w:rPr>
        <w:t xml:space="preserve"> জমি, ভবন, অফিস, স্টুডিও, সরঞ্জাম ও অন্যান্য সম্পত্তি ক্রয়, ইজারা বা ভাড়ায় গ্রহণ, নির্মাণ, মালিকানা গ্রহণ, উন্নয়ন, ব্যবস্থাপনা ও হস্তান্তর করা; এবং আইন সাপেক্ষে, এই উদ্দেশ্যসমূহের আওতায় ব্যবসা পরিচালনাকারী যেকোনো ব্যক্তি বা কোম্পানির ব্যবসা, সুনাম ও পরিসম্পদ অর্জন, অধিগ্রহণ, অথবা তার সাথে একীভূত বা সংযুক্ত হওয়া।</w:t>
      </w:r>
    </w:p>
    <w:p>
      <w:pPr>
        <w:pStyle w:val="ListParagraph"/>
        <w:numPr>
          <w:ilvl w:val="0"/>
          <w:numId w:val="9"/>
        </w:numPr>
        <w:spacing w:after="60" w:before="0"/>
      </w:pPr>
      <w:r>
        <w:rPr>
          <w:rFonts w:ascii="Aptos" w:cs="Aptos" w:eastAsia="Aptos" w:hAnsi="Aptos"/>
          <w:b/>
          <w:bCs/>
        </w:rPr>
        <w:t xml:space="preserve">গবেষণা ও উন্নয়ন।</w:t>
      </w:r>
      <w:r>
        <w:rPr>
          <w:rFonts w:ascii="Aptos" w:cs="Aptos" w:eastAsia="Aptos" w:hAnsi="Aptos"/>
        </w:rPr>
        <w:t xml:space="preserve"> গবেষণা, উন্নয়ন, উদ্ভাবন ও পরীক্ষণ পরিচালনা করা; গবেষণাগার, স্টুডিও ও উদ্ভাবন কেন্দ্র স্থাপন করা; বিশ্ববিদ্যালয়, গবেষণা প্রতিষ্ঠান ও শিল্পপ্রতিষ্ঠানের সাথে সহযোগিতা করা; এবং অনুদান, ইনকিউবেশন, অ্যাক্সেলারেটর সহায়তা এবং কর বা অন্যান্য প্রণোদনার জন্য আবেদন ও তা গ্রহণ করা।</w:t>
      </w:r>
    </w:p>
    <w:p>
      <w:pPr>
        <w:pStyle w:val="ListParagraph"/>
        <w:numPr>
          <w:ilvl w:val="0"/>
          <w:numId w:val="9"/>
        </w:numPr>
        <w:spacing w:after="60" w:before="0"/>
      </w:pPr>
      <w:r>
        <w:rPr>
          <w:rFonts w:ascii="Aptos" w:cs="Aptos" w:eastAsia="Aptos" w:hAnsi="Aptos"/>
          <w:b/>
          <w:bCs/>
        </w:rPr>
        <w:t xml:space="preserve">করপোরেট সামাজিক দায়বদ্ধতা।</w:t>
      </w:r>
      <w:r>
        <w:rPr>
          <w:rFonts w:ascii="Aptos" w:cs="Aptos" w:eastAsia="Aptos" w:hAnsi="Aptos"/>
        </w:rPr>
        <w:t xml:space="preserve"> পরিচালনা পর্ষদ কর্তৃক অনুমোদিত এবং আইনে অনুমোদিত সীমার মধ্যে বৃত্তি, বিনামূল্যে বা স্বল্পমূল্যে শিক্ষা, প্রবেশগম্যতা, দক্ষতা, দাতব্য, শিক্ষামূলক, সাংস্কৃতিক, সামাজিক ও পরিবেশগত কর্মসূচি এবং অন্যান্য করপোরেট সামাজিক দায়বদ্ধতামূলক কার্যক্রম প্রতিষ্ঠা, সহায়তা ও তাতে অর্থ প্রদান করা।</w:t>
      </w:r>
    </w:p>
    <w:p>
      <w:pPr>
        <w:pStyle w:val="ListParagraph"/>
        <w:numPr>
          <w:ilvl w:val="0"/>
          <w:numId w:val="9"/>
        </w:numPr>
        <w:spacing w:after="60" w:before="0"/>
      </w:pPr>
      <w:r>
        <w:rPr>
          <w:rFonts w:ascii="Aptos" w:cs="Aptos" w:eastAsia="Aptos" w:hAnsi="Aptos"/>
          <w:b/>
          <w:bCs/>
        </w:rPr>
        <w:t xml:space="preserve">বিমাগ্রহীতা হিসেবে বিমা।</w:t>
      </w:r>
      <w:r>
        <w:rPr>
          <w:rFonts w:ascii="Aptos" w:cs="Aptos" w:eastAsia="Aptos" w:hAnsi="Aptos"/>
        </w:rPr>
        <w:t xml:space="preserve"> লাইসেন্সপ্রাপ্ত বিমাকারীর কাছে কোম্পানির সম্পত্তি, পরিসম্পদ, কর্মী ও দায় বিমা করা।</w:t>
      </w:r>
    </w:p>
    <w:p>
      <w:pPr>
        <w:pStyle w:val="ListParagraph"/>
        <w:numPr>
          <w:ilvl w:val="0"/>
          <w:numId w:val="9"/>
        </w:numPr>
        <w:spacing w:after="60" w:before="0"/>
      </w:pPr>
      <w:r>
        <w:rPr>
          <w:rFonts w:ascii="Aptos" w:cs="Aptos" w:eastAsia="Aptos" w:hAnsi="Aptos"/>
          <w:b/>
          <w:bCs/>
        </w:rPr>
        <w:t xml:space="preserve">এজেন্ট ও উপ-ঠিকাদার।</w:t>
      </w:r>
      <w:r>
        <w:rPr>
          <w:rFonts w:ascii="Aptos" w:cs="Aptos" w:eastAsia="Aptos" w:hAnsi="Aptos"/>
        </w:rPr>
        <w:t xml:space="preserve"> এই উদ্দেশ্যসমূহের যেকোনোটি সরাসরি অথবা এজেন্ট, উপ-ঠিকাদার, ট্রাস্টি বা সাবসিডিয়ারির মাধ্যমে, এককভাবে বা অন্যের সাথে, মূল পক্ষ, এজেন্ট বা ঠিকাদার হিসেবে পরিচালনা করা।</w:t>
      </w:r>
    </w:p>
    <w:p>
      <w:pPr>
        <w:pStyle w:val="ListParagraph"/>
        <w:numPr>
          <w:ilvl w:val="0"/>
          <w:numId w:val="9"/>
        </w:numPr>
        <w:spacing w:after="60" w:before="0"/>
      </w:pPr>
      <w:r>
        <w:rPr>
          <w:rFonts w:ascii="Aptos" w:cs="Aptos" w:eastAsia="Aptos" w:hAnsi="Aptos"/>
          <w:b/>
          <w:bCs/>
        </w:rPr>
        <w:t xml:space="preserve">সমিতি।</w:t>
      </w:r>
      <w:r>
        <w:rPr>
          <w:rFonts w:ascii="Aptos" w:cs="Aptos" w:eastAsia="Aptos" w:hAnsi="Aptos"/>
        </w:rPr>
        <w:t xml:space="preserve"> বাংলাদেশে ও বিদেশে বাণিজ্য, শিল্প ও পেশাজীবী সমিতি এবং চেম্বারের সদস্য হওয়া।</w:t>
      </w:r>
    </w:p>
    <w:p>
      <w:pPr>
        <w:pStyle w:val="ListParagraph"/>
        <w:numPr>
          <w:ilvl w:val="0"/>
          <w:numId w:val="9"/>
        </w:numPr>
        <w:spacing w:after="60" w:before="0"/>
      </w:pPr>
      <w:r>
        <w:rPr>
          <w:rFonts w:ascii="Aptos" w:cs="Aptos" w:eastAsia="Aptos" w:hAnsi="Aptos"/>
          <w:b/>
          <w:bCs/>
        </w:rPr>
        <w:t xml:space="preserve">প্রবর্তন ব্যয়।</w:t>
      </w:r>
      <w:r>
        <w:rPr>
          <w:rFonts w:ascii="Aptos" w:cs="Aptos" w:eastAsia="Aptos" w:hAnsi="Aptos"/>
        </w:rPr>
        <w:t xml:space="preserve"> কোম্পানির প্রবর্তন, গঠন ও নিবন্ধন এবং এর আনুষঙ্গিক সকল খরচ ও ব্যয় পরিশোধ করা।</w:t>
      </w:r>
    </w:p>
    <w:p>
      <w:pPr>
        <w:pStyle w:val="ListParagraph"/>
        <w:numPr>
          <w:ilvl w:val="0"/>
          <w:numId w:val="9"/>
        </w:numPr>
        <w:spacing w:after="60" w:before="0"/>
      </w:pPr>
      <w:r>
        <w:rPr>
          <w:rFonts w:ascii="Aptos" w:cs="Aptos" w:eastAsia="Aptos" w:hAnsi="Aptos"/>
          <w:b/>
          <w:bCs/>
        </w:rPr>
        <w:t xml:space="preserve">ব্যবসা হস্তান্তর।</w:t>
      </w:r>
      <w:r>
        <w:rPr>
          <w:rFonts w:ascii="Aptos" w:cs="Aptos" w:eastAsia="Aptos" w:hAnsi="Aptos"/>
        </w:rPr>
        <w:t xml:space="preserve"> আইন সাপেক্ষে, কোম্পানি যেরূপ উপযুক্ত মনে করে সেরূপ প্রতিদানের বিনিময়ে কোম্পানির ব্যবসা, সম্পত্তি বা পরিসম্পদের সম্পূর্ণ বা যেকোনো অংশ বিক্রয়, ইজারা, বিনিময় বা অন্যভাবে হস্তান্তর করা।</w:t>
      </w:r>
    </w:p>
    <w:p>
      <w:pPr>
        <w:pStyle w:val="ListParagraph"/>
        <w:numPr>
          <w:ilvl w:val="0"/>
          <w:numId w:val="9"/>
        </w:numPr>
        <w:spacing w:after="60" w:before="0"/>
      </w:pPr>
      <w:r>
        <w:rPr>
          <w:rFonts w:ascii="Aptos" w:cs="Aptos" w:eastAsia="Aptos" w:hAnsi="Aptos"/>
          <w:b/>
          <w:bCs/>
        </w:rPr>
        <w:t xml:space="preserve">অবিকল রূপে বণ্টন।</w:t>
      </w:r>
      <w:r>
        <w:rPr>
          <w:rFonts w:ascii="Aptos" w:cs="Aptos" w:eastAsia="Aptos" w:hAnsi="Aptos"/>
        </w:rPr>
        <w:t xml:space="preserve"> অবসায়নের ক্ষেত্রে, আইন সাপেক্ষে, কোম্পানির যেকোনো সম্পত্তি সদস্যদের মধ্যে অবিকল রূপে বা দ্রব্যরূপে বণ্টন করা।</w:t>
      </w:r>
    </w:p>
    <w:p>
      <w:pPr>
        <w:pStyle w:val="ListParagraph"/>
        <w:numPr>
          <w:ilvl w:val="0"/>
          <w:numId w:val="9"/>
        </w:numPr>
        <w:spacing w:after="60" w:before="0"/>
      </w:pPr>
      <w:r>
        <w:rPr>
          <w:rFonts w:ascii="Aptos" w:cs="Aptos" w:eastAsia="Aptos" w:hAnsi="Aptos"/>
          <w:b/>
          <w:bCs/>
        </w:rPr>
        <w:t xml:space="preserve">সংশ্লিষ্ট ব্যবসা।</w:t>
      </w:r>
      <w:r>
        <w:rPr>
          <w:rFonts w:ascii="Aptos" w:cs="Aptos" w:eastAsia="Aptos" w:hAnsi="Aptos"/>
        </w:rPr>
        <w:t xml:space="preserve"> পরিচালনা পর্ষদের মতে উপরোক্ত যেকোনো উদ্দেশ্যের সাথে সুবিধাজনকভাবে পরিচালনা করা যায়, অথবা কোম্পানির কোনো সম্পত্তি বা অধিকারকে অধিকতর মূল্যবান বা লাভজনক করার সম্ভাবনা রয়েছে, এমন অন্য যেকোনো আইনসম্মত ব্যবসা পরিচালনা করা।</w:t>
      </w:r>
    </w:p>
    <w:p>
      <w:pPr>
        <w:pStyle w:val="ListParagraph"/>
        <w:numPr>
          <w:ilvl w:val="0"/>
          <w:numId w:val="9"/>
        </w:numPr>
        <w:spacing w:after="60" w:before="0"/>
      </w:pPr>
      <w:r>
        <w:rPr>
          <w:rFonts w:ascii="Aptos" w:cs="Aptos" w:eastAsia="Aptos" w:hAnsi="Aptos"/>
          <w:b/>
          <w:bCs/>
        </w:rPr>
        <w:t xml:space="preserve">সাধারণ।</w:t>
      </w:r>
      <w:r>
        <w:rPr>
          <w:rFonts w:ascii="Aptos" w:cs="Aptos" w:eastAsia="Aptos" w:hAnsi="Aptos"/>
        </w:rPr>
        <w:t xml:space="preserve"> উপরোক্ত উদ্দেশ্যসমূহ বা তার যেকোনোটি অর্জনের জন্য আনুষঙ্গিক বা সহায়ক এমন অন্য সকল আইনসম্মত কাজ করা।</w:t>
      </w:r>
    </w:p>
    <w:p>
      <w:pPr>
        <w:pStyle w:val="Heading3"/>
      </w:pPr>
      <w:r>
        <w:rPr>
          <w:rFonts w:ascii="Aptos" w:cs="Aptos" w:eastAsia="Aptos" w:hAnsi="Aptos"/>
        </w:rPr>
        <w:t xml:space="preserve">1.3.3 (গ) সীমাবদ্ধতা ও বর্জন</w:t>
      </w:r>
    </w:p>
    <w:p>
      <w:pPr>
        <w:pStyle w:val="ListParagraph"/>
        <w:numPr>
          <w:ilvl w:val="0"/>
          <w:numId w:val="10"/>
        </w:numPr>
        <w:spacing w:after="60" w:before="0"/>
      </w:pPr>
      <w:r>
        <w:rPr>
          <w:rFonts w:ascii="Aptos" w:cs="Aptos" w:eastAsia="Aptos" w:hAnsi="Aptos"/>
        </w:rPr>
        <w:t xml:space="preserve">এই অনুচ্ছেদের কোনো কিছুই কোম্পানিকে নিম্নোক্ত কোনো ব্যবসা পরিচালনার ক্ষমতা প্রদান করে না: (ক) ব্যাংকিং ব্যবসা; (খ) বিমাগ্রহীতা হিসেবে বিমা ক্রয় ব্যতীত বিমা ব্যবসা; (গ) ব্যাংক-বহির্ভূত আর্থিক প্রতিষ্ঠান, লিজিং কোম্পানি, মার্চেন্ট ব্যাংক বা অন্য কোনো পুঁজিবাজার মধ্যস্থতাকারীর ব্যবসা, অথবা জনসাধারণের কাছ থেকে আমানত গ্রহণ; (ঘ) পেমেন্ট সিস্টেম, পেমেন্ট সেবা, পেমেন্ট অ্যাগ্রিগেশন, মোবাইল আর্থিক সেবা, ইলেকট্রনিক মানি ইস্যু, প্রিপেইড পেমেন্ট ইন্সট্রুমেন্ট ইস্যু, অর্থ প্রেরণ (রেমিট্যান্স) বা মুদ্রা বিনিময় ব্যবসা; (ঙ) বহুস্তর বিপণন (মাল্টি-লেভেল মার্কেটিং), নেটওয়ার্ক মার্কেটিং, পিরামিড বা চেইন স্কিম, অথবা প্রকৃত পণ্য বা সেবা বিক্রয়ের পরিবর্তে সদস্য সংগ্রহের জন্য কমিশন প্রদানকারী যেকোনো কর্মসূচি; (চ) লটারি, জুয়া বা বাজি; (ছ) ভার্চুয়াল মুদ্রা বা ক্রিপ্টো-সম্পদের লেনদেন; (জ) লাইসেন্স বা নিবন্ধন প্রয়োজন এমন টেলিযোগাযোগ, ইন্টারনেট সেবা, কল সেন্টার, বাল্ক বার্তা প্রেরণ, সম্প্রচার, আইপিটিভি বা অনলাইন সংবাদমাধ্যম ব্যবসা; (ঝ) সরকার বা শিক্ষা বোর্ড কর্তৃক স্বীকৃত স্কুল, কলেজ, মাদ্রাসা বা বিশ্ববিদ্যালয় পরিচালনা, অথবা একাডেমিক ডিগ্রি প্রদান।</w:t>
      </w:r>
    </w:p>
    <w:p>
      <w:pPr>
        <w:pStyle w:val="ListParagraph"/>
        <w:numPr>
          <w:ilvl w:val="0"/>
          <w:numId w:val="10"/>
        </w:numPr>
        <w:spacing w:after="60" w:before="0"/>
      </w:pPr>
      <w:r>
        <w:rPr>
          <w:rFonts w:ascii="Aptos" w:cs="Aptos" w:eastAsia="Aptos" w:hAnsi="Aptos"/>
        </w:rPr>
        <w:t xml:space="preserve">যেক্ষেত্রে এবং যতদিন পর্যন্ত কোম্পানি সংশ্লিষ্ট ব্যবসার জন্য আইন অনুযায়ী প্রয়োজনীয় সকল লাইসেন্স, অনুমোদন, নিবন্ধন বা স্বীকৃতি ধারণ করে, সেক্ষেত্রে এবং ততদিন পর্যন্ত অনুচ্ছেদ (গ).১ প্রযোজ্য হবে না।</w:t>
      </w:r>
    </w:p>
    <w:p>
      <w:pPr>
        <w:pStyle w:val="ListParagraph"/>
        <w:numPr>
          <w:ilvl w:val="0"/>
          <w:numId w:val="10"/>
        </w:numPr>
        <w:spacing w:after="60" w:before="0"/>
      </w:pPr>
      <w:r>
        <w:rPr>
          <w:rFonts w:ascii="Aptos" w:cs="Aptos" w:eastAsia="Aptos" w:hAnsi="Aptos"/>
        </w:rPr>
        <w:t xml:space="preserve">অংশ (ক) বা অংশ (খ)-এর যেকোনো উদ্দেশ্যের জন্য আইন অনুযায়ী লাইসেন্স, পারমিট, অনুমোদন, নিবন্ধন বা সম্মতি প্রয়োজন হলে, কোম্পানি তা গ্রহণের পরেই এবং তা বৈধ থাকা পর্যন্তই কেবল সেই উদ্দেশ্য পরিচালনা করবে।</w:t>
      </w:r>
    </w:p>
    <w:p>
      <w:pPr>
        <w:pStyle w:val="Heading3"/>
      </w:pPr>
      <w:r>
        <w:rPr>
          <w:rFonts w:ascii="Aptos" w:cs="Aptos" w:eastAsia="Aptos" w:hAnsi="Aptos"/>
        </w:rPr>
        <w:t xml:space="preserve">1.3.4 (ঘ) ব্যাখ্যা</w:t>
      </w:r>
    </w:p>
    <w:p>
      <w:pPr>
        <w:pStyle w:val="ListParagraph"/>
        <w:numPr>
          <w:ilvl w:val="0"/>
          <w:numId w:val="11"/>
        </w:numPr>
        <w:spacing w:after="60" w:before="0"/>
      </w:pPr>
      <w:r>
        <w:rPr>
          <w:rFonts w:ascii="Aptos" w:cs="Aptos" w:eastAsia="Aptos" w:hAnsi="Aptos"/>
        </w:rPr>
        <w:t xml:space="preserve">এই অনুচ্ছেদের প্রতিটি উপ-অনুচ্ছেদ একটি পৃথক ও স্বতন্ত্র উদ্দেশ্য। প্রসঙ্গের ভিন্নরূপ প্রয়োজন না হলে, কোনো উপ-অনুচ্ছেদ অন্য কোনো উপ-অনুচ্ছেদ বা কোম্পানির নামের উল্লেখ দ্বারা সীমিত হবে না।</w:t>
      </w:r>
    </w:p>
    <w:p>
      <w:pPr>
        <w:pStyle w:val="ListParagraph"/>
        <w:numPr>
          <w:ilvl w:val="0"/>
          <w:numId w:val="11"/>
        </w:numPr>
        <w:spacing w:after="60" w:before="0"/>
      </w:pPr>
      <w:r>
        <w:rPr>
          <w:rFonts w:ascii="Aptos" w:cs="Aptos" w:eastAsia="Aptos" w:hAnsi="Aptos"/>
        </w:rPr>
        <w:t xml:space="preserve">কোম্পানি এই উদ্দেশ্যসমূহের যেকোনোটি বাংলাদেশে বা বিশ্বের অন্য যেকোনো অংশে পরিচালনা করতে পারবে।</w:t>
      </w:r>
    </w:p>
    <w:p>
      <w:pPr>
        <w:pStyle w:val="ListParagraph"/>
        <w:numPr>
          <w:ilvl w:val="0"/>
          <w:numId w:val="11"/>
        </w:numPr>
        <w:spacing w:after="60" w:before="0"/>
      </w:pPr>
      <w:r>
        <w:rPr>
          <w:rFonts w:ascii="Aptos" w:cs="Aptos" w:eastAsia="Aptos" w:hAnsi="Aptos"/>
        </w:rPr>
        <w:t xml:space="preserve">এই অনুচ্ছেদে "ব্যক্তি" বলতে নিগমিত হোক বা না হোক, কোম্পানি, ফার্ম, সমিতি, প্রতিষ্ঠান ও সংস্থাকে বোঝাবে; একবচন বহুবচনকে অন্তর্ভুক্ত করবে; এবং "আইন" বলতে বাংলাদেশে আপাতত বলবৎ আইন এবং কোম্পানি বিদেশে কাজ করলে সংশ্লিষ্ট স্থানে বলবৎ আইনকে বোঝাবে।</w:t>
      </w:r>
    </w:p>
    <w:p>
      <w:pPr>
        <w:pStyle w:val="Heading2"/>
      </w:pPr>
      <w:r>
        <w:rPr>
          <w:rFonts w:ascii="Aptos" w:cs="Aptos" w:eastAsia="Aptos" w:hAnsi="Aptos"/>
        </w:rPr>
        <w:t xml:space="preserve">1.4 Drafting notes for the lawyer</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1"/>
        <w:gridCol w:w="2434"/>
        <w:gridCol w:w="3849"/>
        <w:gridCol w:w="1532"/>
      </w:tblGrid>
      <w:tr>
        <w:trPr>
          <w:cantSplit/>
          <w:tblHeader/>
        </w:trPr>
        <w:tc>
          <w:tcPr>
            <w:tcW w:type="dxa" w:w="149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Ref</w:t>
            </w:r>
          </w:p>
        </w:tc>
        <w:tc>
          <w:tcPr>
            <w:tcW w:type="dxa" w:w="243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Point</w:t>
            </w:r>
          </w:p>
        </w:tc>
        <w:tc>
          <w:tcPr>
            <w:tcW w:type="dxa" w:w="384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Why it matters</w:t>
            </w:r>
          </w:p>
        </w:tc>
        <w:tc>
          <w:tcPr>
            <w:tcW w:type="dxa" w:w="153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Status</w:t>
            </w:r>
          </w:p>
        </w:tc>
      </w:tr>
      <w:tr>
        <w:trPr>
          <w:cantSplit/>
        </w:trPr>
        <w:tc>
          <w:tcPr>
            <w:tcW w:type="dxa" w:w="14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Whole clause</w:t>
            </w:r>
          </w:p>
        </w:tc>
        <w:tc>
          <w:tcPr>
            <w:tcW w:type="dxa" w:w="24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Breadth versus RJSC practice</w:t>
            </w:r>
          </w:p>
        </w:tc>
        <w:tc>
          <w:tcPr>
            <w:tcW w:type="dxa" w:w="384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Changing objects later needs a special resolution plus High Court Division confirmation (ss.12–13; research item 11). RJSC may query very long or unusual objects.</w:t>
            </w:r>
          </w:p>
        </w:tc>
        <w:tc>
          <w:tcPr>
            <w:tcW w:type="dxa" w:w="153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to confirm]</w:t>
            </w:r>
          </w:p>
        </w:tc>
      </w:tr>
      <w:tr>
        <w:trPr>
          <w:cantSplit/>
        </w:trPr>
        <w:tc>
          <w:tcPr>
            <w:tcW w:type="dxa" w:w="14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A.8, B.4</w:t>
            </w:r>
          </w:p>
        </w:tc>
        <w:tc>
          <w:tcPr>
            <w:tcW w:type="dxa" w:w="24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 cloning, digital twins</w:t>
            </w:r>
          </w:p>
        </w:tc>
        <w:tc>
          <w:tcPr>
            <w:tcW w:type="dxa" w:w="384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Consent wording kept short in the MoA; the detailed consent rules sit in the product terms and policies.</w:t>
            </w:r>
          </w:p>
        </w:tc>
        <w:tc>
          <w:tcPr>
            <w:tcW w:type="dxa" w:w="153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to confirm]</w:t>
            </w:r>
          </w:p>
        </w:tc>
      </w:tr>
      <w:tr>
        <w:trPr>
          <w:cantSplit/>
        </w:trPr>
        <w:tc>
          <w:tcPr>
            <w:tcW w:type="dxa" w:w="14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A.13</w:t>
            </w:r>
          </w:p>
        </w:tc>
        <w:tc>
          <w:tcPr>
            <w:tcW w:type="dxa" w:w="24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Marketplace for third-party sellers</w:t>
            </w:r>
          </w:p>
        </w:tc>
        <w:tc>
          <w:tcPr>
            <w:tcW w:type="dxa" w:w="384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Collecting money for other sellers may raise payment-aggregator and e-commerce settlement questions (research items 3 and 4). B.1 routes all money through licensed providers.</w:t>
            </w:r>
          </w:p>
        </w:tc>
        <w:tc>
          <w:tcPr>
            <w:tcW w:type="dxa" w:w="153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to confirm]</w:t>
            </w:r>
          </w:p>
        </w:tc>
      </w:tr>
      <w:tr>
        <w:trPr>
          <w:cantSplit/>
        </w:trPr>
        <w:tc>
          <w:tcPr>
            <w:tcW w:type="dxa" w:w="14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B.1, C.1(d)</w:t>
            </w:r>
          </w:p>
        </w:tc>
        <w:tc>
          <w:tcPr>
            <w:tcW w:type="dxa" w:w="24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Payments</w:t>
            </w:r>
          </w:p>
        </w:tc>
        <w:tc>
          <w:tcPr>
            <w:tcW w:type="dxa" w:w="384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Payment and Settlement Systems Act, 2024: Bangladesh Bank approval is needed to run payment services or issue prepaid payment instruments (research item 3).</w:t>
            </w:r>
          </w:p>
        </w:tc>
        <w:tc>
          <w:tcPr>
            <w:tcW w:type="dxa" w:w="153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to confirm]</w:t>
            </w:r>
          </w:p>
        </w:tc>
      </w:tr>
      <w:tr>
        <w:trPr>
          <w:cantSplit/>
        </w:trPr>
        <w:tc>
          <w:tcPr>
            <w:tcW w:type="dxa" w:w="14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B.2</w:t>
            </w:r>
          </w:p>
        </w:tc>
        <w:tc>
          <w:tcPr>
            <w:tcW w:type="dxa" w:w="24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Learning wallet, credits, gift cards</w:t>
            </w:r>
          </w:p>
        </w:tc>
        <w:tc>
          <w:tcPr>
            <w:tcW w:type="dxa" w:w="384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2024 Prepaid Instrument Guidelines may treat a Taka wallet as a "closed PI" needing Bangladesh Bank approval, with eligibility a new company cannot meet (research item 3). The object is drafted "subject to approval"; whether the product design must change is a separate question.</w:t>
            </w:r>
          </w:p>
        </w:tc>
        <w:tc>
          <w:tcPr>
            <w:tcW w:type="dxa" w:w="153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to confirm]</w:t>
            </w:r>
          </w:p>
        </w:tc>
      </w:tr>
      <w:tr>
        <w:trPr>
          <w:cantSplit/>
        </w:trPr>
        <w:tc>
          <w:tcPr>
            <w:tcW w:type="dxa" w:w="14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B.3</w:t>
            </w:r>
          </w:p>
        </w:tc>
        <w:tc>
          <w:tcPr>
            <w:tcW w:type="dxa" w:w="24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Foreign exchange</w:t>
            </w:r>
          </w:p>
        </w:tc>
        <w:tc>
          <w:tcPr>
            <w:tcW w:type="dxa" w:w="384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Export proceeds must be repatriated; ERQ up to 50% for software and ICT; foreign bank accounts need permission (FERA 1947, Bangladesh Bank circulars; research item 8).</w:t>
            </w:r>
          </w:p>
        </w:tc>
        <w:tc>
          <w:tcPr>
            <w:tcW w:type="dxa" w:w="153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to confirm]</w:t>
            </w:r>
          </w:p>
        </w:tc>
      </w:tr>
      <w:tr>
        <w:trPr>
          <w:cantSplit/>
        </w:trPr>
        <w:tc>
          <w:tcPr>
            <w:tcW w:type="dxa" w:w="14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B.7</w:t>
            </w:r>
          </w:p>
        </w:tc>
        <w:tc>
          <w:tcPr>
            <w:tcW w:type="dxa" w:w="24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USA LLC and other foreign entities</w:t>
            </w:r>
          </w:p>
        </w:tc>
        <w:tc>
          <w:tcPr>
            <w:tcW w:type="dxa" w:w="384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Investment abroad from Bangladesh normally needs Bangladesh Bank or Government approval; the governing rules were not researched.</w:t>
            </w:r>
          </w:p>
        </w:tc>
        <w:tc>
          <w:tcPr>
            <w:tcW w:type="dxa" w:w="153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to confirm]</w:t>
            </w:r>
          </w:p>
        </w:tc>
      </w:tr>
      <w:tr>
        <w:trPr>
          <w:cantSplit/>
        </w:trPr>
        <w:tc>
          <w:tcPr>
            <w:tcW w:type="dxa" w:w="14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A.10, A.12, C.1(h)</w:t>
            </w:r>
          </w:p>
        </w:tc>
        <w:tc>
          <w:tcPr>
            <w:tcW w:type="dxa" w:w="24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Call centre, bulk SMS, broadcasting, online news</w:t>
            </w:r>
          </w:p>
        </w:tc>
        <w:tc>
          <w:tcPr>
            <w:tcW w:type="dxa" w:w="384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These usually need BTRC or Ministry licences or registration; excluded unless licensed. Not researched.</w:t>
            </w:r>
          </w:p>
        </w:tc>
        <w:tc>
          <w:tcPr>
            <w:tcW w:type="dxa" w:w="153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to confirm]</w:t>
            </w:r>
          </w:p>
        </w:tc>
      </w:tr>
      <w:tr>
        <w:trPr>
          <w:cantSplit/>
        </w:trPr>
        <w:tc>
          <w:tcPr>
            <w:tcW w:type="dxa" w:w="14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C.1(a)–(g)</w:t>
            </w:r>
          </w:p>
        </w:tc>
        <w:tc>
          <w:tcPr>
            <w:tcW w:type="dxa" w:w="24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Statutes behind the exclusions</w:t>
            </w:r>
          </w:p>
        </w:tc>
        <w:tc>
          <w:tcPr>
            <w:tcW w:type="dxa" w:w="384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Drafted in general words on purpose. The lawyer may wish to name the Acts (for example, the bank company, insurance, financial institutions and multi-level marketing laws) after checking their current titles and numbers.</w:t>
            </w:r>
          </w:p>
        </w:tc>
        <w:tc>
          <w:tcPr>
            <w:tcW w:type="dxa" w:w="153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to confirm]</w:t>
            </w:r>
          </w:p>
        </w:tc>
      </w:tr>
      <w:tr>
        <w:trPr>
          <w:cantSplit/>
        </w:trPr>
        <w:tc>
          <w:tcPr>
            <w:tcW w:type="dxa" w:w="14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C.1(e), A.14</w:t>
            </w:r>
          </w:p>
        </w:tc>
        <w:tc>
          <w:tcPr>
            <w:tcW w:type="dxa" w:w="24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Affiliate programme</w:t>
            </w:r>
          </w:p>
        </w:tc>
        <w:tc>
          <w:tcPr>
            <w:tcW w:type="dxa" w:w="384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planned affiliate and referral programmes must pay only on genuine sales, with no joining fee or recruitment commission, to stay outside multi-level marketing.</w:t>
            </w:r>
          </w:p>
        </w:tc>
        <w:tc>
          <w:tcPr>
            <w:tcW w:type="dxa" w:w="153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to confirm]</w:t>
            </w:r>
          </w:p>
        </w:tc>
      </w:tr>
      <w:tr>
        <w:trPr>
          <w:cantSplit/>
        </w:trPr>
        <w:tc>
          <w:tcPr>
            <w:tcW w:type="dxa" w:w="14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C.1(i), A.2</w:t>
            </w:r>
          </w:p>
        </w:tc>
        <w:tc>
          <w:tcPr>
            <w:tcW w:type="dxa" w:w="24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Certificates</w:t>
            </w:r>
          </w:p>
        </w:tc>
        <w:tc>
          <w:tcPr>
            <w:tcW w:type="dxa" w:w="384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company awards its own course certificates only, not academic degrees or board-recognised qualifications.</w:t>
            </w:r>
          </w:p>
        </w:tc>
        <w:tc>
          <w:tcPr>
            <w:tcW w:type="dxa" w:w="153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to confirm]</w:t>
            </w:r>
          </w:p>
        </w:tc>
      </w:tr>
      <w:tr>
        <w:trPr>
          <w:cantSplit/>
        </w:trPr>
        <w:tc>
          <w:tcPr>
            <w:tcW w:type="dxa" w:w="14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A.4, A.5, A.10</w:t>
            </w:r>
          </w:p>
        </w:tc>
        <w:tc>
          <w:tcPr>
            <w:tcW w:type="dxa" w:w="24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ITES tax exemption</w:t>
            </w:r>
          </w:p>
        </w:tc>
        <w:tc>
          <w:tcPr>
            <w:tcW w:type="dxa" w:w="384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Sixth Schedule ITES exemption (to 30 Jun 2027) lists SaaS, e-learning platforms, AI solutions and digital animation; the objects should show these clearly (research item 7).</w:t>
            </w:r>
          </w:p>
        </w:tc>
        <w:tc>
          <w:tcPr>
            <w:tcW w:type="dxa" w:w="153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to confirm]</w:t>
            </w:r>
          </w:p>
        </w:tc>
      </w:tr>
      <w:tr>
        <w:trPr>
          <w:cantSplit/>
        </w:trPr>
        <w:tc>
          <w:tcPr>
            <w:tcW w:type="dxa" w:w="14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Part D</w:t>
            </w:r>
          </w:p>
        </w:tc>
        <w:tc>
          <w:tcPr>
            <w:tcW w:type="dxa" w:w="24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Independent-objects wording</w:t>
            </w:r>
          </w:p>
        </w:tc>
        <w:tc>
          <w:tcPr>
            <w:tcW w:type="dxa" w:w="384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Courts may still read objects in light of the main business; confirm the wording is accepted in Bangladesh.</w:t>
            </w:r>
          </w:p>
        </w:tc>
        <w:tc>
          <w:tcPr>
            <w:tcW w:type="dxa" w:w="153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to confirm]</w:t>
            </w:r>
          </w:p>
        </w:tc>
      </w:tr>
    </w:tbl>
    <w:p>
      <w:pPr>
        <w:spacing w:after="120" w:before="0"/>
      </w:pPr>
    </w:p>
    <w:p>
      <w:pPr>
        <w:pStyle w:val="Heading2"/>
      </w:pPr>
      <w:r>
        <w:rPr>
          <w:rFonts w:ascii="Aptos" w:cs="Aptos" w:eastAsia="Aptos" w:hAnsi="Aptos"/>
        </w:rPr>
        <w:t xml:space="preserve">1.5 Items deliberately left out</w:t>
      </w:r>
    </w:p>
    <w:p>
      <w:pPr>
        <w:pStyle w:val="ListParagraph"/>
        <w:numPr>
          <w:ilvl w:val="0"/>
          <w:numId w:val="12"/>
        </w:numPr>
        <w:spacing w:after="60" w:before="0"/>
      </w:pPr>
      <w:r>
        <w:rPr>
          <w:rFonts w:ascii="Aptos" w:cs="Aptos" w:eastAsia="Aptos" w:hAnsi="Aptos"/>
        </w:rPr>
        <w:t xml:space="preserve">Banking, insurance, payments, e-money, MLM, gambling, crypto and licensed telecom or broadcasting businesses (see Part C).</w:t>
      </w:r>
    </w:p>
    <w:p>
      <w:pPr>
        <w:pStyle w:val="ListParagraph"/>
        <w:numPr>
          <w:ilvl w:val="0"/>
          <w:numId w:val="12"/>
        </w:numPr>
        <w:spacing w:after="60" w:before="0"/>
      </w:pPr>
      <w:r>
        <w:rPr>
          <w:rFonts w:ascii="Aptos" w:cs="Aptos" w:eastAsia="Aptos" w:hAnsi="Aptos"/>
        </w:rPr>
        <w:t xml:space="preserve">Running a recognised school, college, madrasa or university, or awarding degrees.</w:t>
      </w:r>
    </w:p>
    <w:p>
      <w:pPr>
        <w:pStyle w:val="ListParagraph"/>
        <w:numPr>
          <w:ilvl w:val="0"/>
          <w:numId w:val="12"/>
        </w:numPr>
        <w:spacing w:after="60" w:before="0"/>
      </w:pPr>
      <w:r>
        <w:rPr>
          <w:rFonts w:ascii="Aptos" w:cs="Aptos" w:eastAsia="Aptos" w:hAnsi="Aptos"/>
        </w:rPr>
        <w:t xml:space="preserve">Recruitment, manpower export and travel agency business (not part of RemonLogic's plans).</w:t>
      </w:r>
    </w:p>
    <w:p>
      <w:pPr>
        <w:pStyle w:val="ListParagraph"/>
        <w:numPr>
          <w:ilvl w:val="0"/>
          <w:numId w:val="12"/>
        </w:numPr>
        <w:spacing w:after="60" w:before="0"/>
      </w:pPr>
      <w:r>
        <w:rPr>
          <w:rFonts w:ascii="Aptos" w:cs="Aptos" w:eastAsia="Aptos" w:hAnsi="Aptos"/>
        </w:rPr>
        <w:t xml:space="preserve">Political donations (the CSR object covers charitable, educational, social and environmental purposes only).</w:t>
      </w:r>
    </w:p>
    <w:p>
      <w:pPr>
        <w:pStyle w:val="Heading2"/>
      </w:pPr>
      <w:r>
        <w:rPr>
          <w:rFonts w:ascii="Aptos" w:cs="Aptos" w:eastAsia="Aptos" w:hAnsi="Aptos"/>
        </w:rPr>
        <w:t xml:space="preserve">1.6 Owner decisions needed</w:t>
      </w:r>
    </w:p>
    <w:p>
      <w:pPr>
        <w:pStyle w:val="ListParagraph"/>
        <w:numPr>
          <w:ilvl w:val="0"/>
          <w:numId w:val="13"/>
        </w:numPr>
        <w:spacing w:after="60" w:before="0"/>
      </w:pPr>
      <w:r>
        <w:rPr>
          <w:rFonts w:ascii="Aptos" w:cs="Aptos" w:eastAsia="Aptos" w:hAnsi="Aptos"/>
          <w:b/>
          <w:bCs/>
        </w:rPr>
        <w:t xml:space="preserve">Hardware object (A.15):</w:t>
      </w:r>
      <w:r>
        <w:rPr>
          <w:rFonts w:ascii="Aptos" w:cs="Aptos" w:eastAsia="Aptos" w:hAnsi="Aptos"/>
        </w:rPr>
        <w:t xml:space="preserve"> keep the right to buy, sell, import and export computers, servers and devices as a business, or limit it to buying equipment for the company's own use. (default, editable: keep)</w:t>
      </w:r>
    </w:p>
    <w:p>
      <w:pPr>
        <w:pStyle w:val="ListParagraph"/>
        <w:numPr>
          <w:ilvl w:val="0"/>
          <w:numId w:val="13"/>
        </w:numPr>
        <w:spacing w:after="60" w:before="0"/>
      </w:pPr>
      <w:r>
        <w:rPr>
          <w:rFonts w:ascii="Aptos" w:cs="Aptos" w:eastAsia="Aptos" w:hAnsi="Aptos"/>
          <w:b/>
          <w:bCs/>
        </w:rPr>
        <w:t xml:space="preserve">Learning wallet and prepaid credits (B.2):</w:t>
      </w:r>
      <w:r>
        <w:rPr>
          <w:rFonts w:ascii="Aptos" w:cs="Aptos" w:eastAsia="Aptos" w:hAnsi="Aptos"/>
        </w:rPr>
        <w:t xml:space="preserve"> the object is drafted "subject to Bangladesh Bank approval". Decide with the lawyer whether the wallet stays as a stored Taka balance or changes to plans or credits without stored value (research item 3).</w:t>
      </w:r>
    </w:p>
    <w:p>
      <w:pPr>
        <w:pStyle w:val="ListParagraph"/>
        <w:numPr>
          <w:ilvl w:val="0"/>
          <w:numId w:val="13"/>
        </w:numPr>
        <w:spacing w:after="60" w:before="0"/>
      </w:pPr>
      <w:r>
        <w:rPr>
          <w:rFonts w:ascii="Aptos" w:cs="Aptos" w:eastAsia="Aptos" w:hAnsi="Aptos"/>
          <w:b/>
          <w:bCs/>
        </w:rPr>
        <w:t xml:space="preserve">Third-party marketplace (A.13):</w:t>
      </w:r>
      <w:r>
        <w:rPr>
          <w:rFonts w:ascii="Aptos" w:cs="Aptos" w:eastAsia="Aptos" w:hAnsi="Aptos"/>
        </w:rPr>
        <w:t xml:space="preserve"> confirm the company may later sell other creators' templates, stock media and voices, with payouts through licensed providers.</w:t>
      </w:r>
    </w:p>
    <w:p>
      <w:pPr>
        <w:pStyle w:val="ListParagraph"/>
        <w:numPr>
          <w:ilvl w:val="0"/>
          <w:numId w:val="13"/>
        </w:numPr>
        <w:spacing w:after="60" w:before="0"/>
      </w:pPr>
      <w:r>
        <w:rPr>
          <w:rFonts w:ascii="Aptos" w:cs="Aptos" w:eastAsia="Aptos" w:hAnsi="Aptos"/>
          <w:b/>
          <w:bCs/>
        </w:rPr>
        <w:t xml:space="preserve">Call-centre and bulk-messaging services:</w:t>
      </w:r>
      <w:r>
        <w:rPr>
          <w:rFonts w:ascii="Aptos" w:cs="Aptos" w:eastAsia="Aptos" w:hAnsi="Aptos"/>
        </w:rPr>
        <w:t xml:space="preserve"> keep them inside the objects (allowed only once licensed, C.2) or drop them entirely.</w:t>
      </w:r>
    </w:p>
    <w:p>
      <w:pPr>
        <w:pStyle w:val="ListParagraph"/>
        <w:numPr>
          <w:ilvl w:val="0"/>
          <w:numId w:val="13"/>
        </w:numPr>
        <w:spacing w:after="60" w:before="0"/>
      </w:pPr>
      <w:r>
        <w:rPr>
          <w:rFonts w:ascii="Aptos" w:cs="Aptos" w:eastAsia="Aptos" w:hAnsi="Aptos"/>
          <w:b/>
          <w:bCs/>
        </w:rPr>
        <w:t xml:space="preserve">USA LLC (B.7):</w:t>
      </w:r>
      <w:r>
        <w:rPr>
          <w:rFonts w:ascii="Aptos" w:cs="Aptos" w:eastAsia="Aptos" w:hAnsi="Aptos"/>
        </w:rPr>
        <w:t xml:space="preserve"> confirm a foreign subsidiary is wanted; the lawyer must confirm the outward-investment approval route.</w:t>
      </w:r>
    </w:p>
    <w:p>
      <w:pPr>
        <w:pStyle w:val="ListParagraph"/>
        <w:numPr>
          <w:ilvl w:val="0"/>
          <w:numId w:val="13"/>
        </w:numPr>
        <w:spacing w:after="60" w:before="0"/>
      </w:pPr>
      <w:r>
        <w:rPr>
          <w:rFonts w:ascii="Aptos" w:cs="Aptos" w:eastAsia="Aptos" w:hAnsi="Aptos"/>
          <w:b/>
          <w:bCs/>
        </w:rPr>
        <w:t xml:space="preserve">Capital, office and subscribers:</w:t>
      </w:r>
      <w:r>
        <w:rPr>
          <w:rFonts w:ascii="Aptos" w:cs="Aptos" w:eastAsia="Aptos" w:hAnsi="Aptos"/>
        </w:rPr>
        <w:t xml:space="preserve"> authorised capital, paid-up capital, registered office address and names of subscribers and directors [to insert] (see front.md checklist).</w:t>
      </w:r>
    </w:p>
    <w:sectPr>
      <w:headerReference w:type="default" r:id="rId6"/>
      <w:footerReference w:type="default" r:id="rId7"/>
      <w:pgSz w:w="11906" w:h="16838" w:orient="portrait"/>
      <w:pgMar w:top="1300" w:right="1300" w:bottom="1200" w:left="1300" w:header="600"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pBdr>
        <w:top w:val="single" w:color="C9D3E3" w:sz="4" w:space="4"/>
      </w:pBdr>
      <w:jc w:val="center"/>
    </w:pPr>
    <w:r>
      <w:rPr>
        <w:rFonts w:ascii="Aptos" w:cs="Aptos" w:eastAsia="Aptos" w:hAnsi="Aptos"/>
        <w:color w:val="44546A"/>
        <w:sz w:val="15"/>
        <w:szCs w:val="15"/>
      </w:rPr>
      <w:t xml:space="preserve">Draft for lawyer review — not legal advice  •  Edition Draft 1  •  Page </w:t>
    </w:r>
    <w:r>
      <w:rPr>
        <w:rFonts w:ascii="Aptos" w:cs="Aptos" w:eastAsia="Aptos" w:hAnsi="Aptos"/>
        <w:color w:val="44546A"/>
        <w:sz w:val="15"/>
        <w:szCs w:val="15"/>
      </w:rPr>
      <w:fldChar w:fldCharType="begin"/>
      <w:instrText xml:space="preserve">PAGE</w:instrText>
      <w:fldChar w:fldCharType="separate"/>
      <w:fldChar w:fldCharType="end"/>
    </w:r>
    <w:r>
      <w:rPr>
        <w:rFonts w:ascii="Aptos" w:cs="Aptos" w:eastAsia="Aptos" w:hAnsi="Aptos"/>
        <w:color w:val="44546A"/>
        <w:sz w:val="15"/>
        <w:szCs w:val="15"/>
      </w:rPr>
      <w:t xml:space="preserve"> of </w:t>
    </w:r>
    <w:r>
      <w:rPr>
        <w:rFonts w:ascii="Aptos" w:cs="Aptos" w:eastAsia="Aptos" w:hAnsi="Aptos"/>
        <w:color w:val="44546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3" w:sz="4" w:space="4"/>
      </w:pBdr>
    </w:pPr>
    <w:r>
      <w:rPr>
        <w:rFonts w:ascii="Aptos" w:cs="Aptos" w:eastAsia="Aptos" w:hAnsi="Aptos"/>
        <w:b/>
        <w:bCs/>
        <w:color w:val="17365D"/>
        <w:spacing w:val="30"/>
        <w:sz w:val="15"/>
        <w:szCs w:val="15"/>
      </w:rPr>
      <w:t xml:space="preserve">REMONLOGIC  /  </w:t>
    </w:r>
    <w:r>
      <w:rPr>
        <w:rFonts w:ascii="Aptos" w:cs="Aptos" w:eastAsia="Aptos" w:hAnsi="Aptos"/>
        <w:color w:val="44546A"/>
        <w:spacing w:val="30"/>
        <w:sz w:val="15"/>
        <w:szCs w:val="15"/>
      </w:rPr>
      <w:t xml:space="preserve">MOA OBJECTS CLAUSE — DRAFT FOR LAWYER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20" w:hanging="300"/>
      </w:pPr>
    </w:lvl>
    <w:lvl w:ilvl="1" w:tentative="1">
      <w:start w:val="1"/>
      <w:numFmt w:val="lowerLetter"/>
      <w:lvlText w:val="%2)"/>
      <w:lvlJc w:val="left"/>
      <w:pPr>
        <w:ind w:left="82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111"/>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Text">
    <w:name w:val="Footer Text"/>
    <w:basedOn w:val="Normal"/>
    <w:rPr>
      <w:rFonts w:ascii="Aptos" w:cs="Aptos" w:eastAsia="Aptos" w:hAnsi="Aptos"/>
      <w:color w:val="44546A"/>
      <w:sz w:val="15"/>
      <w:szCs w:val="15"/>
    </w:rPr>
  </w:style>
  <w:style w:type="paragraph" w:styleId="Heading1">
    <w:name w:val="Heading 1"/>
    <w:basedOn w:val="Normal"/>
    <w:next w:val="Normal"/>
    <w:qFormat/>
    <w:pPr>
      <w:pBdr>
        <w:bottom w:val="single" w:color="17365D" w:sz="8" w:space="6"/>
      </w:pBdr>
      <w:spacing w:after="240" w:before="0"/>
      <w:outlineLvl w:val="0"/>
    </w:pPr>
    <w:rPr>
      <w:rFonts w:ascii="Aptos" w:cs="Aptos" w:eastAsia="Aptos" w:hAnsi="Aptos"/>
      <w:b/>
      <w:bCs/>
      <w:color w:val="17365D"/>
      <w:sz w:val="34"/>
      <w:szCs w:val="34"/>
    </w:rPr>
  </w:style>
  <w:style w:type="paragraph" w:styleId="Heading2">
    <w:name w:val="Heading 2"/>
    <w:basedOn w:val="Normal"/>
    <w:next w:val="Normal"/>
    <w:qFormat/>
    <w:pPr>
      <w:keepNext/>
      <w:spacing w:after="120" w:before="300"/>
      <w:outlineLvl w:val="1"/>
    </w:pPr>
    <w:rPr>
      <w:rFonts w:ascii="Aptos" w:cs="Aptos" w:eastAsia="Aptos" w:hAnsi="Aptos"/>
      <w:b/>
      <w:bCs/>
      <w:color w:val="17365D"/>
      <w:sz w:val="26"/>
      <w:szCs w:val="26"/>
    </w:rPr>
  </w:style>
  <w:style w:type="paragraph" w:styleId="Heading3">
    <w:name w:val="Heading 3"/>
    <w:basedOn w:val="Normal"/>
    <w:next w:val="Normal"/>
    <w:qFormat/>
    <w:pPr>
      <w:keepNext/>
      <w:spacing w:after="80" w:before="200"/>
      <w:outlineLvl w:val="2"/>
    </w:pPr>
    <w:rPr>
      <w:rFonts w:ascii="Aptos" w:cs="Aptos" w:eastAsia="Aptos" w:hAnsi="Aptos"/>
      <w:b/>
      <w:bCs/>
      <w:color w:val="44546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Association Objects Clause — Draft</dc:title>
  <dc:creator>RemonLogic Private Limited</dc:creator>
  <dc:description>Draft objects clause for the RJSC application, with an unofficial Bangla translation</dc:description>
  <cp:lastModifiedBy>Un-named</cp:lastModifiedBy>
  <cp:revision>1</cp:revision>
  <dcterms:created xsi:type="dcterms:W3CDTF">2026-10-30T05:13:16.152Z</dcterms:created>
  <dcterms:modified xsi:type="dcterms:W3CDTF">2026-10-30T05:13:16.152Z</dcterms:modified>
</cp:coreProperties>
</file>

<file path=docProps/custom.xml><?xml version="1.0" encoding="utf-8"?>
<Properties xmlns="http://schemas.openxmlformats.org/officeDocument/2006/custom-properties" xmlns:vt="http://schemas.openxmlformats.org/officeDocument/2006/docPropsVTypes"/>
</file>