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F82D61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РОССИЙСКОЙ ФЕДЕРАЦИИ</w:t>
      </w:r>
    </w:p>
    <w:p w14:paraId="06386AD4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EF7EC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165E8C69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 w14:paraId="3294BEB6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 w14:paraId="31F8A2CF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 w14:paraId="0BE34D2E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13680040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5549115A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7F7D4579">
      <w:pPr>
        <w:keepNext w:val="0"/>
        <w:keepLines w:val="0"/>
        <w:widowControl/>
        <w:suppressLineNumbers w:val="0"/>
        <w:jc w:val="center"/>
        <w:rPr>
          <w:rFonts w:hint="default"/>
          <w:lang w:val="ru-RU"/>
        </w:rPr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kern w:val="0"/>
          <w:sz w:val="31"/>
          <w:szCs w:val="31"/>
          <w:lang w:val="en-US" w:eastAsia="zh-CN" w:bidi="ar"/>
        </w:rPr>
        <w:t>Настройка статических маршрутов и маршрутов по умолчанию IPv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kern w:val="0"/>
          <w:sz w:val="31"/>
          <w:szCs w:val="31"/>
          <w:lang w:val="ru-RU" w:eastAsia="zh-CN" w:bidi="ar"/>
        </w:rPr>
        <w:t>4</w:t>
      </w:r>
    </w:p>
    <w:p w14:paraId="3F1C9D93">
      <w:pPr>
        <w:pStyle w:val="5"/>
        <w:spacing w:line="360" w:lineRule="auto"/>
        <w:ind w:right="-143"/>
        <w:jc w:val="center"/>
        <w:rPr>
          <w:rFonts w:hint="default"/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</w:rPr>
        <w:t xml:space="preserve">Отчет по лабораторной работе № </w:t>
      </w:r>
      <w:r>
        <w:rPr>
          <w:rFonts w:hint="default"/>
          <w:bCs/>
          <w:color w:val="000000"/>
          <w:sz w:val="28"/>
          <w:szCs w:val="28"/>
          <w:lang w:val="ru-RU"/>
        </w:rPr>
        <w:t>9</w:t>
      </w:r>
    </w:p>
    <w:p w14:paraId="69413EEA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 дисциплине «Компьютерные сети»</w:t>
      </w:r>
    </w:p>
    <w:p w14:paraId="01658506">
      <w:pPr>
        <w:pStyle w:val="5"/>
        <w:spacing w:line="360" w:lineRule="auto"/>
        <w:ind w:right="-143"/>
        <w:jc w:val="center"/>
        <w:rPr>
          <w:rFonts w:hint="default"/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</w:rPr>
        <w:t xml:space="preserve">студента 2 курса группы </w:t>
      </w:r>
      <w:r>
        <w:rPr>
          <w:bCs/>
          <w:color w:val="000000"/>
          <w:sz w:val="28"/>
          <w:szCs w:val="28"/>
          <w:lang w:val="ru-RU"/>
        </w:rPr>
        <w:t>ПИ</w:t>
      </w:r>
      <w:r>
        <w:rPr>
          <w:rFonts w:hint="default"/>
          <w:bCs/>
          <w:color w:val="000000"/>
          <w:sz w:val="28"/>
          <w:szCs w:val="28"/>
          <w:lang w:val="ru-RU"/>
        </w:rPr>
        <w:t>-б-о-231(2)</w:t>
      </w:r>
      <w:r>
        <w:rPr>
          <w:bCs/>
          <w:color w:val="000000"/>
          <w:sz w:val="28"/>
          <w:szCs w:val="28"/>
        </w:rPr>
        <w:br w:type="textWrapping"/>
      </w:r>
      <w:r>
        <w:rPr>
          <w:bCs/>
          <w:color w:val="000000"/>
          <w:sz w:val="28"/>
          <w:szCs w:val="28"/>
          <w:lang w:val="ru-RU"/>
        </w:rPr>
        <w:t>Аметов</w:t>
      </w:r>
      <w:r>
        <w:rPr>
          <w:rFonts w:hint="default"/>
          <w:bCs/>
          <w:color w:val="000000"/>
          <w:sz w:val="28"/>
          <w:szCs w:val="28"/>
          <w:lang w:val="ru-RU"/>
        </w:rPr>
        <w:t xml:space="preserve"> Кемран Ленверович</w:t>
      </w:r>
    </w:p>
    <w:p w14:paraId="50352AD0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5EF0F2B3">
      <w:pPr>
        <w:pStyle w:val="5"/>
        <w:spacing w:line="360" w:lineRule="auto"/>
        <w:ind w:right="-1"/>
        <w:jc w:val="center"/>
        <w:rPr>
          <w:rFonts w:cs="Times New Roman"/>
          <w:szCs w:val="28"/>
        </w:rPr>
      </w:pPr>
      <w:r>
        <w:rPr>
          <w:bCs/>
          <w:color w:val="000000"/>
          <w:sz w:val="28"/>
          <w:szCs w:val="28"/>
        </w:rPr>
        <w:t>Направления подготовки 09.03.01«Информатика и вычислительная техника»</w:t>
      </w:r>
      <w:r>
        <w:rPr>
          <w:bCs/>
          <w:color w:val="000000"/>
          <w:sz w:val="28"/>
          <w:szCs w:val="28"/>
        </w:rPr>
        <w:br w:type="textWrapping"/>
      </w:r>
    </w:p>
    <w:p w14:paraId="46ED6D1F">
      <w:pPr>
        <w:ind w:right="-1"/>
        <w:jc w:val="center"/>
        <w:rPr>
          <w:rFonts w:cs="Times New Roman"/>
          <w:szCs w:val="28"/>
        </w:rPr>
      </w:pPr>
    </w:p>
    <w:p w14:paraId="13C36257">
      <w:pPr>
        <w:ind w:right="-1"/>
        <w:jc w:val="center"/>
        <w:rPr>
          <w:rFonts w:cs="Times New Roman"/>
          <w:szCs w:val="28"/>
        </w:rPr>
      </w:pPr>
    </w:p>
    <w:p w14:paraId="13038C7F">
      <w:pPr>
        <w:ind w:right="-1"/>
        <w:jc w:val="center"/>
        <w:rPr>
          <w:rFonts w:cs="Times New Roman"/>
          <w:szCs w:val="28"/>
        </w:rPr>
      </w:pPr>
    </w:p>
    <w:p w14:paraId="5F8EE4F4">
      <w:pPr>
        <w:ind w:right="-1"/>
        <w:jc w:val="center"/>
        <w:rPr>
          <w:rFonts w:cs="Times New Roman"/>
          <w:szCs w:val="28"/>
        </w:rPr>
      </w:pPr>
    </w:p>
    <w:p w14:paraId="4BF7F4BD">
      <w:pPr>
        <w:ind w:right="-1"/>
        <w:jc w:val="center"/>
        <w:rPr>
          <w:rFonts w:cs="Times New Roman"/>
          <w:szCs w:val="28"/>
        </w:rPr>
      </w:pPr>
    </w:p>
    <w:p w14:paraId="14D16531">
      <w:pPr>
        <w:ind w:right="-1"/>
        <w:jc w:val="center"/>
        <w:rPr>
          <w:rFonts w:cs="Times New Roman"/>
          <w:szCs w:val="28"/>
        </w:rPr>
      </w:pPr>
    </w:p>
    <w:p w14:paraId="17939F64">
      <w:pPr>
        <w:jc w:val="center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</w:rPr>
        <w:t>Симферополь, 202</w:t>
      </w:r>
      <w:r>
        <w:rPr>
          <w:rFonts w:hint="default" w:cs="Times New Roman"/>
          <w:szCs w:val="28"/>
          <w:lang w:val="ru-RU"/>
        </w:rPr>
        <w:t>4</w:t>
      </w:r>
    </w:p>
    <w:p w14:paraId="49F53FF8">
      <w:pPr>
        <w:jc w:val="center"/>
        <w:rPr>
          <w:rFonts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  <w:t>Задачи</w:t>
      </w:r>
    </w:p>
    <w:p w14:paraId="692586D4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Часть 1. Исследование сети и оценка необходимости статической маршрутизации</w:t>
      </w:r>
    </w:p>
    <w:p w14:paraId="6B8FC7CD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Часть 2. Настройка статических маршрутов и маршрутов по умолчанию</w:t>
      </w:r>
    </w:p>
    <w:p w14:paraId="1F199C08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Часть 3. Проверка подключения</w:t>
      </w:r>
    </w:p>
    <w:p w14:paraId="2F751DF0">
      <w:pPr>
        <w:pStyle w:val="6"/>
        <w:keepNext w:val="0"/>
        <w:keepLines w:val="0"/>
        <w:widowControl/>
        <w:suppressLineNumbers w:val="0"/>
        <w:spacing w:before="24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  <w:t>Исходные данные</w:t>
      </w:r>
    </w:p>
    <w:p w14:paraId="047A0F95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В этом задании вам необходимо настроить статические маршруты и маршруты по умолчанию. Статический маршрут — это маршрут, который задаётся вручную администратором сети для создания надёжного и безопасного маршрута. В данном задании используются четыре различных статических маршрута: рекурсивный статический маршрут, статический маршрут с прямым подключением, полностью заданный статический маршрут и маршрут по умолчанию.</w:t>
      </w:r>
    </w:p>
    <w:p w14:paraId="02F8D859">
      <w:pPr>
        <w:pStyle w:val="6"/>
        <w:keepNext w:val="0"/>
        <w:keepLines w:val="0"/>
        <w:widowControl/>
        <w:suppressLineNumbers w:val="0"/>
        <w:spacing w:before="240" w:beforeAutospacing="0" w:after="60" w:afterAutospacing="0" w:line="315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Часть 1.</w:t>
      </w:r>
      <w:r>
        <w:rPr>
          <w:rFonts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Исследование сети и оценка необходимости статической маршрутизации</w:t>
      </w:r>
    </w:p>
    <w:p w14:paraId="019F5954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ru-RU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Используя схему топологии, ответьте, сколько всего имеется сетей?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ru-RU"/>
        </w:rPr>
        <w:t xml:space="preserve"> 5</w:t>
      </w:r>
    </w:p>
    <w:p w14:paraId="2F5C8937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Сколько сетей подключены напрямую к маршрутизаторам R1, R2 и R3?</w:t>
      </w:r>
    </w:p>
    <w:p w14:paraId="17258F74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>R1 - 2</w:t>
      </w:r>
    </w:p>
    <w:p w14:paraId="28D91584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>R2 - 3</w:t>
      </w:r>
    </w:p>
    <w:p w14:paraId="6AEB4326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>R3 - 2</w:t>
      </w:r>
    </w:p>
    <w:p w14:paraId="182F7F5B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Сколько статических маршрутов требуется каждому маршрутизатору, чтобы достичь сетей, не имеющих с ним прямого подключения?</w:t>
      </w:r>
    </w:p>
    <w:p w14:paraId="53D31FC4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>R1-3</w:t>
      </w:r>
    </w:p>
    <w:p w14:paraId="2F423193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>R2-2</w:t>
      </w:r>
    </w:p>
    <w:p w14:paraId="0DF35BDC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>R3-3</w:t>
      </w:r>
    </w:p>
    <w:p w14:paraId="49012C1F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Проверьте подключение к сетям LAN маршрутизаторов R2 и R3, отправив эхо-запросы на PC2 и PC3 от PC1.</w:t>
      </w:r>
    </w:p>
    <w:p w14:paraId="0664E640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ru-RU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Почему возник сбой?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en-US"/>
        </w:rPr>
        <w:t xml:space="preserve"> 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ru-RU"/>
        </w:rPr>
        <w:t>Так как они не связанны, находсятся в разных сетях</w:t>
      </w:r>
    </w:p>
    <w:p w14:paraId="697BDD26">
      <w:pPr>
        <w:pStyle w:val="6"/>
        <w:keepNext w:val="0"/>
        <w:keepLines w:val="0"/>
        <w:widowControl/>
        <w:suppressLineNumbers w:val="0"/>
        <w:spacing w:before="240" w:beforeAutospacing="0" w:after="60" w:afterAutospacing="0" w:line="315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Часть 2.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Настройка статических маршрутов и маршрутов по умолчанию</w:t>
      </w:r>
    </w:p>
    <w:p w14:paraId="05953B84">
      <w:pPr>
        <w:pStyle w:val="6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Шаг 1.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Настройте рекурсивные статические маршруты на маршрутизаторе R1.</w:t>
      </w:r>
    </w:p>
    <w:p w14:paraId="7D0CD3D4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Что такое рекурсивный статический маршрут?</w:t>
      </w:r>
    </w:p>
    <w:p w14:paraId="0FA90246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Почему для рекурсивного статического маршрута требуется два поиска в таблице маршрутизации?</w:t>
      </w:r>
    </w:p>
    <w:p w14:paraId="362F85F7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Настройте рекурсивный статический маршрут для каждой сети без прямого подключения к маршрутизатору R1, включая канал WAN между R2 и R3.</w:t>
      </w:r>
    </w:p>
    <w:p w14:paraId="4713187F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Проверьте подключение к сети LAN маршрутизатора R2 и отправьте эхо-запросы на IP-адреса компьютеров PC2 и PC3.</w:t>
      </w:r>
    </w:p>
    <w:p w14:paraId="192F299D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</w:p>
    <w:p w14:paraId="61A1FB71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284470" cy="5193030"/>
            <wp:effectExtent l="0" t="0" r="1143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6571" t="31719" r="57102"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2E13">
      <w:pPr>
        <w:pStyle w:val="6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Шаг 2.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Почему выполненные операции не были успешными? Настройте на маршрутизаторе R2 статические маршруты с прямым подключением.</w:t>
      </w:r>
    </w:p>
    <w:p w14:paraId="0A08789D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Чем отличается статический маршрут с прямым подключением от рекурсивного статического маршрута? Настройте статический маршрут с прямым подключением от R2 ко всем сетям, не имеющим прямого подключения.</w:t>
      </w:r>
    </w:p>
    <w:p w14:paraId="4812D56E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 помощью какой команды отображаются только сети с прямым подключением?</w:t>
      </w:r>
    </w:p>
    <w:p w14:paraId="658C8327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 помощью какой команды отображаются только статические маршруты, указанные в таблице маршрутизации?</w:t>
      </w:r>
    </w:p>
    <w:p w14:paraId="2EDC424B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Можете ли вы отличить статический маршрут с прямым подключением от сети с прямым подключением при просмотре таблицы маршрутизации?</w:t>
      </w:r>
    </w:p>
    <w:p w14:paraId="77B94036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</w:p>
    <w:p w14:paraId="18A2F788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624195" cy="5424170"/>
            <wp:effectExtent l="0" t="0" r="14605" b="508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rcRect l="31698" t="15774" r="32132" b="22225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00E2">
      <w:pPr>
        <w:pStyle w:val="6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Шаг 3.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Настройте маршрут по умолчанию на R3.</w:t>
      </w:r>
    </w:p>
    <w:p w14:paraId="6006BA86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Чем отличается маршрут по умолчанию от обычного статического маршрута? </w:t>
      </w:r>
      <w:r>
        <w:rPr>
          <w:rFonts w:hint="default" w:ascii="Arial" w:hAnsi="Arial" w:cs="Arial"/>
          <w:i w:val="0"/>
          <w:iCs w:val="0"/>
          <w:caps w:val="0"/>
          <w:color w:val="212121"/>
          <w:spacing w:val="0"/>
          <w:sz w:val="20"/>
          <w:szCs w:val="20"/>
          <w:shd w:val="clear" w:fill="FFFFFF"/>
        </w:rPr>
        <w:t>Настройте маршрут по умолчанию на маршрутизаторе R3 таким образом, чтобы была доступна каждая сеть без прямого подключения.</w:t>
      </w:r>
    </w:p>
    <w:p w14:paraId="09FF70C5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212121"/>
          <w:spacing w:val="0"/>
          <w:sz w:val="20"/>
          <w:szCs w:val="20"/>
          <w:shd w:val="clear" w:fill="FFFFFF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212121"/>
          <w:spacing w:val="0"/>
          <w:sz w:val="20"/>
          <w:szCs w:val="20"/>
          <w:shd w:val="clear" w:fill="FFFFFF"/>
        </w:rPr>
        <w:t>Как статический маршрут отображается в таблице маршрутизации?</w:t>
      </w:r>
    </w:p>
    <w:p w14:paraId="56FF41E9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drawing>
          <wp:inline distT="0" distB="0" distL="114300" distR="114300">
            <wp:extent cx="4712335" cy="3524885"/>
            <wp:effectExtent l="0" t="0" r="12065" b="1841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rcRect l="12009" t="10244" r="51821" b="41663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 xml:space="preserve">Шаг 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  <w:lang w:val="en-US"/>
        </w:rPr>
        <w:t>3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Проверьте конфигурации статических маршрутов.</w:t>
      </w:r>
    </w:p>
    <w:p w14:paraId="121F0CED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Воспользуйтесь соответствующими командами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 show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для проверки правильности конфигураций.</w:t>
      </w:r>
    </w:p>
    <w:p w14:paraId="7078F050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Какие команды show можно использовать для проверки правильности конфигураций статических маршрутов?</w:t>
      </w:r>
    </w:p>
    <w:p w14:paraId="1900B51F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266690" cy="1778635"/>
            <wp:effectExtent l="0" t="0" r="10160" b="1206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rcRect t="15859" b="24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6C65">
      <w:pPr>
        <w:pStyle w:val="6"/>
        <w:keepNext w:val="0"/>
        <w:keepLines w:val="0"/>
        <w:widowControl/>
        <w:suppressLineNumbers w:val="0"/>
        <w:spacing w:before="240" w:beforeAutospacing="0" w:after="60" w:afterAutospacing="0" w:line="315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Часть 3.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Проверка подключения</w:t>
      </w:r>
    </w:p>
    <w:p w14:paraId="1BFC4852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Теперь каждое устройство должно успешно отправлять эхо-запрос на любое другое устройство. Если это не так, проверьте конфигурации статических маршрутов и маршрутов по умолчанию.</w:t>
      </w:r>
      <w:bookmarkStart w:id="0" w:name="_GoBack"/>
      <w:bookmarkEnd w:id="0"/>
    </w:p>
    <w:p w14:paraId="483CA142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  <w:r>
        <w:drawing>
          <wp:inline distT="0" distB="0" distL="114300" distR="114300">
            <wp:extent cx="5495290" cy="5397500"/>
            <wp:effectExtent l="0" t="0" r="10160" b="1270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rcRect l="17133" t="16867" r="47022" b="20553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0852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487670" cy="2635250"/>
            <wp:effectExtent l="0" t="0" r="17780" b="1270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rcRect r="50217" b="57501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36572E"/>
    <w:rsid w:val="309B540D"/>
    <w:rsid w:val="39A35C06"/>
    <w:rsid w:val="43C929DE"/>
    <w:rsid w:val="4CC14529"/>
    <w:rsid w:val="54D30CA6"/>
    <w:rsid w:val="6DFF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360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styleId="5">
    <w:name w:val="Body Text"/>
    <w:basedOn w:val="1"/>
    <w:qFormat/>
    <w:uiPriority w:val="1"/>
    <w:pPr>
      <w:widowControl w:val="0"/>
      <w:autoSpaceDE w:val="0"/>
      <w:autoSpaceDN w:val="0"/>
      <w:spacing w:line="240" w:lineRule="auto"/>
    </w:pPr>
    <w:rPr>
      <w:rFonts w:eastAsia="Times New Roman" w:cs="Times New Roman"/>
      <w:sz w:val="24"/>
      <w:szCs w:val="24"/>
      <w:lang w:eastAsia="ru-RU" w:bidi="ru-RU"/>
    </w:rPr>
  </w:style>
  <w:style w:type="paragraph" w:styleId="6">
    <w:name w:val="Normal (Web)"/>
    <w:basedOn w:val="1"/>
    <w:qFormat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2024-11-30T11:31:00Z</dcterms:created>
  <dc:creator>morpe</dc:creator>
  <cp:lastModifiedBy>morpe</cp:lastModifiedBy>
  <dcterms:modified xsi:type="dcterms:W3CDTF">2024-12-11T11:10:10Z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7BE9E83DAD66475EA7B530DC7BE1D497_12</vt:lpwstr>
  </property>
</Properties>
</file>