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82D61">
      <w:pPr>
        <w:pStyle w:val="7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РОССИЙСКОЙ ФЕДЕРАЦИИ</w:t>
      </w:r>
    </w:p>
    <w:p w14:paraId="06386AD4">
      <w:pPr>
        <w:pStyle w:val="7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C1EF7EC">
      <w:pPr>
        <w:pStyle w:val="7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65E8C69">
      <w:pPr>
        <w:pStyle w:val="7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3294BEB6">
      <w:pPr>
        <w:pStyle w:val="7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 w14:paraId="31F8A2CF">
      <w:pPr>
        <w:pStyle w:val="7"/>
        <w:spacing w:line="360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 w14:paraId="0BE34D2E">
      <w:pPr>
        <w:pStyle w:val="7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13680040">
      <w:pPr>
        <w:pStyle w:val="7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31A3E166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NAT</w:t>
      </w:r>
    </w:p>
    <w:p w14:paraId="3CB08728">
      <w:pPr>
        <w:pStyle w:val="7"/>
        <w:spacing w:line="360" w:lineRule="auto"/>
        <w:ind w:right="-143"/>
        <w:jc w:val="center"/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</w:rPr>
      </w:pPr>
    </w:p>
    <w:p w14:paraId="3F1C9D93">
      <w:pPr>
        <w:pStyle w:val="7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 xml:space="preserve"> </w:t>
      </w:r>
      <w:r>
        <w:rPr>
          <w:bCs/>
          <w:color w:val="000000"/>
          <w:sz w:val="28"/>
          <w:szCs w:val="28"/>
        </w:rPr>
        <w:t xml:space="preserve">Отчет по лабораторной работе № </w:t>
      </w:r>
      <w:r>
        <w:rPr>
          <w:rFonts w:hint="default"/>
          <w:bCs/>
          <w:color w:val="000000"/>
          <w:sz w:val="28"/>
          <w:szCs w:val="28"/>
          <w:lang w:val="en-US"/>
        </w:rPr>
        <w:t>7</w:t>
      </w:r>
      <w:bookmarkStart w:id="0" w:name="_GoBack"/>
      <w:bookmarkEnd w:id="0"/>
    </w:p>
    <w:p w14:paraId="69413EEA">
      <w:pPr>
        <w:pStyle w:val="7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 «Компьютерные сети»</w:t>
      </w:r>
    </w:p>
    <w:p w14:paraId="01658506">
      <w:pPr>
        <w:pStyle w:val="7"/>
        <w:spacing w:line="360" w:lineRule="auto"/>
        <w:ind w:right="-143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студента 2 курса группы </w:t>
      </w:r>
      <w:r>
        <w:rPr>
          <w:bCs/>
          <w:color w:val="000000"/>
          <w:sz w:val="28"/>
          <w:szCs w:val="28"/>
          <w:lang w:val="ru-RU"/>
        </w:rPr>
        <w:t>ПИ</w:t>
      </w:r>
      <w:r>
        <w:rPr>
          <w:rFonts w:hint="default"/>
          <w:bCs/>
          <w:color w:val="000000"/>
          <w:sz w:val="28"/>
          <w:szCs w:val="28"/>
          <w:lang w:val="ru-RU"/>
        </w:rPr>
        <w:t>-б-о-231(2)</w:t>
      </w:r>
      <w:r>
        <w:rPr>
          <w:bCs/>
          <w:color w:val="000000"/>
          <w:sz w:val="28"/>
          <w:szCs w:val="28"/>
        </w:rPr>
        <w:br w:type="textWrapping"/>
      </w:r>
      <w:r>
        <w:rPr>
          <w:bCs/>
          <w:color w:val="000000"/>
          <w:sz w:val="28"/>
          <w:szCs w:val="28"/>
          <w:lang w:val="ru-RU"/>
        </w:rPr>
        <w:t>Аметов</w:t>
      </w:r>
      <w:r>
        <w:rPr>
          <w:rFonts w:hint="default"/>
          <w:bCs/>
          <w:color w:val="000000"/>
          <w:sz w:val="28"/>
          <w:szCs w:val="28"/>
          <w:lang w:val="ru-RU"/>
        </w:rPr>
        <w:t xml:space="preserve"> Кемран Ленверович</w:t>
      </w:r>
    </w:p>
    <w:p w14:paraId="50352AD0">
      <w:pPr>
        <w:pStyle w:val="7"/>
        <w:spacing w:line="360" w:lineRule="auto"/>
        <w:ind w:right="-143"/>
        <w:jc w:val="center"/>
        <w:rPr>
          <w:bCs/>
          <w:color w:val="000000"/>
          <w:sz w:val="28"/>
          <w:szCs w:val="28"/>
        </w:rPr>
      </w:pPr>
    </w:p>
    <w:p w14:paraId="5EF0F2B3">
      <w:pPr>
        <w:pStyle w:val="7"/>
        <w:spacing w:line="360" w:lineRule="auto"/>
        <w:ind w:right="-1"/>
        <w:jc w:val="center"/>
        <w:rPr>
          <w:rFonts w:cs="Times New Roman"/>
          <w:szCs w:val="28"/>
        </w:rPr>
      </w:pPr>
      <w:r>
        <w:rPr>
          <w:bCs/>
          <w:color w:val="000000"/>
          <w:sz w:val="28"/>
          <w:szCs w:val="28"/>
        </w:rPr>
        <w:t>Направления подготовки 09.03.01«Информатика и вычислительная техника»</w:t>
      </w:r>
      <w:r>
        <w:rPr>
          <w:bCs/>
          <w:color w:val="000000"/>
          <w:sz w:val="28"/>
          <w:szCs w:val="28"/>
        </w:rPr>
        <w:br w:type="textWrapping"/>
      </w:r>
    </w:p>
    <w:p w14:paraId="46ED6D1F">
      <w:pPr>
        <w:ind w:right="-1"/>
        <w:jc w:val="center"/>
        <w:rPr>
          <w:rFonts w:cs="Times New Roman"/>
          <w:szCs w:val="28"/>
        </w:rPr>
      </w:pPr>
    </w:p>
    <w:p w14:paraId="13C36257">
      <w:pPr>
        <w:ind w:right="-1"/>
        <w:jc w:val="center"/>
        <w:rPr>
          <w:rFonts w:cs="Times New Roman"/>
          <w:szCs w:val="28"/>
        </w:rPr>
      </w:pPr>
    </w:p>
    <w:p w14:paraId="13038C7F">
      <w:pPr>
        <w:ind w:right="-1"/>
        <w:jc w:val="center"/>
        <w:rPr>
          <w:rFonts w:cs="Times New Roman"/>
          <w:szCs w:val="28"/>
        </w:rPr>
      </w:pPr>
    </w:p>
    <w:p w14:paraId="4BF7F4BD">
      <w:pPr>
        <w:ind w:right="-1"/>
        <w:jc w:val="both"/>
        <w:rPr>
          <w:rFonts w:cs="Times New Roman"/>
          <w:szCs w:val="28"/>
        </w:rPr>
      </w:pPr>
    </w:p>
    <w:p w14:paraId="2B52BA20">
      <w:pPr>
        <w:ind w:right="-1"/>
        <w:jc w:val="center"/>
        <w:rPr>
          <w:rFonts w:cs="Times New Roman"/>
          <w:szCs w:val="28"/>
        </w:rPr>
      </w:pPr>
    </w:p>
    <w:p w14:paraId="14D16531">
      <w:pPr>
        <w:ind w:right="-1"/>
        <w:jc w:val="center"/>
        <w:rPr>
          <w:rFonts w:cs="Times New Roman"/>
          <w:szCs w:val="28"/>
        </w:rPr>
      </w:pPr>
    </w:p>
    <w:p w14:paraId="6DB921CD">
      <w:pPr>
        <w:ind w:right="-1"/>
        <w:jc w:val="center"/>
        <w:rPr>
          <w:rFonts w:cs="Times New Roman"/>
          <w:szCs w:val="28"/>
        </w:rPr>
      </w:pPr>
    </w:p>
    <w:p w14:paraId="694F11CB"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Симферополь, 202</w:t>
      </w:r>
      <w:r>
        <w:rPr>
          <w:rFonts w:hint="default" w:cs="Times New Roman"/>
          <w:szCs w:val="28"/>
          <w:lang w:val="ru-RU"/>
        </w:rPr>
        <w:t>4</w:t>
      </w:r>
    </w:p>
    <w:p w14:paraId="34A5DEB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Теория</w:t>
      </w:r>
    </w:p>
    <w:p w14:paraId="4B7DBB6C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NAT (Network Address Translation)</w:t>
      </w:r>
      <w:r>
        <w:t xml:space="preserve"> — это технология, используемая для преобразования IP-адресов в заголовках сетевых пакетов при их прохождении через маршрутизатор или другой сетевой узел.</w:t>
      </w:r>
    </w:p>
    <w:p w14:paraId="02503FEA">
      <w:pPr>
        <w:pStyle w:val="2"/>
        <w:keepNext w:val="0"/>
        <w:keepLines w:val="0"/>
        <w:widowControl/>
        <w:suppressLineNumbers w:val="0"/>
      </w:pPr>
      <w:r>
        <w:t>Основные цели NAT:</w:t>
      </w:r>
    </w:p>
    <w:p w14:paraId="78B84D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Экономия публичных IP-адресов</w:t>
      </w:r>
      <w:r>
        <w:t>: NAT позволяет использовать один или несколько публичных IP-адресов для множества устройств с частными IP-адресами в локальной сети.</w:t>
      </w:r>
    </w:p>
    <w:p w14:paraId="196474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Безопасность</w:t>
      </w:r>
      <w:r>
        <w:t>: Скрывает внутреннюю структуру сети от внешнего мира, так как устройства с частными адресами не доступны напрямую из Интернета.</w:t>
      </w:r>
    </w:p>
    <w:p w14:paraId="5A2447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Упрощение управления сетью</w:t>
      </w:r>
      <w:r>
        <w:t>: Устройства в локальной сети могут использовать внутренние адреса, которые легко администрировать и менять.</w:t>
      </w:r>
    </w:p>
    <w:p w14:paraId="5F515E5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BB281E">
      <w:pPr>
        <w:pStyle w:val="2"/>
        <w:keepNext w:val="0"/>
        <w:keepLines w:val="0"/>
        <w:widowControl/>
        <w:suppressLineNumbers w:val="0"/>
      </w:pPr>
      <w:r>
        <w:t>Типы NAT:</w:t>
      </w:r>
    </w:p>
    <w:p w14:paraId="2F5035A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Static NAT (статический NAT)</w:t>
      </w:r>
      <w:r>
        <w:t>:</w:t>
      </w:r>
    </w:p>
    <w:p w14:paraId="3879DE7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Каждому частному IP-адресу сопоставляется конкретный публичный IP-адрес.</w:t>
      </w:r>
    </w:p>
    <w:p w14:paraId="5337D8F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Используется, когда внутренние устройства должны быть доступны извне.</w:t>
      </w:r>
    </w:p>
    <w:p w14:paraId="4EB8D39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Dynamic NAT (динамический NAT)</w:t>
      </w:r>
      <w:r>
        <w:t>:</w:t>
      </w:r>
    </w:p>
    <w:p w14:paraId="31B3B1B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Частным адресам выделяются публичные адреса из заранее настроенного пула.</w:t>
      </w:r>
    </w:p>
    <w:p w14:paraId="7ABF522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При этом может быть доступно меньше публичных адресов, чем частных.</w:t>
      </w:r>
    </w:p>
    <w:p w14:paraId="662D65A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PAT (Port Address Translation), или NAT Overload</w:t>
      </w:r>
      <w:r>
        <w:t>:</w:t>
      </w:r>
    </w:p>
    <w:p w14:paraId="2D24276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Наиболее популярный вид NAT.</w:t>
      </w:r>
    </w:p>
    <w:p w14:paraId="3A1EF58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Использует один публичный IP-адрес (или небольшой пул) для множества устройств, различая их по номерам портов.</w:t>
      </w:r>
    </w:p>
    <w:p w14:paraId="418BDB9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Например, запросы от разных устройств проходят через один IP, но с разными номерами портов.</w:t>
      </w:r>
    </w:p>
    <w:p w14:paraId="05E0CDD0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94FDED">
      <w:pPr>
        <w:pStyle w:val="2"/>
        <w:keepNext w:val="0"/>
        <w:keepLines w:val="0"/>
        <w:widowControl/>
        <w:suppressLineNumbers w:val="0"/>
      </w:pPr>
      <w:r>
        <w:t>Как работает NAT:</w:t>
      </w:r>
    </w:p>
    <w:p w14:paraId="4DE2627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Исходящий трафик</w:t>
      </w:r>
      <w:r>
        <w:t>:</w:t>
      </w:r>
    </w:p>
    <w:p w14:paraId="64E4E51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Когда устройство с частным IP-адресом отправляет пакет через NAT-устройство, его адрес заменяется на публичный IP-адрес.</w:t>
      </w:r>
    </w:p>
    <w:p w14:paraId="7883687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Устройство запоминает соответствие между внутренним адресом и портом, чтобы направить ответный трафик.</w:t>
      </w:r>
    </w:p>
    <w:p w14:paraId="7C8F443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6"/>
        </w:rPr>
        <w:t>Входящий трафик</w:t>
      </w:r>
      <w:r>
        <w:t>:</w:t>
      </w:r>
    </w:p>
    <w:p w14:paraId="216898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Пакеты, приходящие на публичный IP-адрес, NAT преобразует обратно, перенаправляя их на соответствующий частный адрес в локальной сети.</w:t>
      </w:r>
    </w:p>
    <w:p w14:paraId="72E126F3">
      <w:pPr>
        <w:pStyle w:val="2"/>
        <w:keepNext w:val="0"/>
        <w:keepLines w:val="0"/>
        <w:widowControl/>
        <w:suppressLineNumbers w:val="0"/>
      </w:pPr>
      <w:r>
        <w:t>Преимущества:</w:t>
      </w:r>
    </w:p>
    <w:p w14:paraId="170FC9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Сокращение использования публичных IP-адресов.</w:t>
      </w:r>
    </w:p>
    <w:p w14:paraId="11F7852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Повышение безопасности (внутренняя сеть скрыта).</w:t>
      </w:r>
    </w:p>
    <w:p w14:paraId="6820A6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Упрощение подключения нескольких устройств в локальной сети к Интернету.</w:t>
      </w:r>
    </w:p>
    <w:p w14:paraId="0C7F2C47">
      <w:pPr>
        <w:pStyle w:val="2"/>
        <w:keepNext w:val="0"/>
        <w:keepLines w:val="0"/>
        <w:widowControl/>
        <w:suppressLineNumbers w:val="0"/>
      </w:pPr>
      <w:r>
        <w:t>Недостатки:</w:t>
      </w:r>
    </w:p>
    <w:p w14:paraId="70BC69E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Некоторые протоколы (например, SIP или FTP) могут работать хуже из-за модификации пакетов.</w:t>
      </w:r>
    </w:p>
    <w:p w14:paraId="7F5326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Требуется дополнительная обработка пакетов, что может слегка увеличивать задержки.</w:t>
      </w:r>
    </w:p>
    <w:p w14:paraId="63C4BB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Step 4 Dynamic and Static NAT Configuration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Using the following specifications, configure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FT_WORTH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router as a NAT firewall for packets routed to and from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ISP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1. Configure an ACL so that addresses in the 192.168.0.0/21 address space are translated. Number the ACL 1. The wildcard mask should cover addresses 192.168.0.0 through 192.168.7.255.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 Configure NAT to statically map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Inside_Public_Webserver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IP address 192.168.3.254 to the public IP address 137.38.39.40.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 Configure a NAT pool named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CNAP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for the address range 137.38.39.41 through 137.38.39.47 with /29 mask.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 Configure NAT to use ACL 1 with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CNAP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pool. Also, configure Port Address Translation.</w:t>
      </w:r>
    </w:p>
    <w:p w14:paraId="58F828D5">
      <w:pPr>
        <w:keepNext w:val="0"/>
        <w:keepLines w:val="0"/>
        <w:widowControl/>
        <w:suppressLineNumbers w:val="0"/>
        <w:jc w:val="left"/>
      </w:pPr>
    </w:p>
    <w:p w14:paraId="74232C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5438140" cy="911860"/>
            <wp:effectExtent l="0" t="0" r="0" b="0"/>
            <wp:docPr id="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rcRect l="18278" t="46228" r="48999" b="44019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BA1A6">
      <w:pPr>
        <w:keepNext w:val="0"/>
        <w:keepLines w:val="0"/>
        <w:widowControl/>
        <w:suppressLineNumbers w:val="0"/>
        <w:jc w:val="left"/>
      </w:pPr>
    </w:p>
    <w:p w14:paraId="383DEFF8">
      <w:pPr>
        <w:keepNext w:val="0"/>
        <w:keepLines w:val="0"/>
        <w:widowControl/>
        <w:suppressLineNumbers w:val="0"/>
        <w:jc w:val="left"/>
      </w:pPr>
    </w:p>
    <w:p w14:paraId="03AB3E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5. Correctly configure all of the interfaces 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FT_WORTH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to participate in NAT.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drawing>
          <wp:inline distT="0" distB="0" distL="114300" distR="114300">
            <wp:extent cx="5393690" cy="4027170"/>
            <wp:effectExtent l="0" t="0" r="16510" b="1143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rcRect l="18616" t="27041" r="46371" b="26489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Test Configuration: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Click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Check Results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icon to verify all assessed items are successfully completed. All inside hosts should now be able to ping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Internet_Host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.</w:t>
      </w:r>
    </w:p>
    <w:p w14:paraId="7E0FC33F">
      <w:pPr>
        <w:jc w:val="both"/>
      </w:pPr>
    </w:p>
    <w:p w14:paraId="63505D48"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161280" cy="2000885"/>
            <wp:effectExtent l="0" t="0" r="1270" b="18415"/>
            <wp:docPr id="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rcRect l="856" t="15817" r="58367" b="56087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160810"/>
    <w:multiLevelType w:val="multilevel"/>
    <w:tmpl w:val="0C160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4A36EC7"/>
    <w:multiLevelType w:val="multilevel"/>
    <w:tmpl w:val="44A36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E176995"/>
    <w:multiLevelType w:val="multilevel"/>
    <w:tmpl w:val="7E1769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26BF"/>
    <w:rsid w:val="02D22FF3"/>
    <w:rsid w:val="0447083C"/>
    <w:rsid w:val="0C9B1EF1"/>
    <w:rsid w:val="11AF07A2"/>
    <w:rsid w:val="1C4F2005"/>
    <w:rsid w:val="202A665B"/>
    <w:rsid w:val="20464963"/>
    <w:rsid w:val="244D0CBF"/>
    <w:rsid w:val="26C45F9A"/>
    <w:rsid w:val="2925720D"/>
    <w:rsid w:val="2FDD6FFB"/>
    <w:rsid w:val="3A3A3C10"/>
    <w:rsid w:val="3D254B11"/>
    <w:rsid w:val="571920D9"/>
    <w:rsid w:val="676473F0"/>
    <w:rsid w:val="6F75473B"/>
    <w:rsid w:val="780763F3"/>
    <w:rsid w:val="7AA50560"/>
    <w:rsid w:val="7B13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Body Text"/>
    <w:basedOn w:val="1"/>
    <w:qFormat/>
    <w:uiPriority w:val="1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4"/>
      <w:szCs w:val="24"/>
      <w:lang w:eastAsia="ru-RU" w:bidi="ru-RU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2024-11-30T09:58:00Z</dcterms:created>
  <dc:creator>morpe</dc:creator>
  <cp:lastModifiedBy>morpe</cp:lastModifiedBy>
  <dcterms:modified xsi:type="dcterms:W3CDTF">2025-01-22T17:02:48Z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A85FC084A69E4F17B471144366E23092_12</vt:lpwstr>
  </property>
</Properties>
</file>