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45309"/>
          <w:sz w:val="17"/>
          <w:szCs w:val="17"/>
        </w:rPr>
        <w:t xml:space="preserve">DIPLOMADO EN GESTIÓN INDUSTRIAL Y ANALÍTICA DE DATOS · MÓDULO 4</w:t>
      </w:r>
    </w:p>
    <w:p>
      <w:pPr>
        <w:spacing w:after="120"/>
      </w:pPr>
      <w:r>
        <w:rPr>
          <w:rFonts w:ascii="Arial" w:cs="Arial" w:eastAsia="Arial" w:hAnsi="Arial"/>
          <w:b/>
          <w:bCs/>
          <w:color w:val="1F3A5F"/>
          <w:sz w:val="40"/>
          <w:szCs w:val="40"/>
        </w:rPr>
        <w:t xml:space="preserve">Prompts para construir un proyecto Power BI de decisión con escenarios What-if</w:t>
      </w:r>
    </w:p>
    <w:p>
      <w:pPr>
        <w:spacing w:after="120" w:line="276"/>
      </w:pPr>
      <w:r>
        <w:rPr>
          <w:rFonts w:ascii="Arial" w:cs="Arial" w:eastAsia="Arial" w:hAnsi="Arial"/>
          <w:sz w:val="21"/>
          <w:szCs w:val="21"/>
        </w:rPr>
        <w:t xml:space="preserve">Ocho prompts para construir, con ayuda de un modelo de lenguaje (ChatGPT, Claude, Gemini u otro), un proyecto Power BI que apoye una decisión con escenarios What-if. Cada prompt corresponde a una etapa que el módulo ya enseña: decisión y KPI (S01–S02), Power Query y modelo (S03–S06), medidas DAX (S07), escenario (S10), página con pruebas (S08 y S09) y seguridad y comisionamiento (S11). Al final hay un ejemplo resuelto con Acería Andina.</w:t>
      </w:r>
    </w:p>
    <w:p>
      <w:pPr>
        <w:pStyle w:val="Heading1"/>
        <w:keepNext/>
        <w:spacing w:after="140" w:before="300"/>
      </w:pPr>
      <w:r>
        <w:rPr>
          <w:rFonts w:ascii="Arial" w:cs="Arial" w:eastAsia="Arial" w:hAnsi="Arial"/>
          <w:b/>
          <w:bCs/>
          <w:color w:val="1F3A5F"/>
          <w:sz w:val="30"/>
          <w:szCs w:val="30"/>
        </w:rPr>
        <w:t xml:space="preserve">1. Cómo usarlos</w:t>
      </w:r>
    </w:p>
    <w:p>
      <w:pPr>
        <w:pStyle w:val="ListParagraph"/>
        <w:numPr>
          <w:ilvl w:val="0"/>
          <w:numId w:val="2"/>
        </w:numPr>
        <w:spacing w:after="60" w:line="264"/>
      </w:pPr>
      <w:r>
        <w:rPr>
          <w:rFonts w:ascii="Arial" w:cs="Arial" w:eastAsia="Arial" w:hAnsi="Arial"/>
          <w:b/>
          <w:bCs/>
          <w:sz w:val="21"/>
          <w:szCs w:val="21"/>
        </w:rPr>
        <w:t xml:space="preserve">Una etapa por vez.</w:t>
      </w:r>
      <w:r>
        <w:rPr>
          <w:rFonts w:ascii="Arial" w:cs="Arial" w:eastAsia="Arial" w:hAnsi="Arial"/>
          <w:sz w:val="21"/>
          <w:szCs w:val="21"/>
        </w:rPr>
        <w:t xml:space="preserve"> Pegue el prompt 0 al inicio de la conversación y después el prompt de la etapa. No pida todo junto: cada salida se revisa en Power BI antes de seguir.</w:t>
      </w:r>
    </w:p>
    <w:p>
      <w:pPr>
        <w:pStyle w:val="ListParagraph"/>
        <w:numPr>
          <w:ilvl w:val="0"/>
          <w:numId w:val="2"/>
        </w:numPr>
        <w:spacing w:after="60" w:line="264"/>
      </w:pPr>
      <w:r>
        <w:rPr>
          <w:rFonts w:ascii="Arial" w:cs="Arial" w:eastAsia="Arial" w:hAnsi="Arial"/>
          <w:b/>
          <w:bCs/>
          <w:sz w:val="21"/>
          <w:szCs w:val="21"/>
        </w:rPr>
        <w:t xml:space="preserve">Los corchetes son suyos.</w:t>
      </w:r>
      <w:r>
        <w:rPr>
          <w:rFonts w:ascii="Arial" w:cs="Arial" w:eastAsia="Arial" w:hAnsi="Arial"/>
          <w:sz w:val="21"/>
          <w:szCs w:val="21"/>
        </w:rPr>
        <w:t xml:space="preserve"> Lo que va entre [corchetes], en naranja, lo completa usted: la decisión, los datos, los valores que conoce. Borre el ejemplo del corchete y escriba lo de su caso.</w:t>
      </w:r>
    </w:p>
    <w:p>
      <w:pPr>
        <w:pStyle w:val="ListParagraph"/>
        <w:numPr>
          <w:ilvl w:val="0"/>
          <w:numId w:val="2"/>
        </w:numPr>
        <w:spacing w:after="60" w:line="264"/>
      </w:pPr>
      <w:r>
        <w:rPr>
          <w:rFonts w:ascii="Arial" w:cs="Arial" w:eastAsia="Arial" w:hAnsi="Arial"/>
          <w:b/>
          <w:bCs/>
          <w:sz w:val="21"/>
          <w:szCs w:val="21"/>
        </w:rPr>
        <w:t xml:space="preserve">Pegue lo aprobado, no lo propuesto.</w:t>
      </w:r>
      <w:r>
        <w:rPr>
          <w:rFonts w:ascii="Arial" w:cs="Arial" w:eastAsia="Arial" w:hAnsi="Arial"/>
          <w:sz w:val="21"/>
          <w:szCs w:val="21"/>
        </w:rPr>
        <w:t xml:space="preserve"> El primer corchete de cada prompt pide el resultado de la etapa anterior tal como quedó después de revisarlo. Así cada etapa parte de algo que una persona comprobó.</w:t>
      </w:r>
    </w:p>
    <w:p>
      <w:pPr>
        <w:pStyle w:val="ListParagraph"/>
        <w:numPr>
          <w:ilvl w:val="0"/>
          <w:numId w:val="2"/>
        </w:numPr>
        <w:spacing w:after="60" w:line="264"/>
      </w:pPr>
      <w:r>
        <w:rPr>
          <w:rFonts w:ascii="Arial" w:cs="Arial" w:eastAsia="Arial" w:hAnsi="Arial"/>
          <w:b/>
          <w:bCs/>
          <w:sz w:val="21"/>
          <w:szCs w:val="21"/>
        </w:rPr>
        <w:t xml:space="preserve">Adjunte los archivos reales con el prompt 0.</w:t>
      </w:r>
      <w:r>
        <w:rPr>
          <w:rFonts w:ascii="Arial" w:cs="Arial" w:eastAsia="Arial" w:hAnsi="Arial"/>
          <w:sz w:val="21"/>
          <w:szCs w:val="21"/>
        </w:rPr>
        <w:t xml:space="preserve"> Con los datos completos, el modelo puede contar filas y calcular los valores esperados de cada prueba.</w:t>
      </w:r>
    </w:p>
    <w:p>
      <w:pPr>
        <w:pStyle w:val="ListParagraph"/>
        <w:numPr>
          <w:ilvl w:val="0"/>
          <w:numId w:val="2"/>
        </w:numPr>
        <w:spacing w:after="60" w:line="264"/>
      </w:pPr>
      <w:r>
        <w:rPr>
          <w:rFonts w:ascii="Arial" w:cs="Arial" w:eastAsia="Arial" w:hAnsi="Arial"/>
          <w:b/>
          <w:bCs/>
          <w:sz w:val="21"/>
          <w:szCs w:val="21"/>
        </w:rPr>
        <w:t xml:space="preserve">Si el modelo rechaza un archivo por tamaño:</w:t>
      </w:r>
      <w:r>
        <w:rPr>
          <w:rFonts w:ascii="Arial" w:cs="Arial" w:eastAsia="Arial" w:hAnsi="Arial"/>
          <w:sz w:val="21"/>
          <w:szCs w:val="21"/>
        </w:rPr>
        <w:t xml:space="preserve"> suba completos los archivos con pocas filas y, de los grandes, una muestra amplia con el mismo formato: varios meses completos o una parte importante de las filas, que conserve todas las categorías (todas las zonas, turnos o tipos de cliente). Diga en el prompt cuántas filas tiene el original (es el único conteo que se escribe). Los valores calculados con una muestra se confirman después en Power BI con el archivo completo.</w:t>
      </w:r>
    </w:p>
    <w:p>
      <w:pPr>
        <w:pStyle w:val="ListParagraph"/>
        <w:numPr>
          <w:ilvl w:val="0"/>
          <w:numId w:val="2"/>
        </w:numPr>
        <w:spacing w:after="60" w:line="264"/>
      </w:pPr>
      <w:r>
        <w:rPr>
          <w:rFonts w:ascii="Arial" w:cs="Arial" w:eastAsia="Arial" w:hAnsi="Arial"/>
          <w:b/>
          <w:bCs/>
          <w:sz w:val="21"/>
          <w:szCs w:val="21"/>
        </w:rPr>
        <w:t xml:space="preserve">No adjunte un .zip.</w:t>
      </w:r>
      <w:r>
        <w:rPr>
          <w:rFonts w:ascii="Arial" w:cs="Arial" w:eastAsia="Arial" w:hAnsi="Arial"/>
          <w:sz w:val="21"/>
          <w:szCs w:val="21"/>
        </w:rPr>
        <w:t xml:space="preserve"> Varios modelos no lo abren y responden como si lo hubieran leído. Adjunte cada CSV o Excel por separado.</w:t>
      </w:r>
    </w:p>
    <w:p>
      <w:pPr>
        <w:pStyle w:val="ListParagraph"/>
        <w:numPr>
          <w:ilvl w:val="0"/>
          <w:numId w:val="2"/>
        </w:numPr>
        <w:spacing w:after="60" w:line="264"/>
      </w:pPr>
      <w:r>
        <w:rPr>
          <w:rFonts w:ascii="Arial" w:cs="Arial" w:eastAsia="Arial" w:hAnsi="Arial"/>
          <w:b/>
          <w:bCs/>
          <w:sz w:val="21"/>
          <w:szCs w:val="21"/>
        </w:rPr>
        <w:t xml:space="preserve">No escriba los conteos de filas de los archivos que adjunta.</w:t>
      </w:r>
      <w:r>
        <w:rPr>
          <w:rFonts w:ascii="Arial" w:cs="Arial" w:eastAsia="Arial" w:hAnsi="Arial"/>
          <w:sz w:val="21"/>
          <w:szCs w:val="21"/>
        </w:rPr>
        <w:t xml:space="preserve"> El modelo debe contarlos; si usted los escribe, los repite aunque no haya leído nada y la prueba deja de servir.</w:t>
      </w:r>
    </w:p>
    <w:p>
      <w:pPr>
        <w:pStyle w:val="ListParagraph"/>
        <w:numPr>
          <w:ilvl w:val="0"/>
          <w:numId w:val="2"/>
        </w:numPr>
        <w:spacing w:after="60" w:line="264"/>
      </w:pPr>
      <w:r>
        <w:rPr>
          <w:rFonts w:ascii="Arial" w:cs="Arial" w:eastAsia="Arial" w:hAnsi="Arial"/>
          <w:b/>
          <w:bCs/>
          <w:sz w:val="21"/>
          <w:szCs w:val="21"/>
        </w:rPr>
        <w:t xml:space="preserve">Empiece cada intento en una conversación nueva.</w:t>
      </w:r>
      <w:r>
        <w:rPr>
          <w:rFonts w:ascii="Arial" w:cs="Arial" w:eastAsia="Arial" w:hAnsi="Arial"/>
          <w:sz w:val="21"/>
          <w:szCs w:val="21"/>
        </w:rPr>
        <w:t xml:space="preserve"> Si sube los mismos archivos varias veces en un chat, el modelo puede buscar copias con otro nombre (en una prueba, Gemini buscó produccion_2026_04_3.csv y dijo que faltaba, aunque produccion_2026_04.csv estaba ahí). Si se detiene por un archivo que usted sí subió, respóndale: «Lista los archivos que tienes, cuenta las filas de cada uno y sigue con los 4 puntos».</w:t>
      </w:r>
    </w:p>
    <w:p>
      <w:pPr>
        <w:pStyle w:val="ListParagraph"/>
        <w:numPr>
          <w:ilvl w:val="0"/>
          <w:numId w:val="2"/>
        </w:numPr>
        <w:spacing w:after="60" w:line="264"/>
      </w:pPr>
      <w:r>
        <w:rPr>
          <w:rFonts w:ascii="Arial" w:cs="Arial" w:eastAsia="Arial" w:hAnsi="Arial"/>
          <w:b/>
          <w:bCs/>
          <w:sz w:val="21"/>
          <w:szCs w:val="21"/>
        </w:rPr>
        <w:t xml:space="preserve">Si son muchos archivos para un solo mensaje:</w:t>
      </w:r>
      <w:r>
        <w:rPr>
          <w:rFonts w:ascii="Arial" w:cs="Arial" w:eastAsia="Arial" w:hAnsi="Arial"/>
          <w:sz w:val="21"/>
          <w:szCs w:val="21"/>
        </w:rPr>
        <w:t xml:space="preserve"> envíelos en tandas (Gemini, por ejemplo, acepta alrededor de 10 por mensaje), cada una con la frase «Estos son datos del caso; espera mi siguiente mensaje». Pegue el prompt 0 en un mensaje aparte, sin adjuntos. Si el modelo responde solo sobre la última tanda o dice «quedo a la espera», escríbale: «Ya tienes todos los archivos. Responde ahora los 4 puntos del prompt 0 con todos ellos». Otra forma que funcionó con Gemini: el prompt 0 primero, después las tandas, y con la última: «Esta es la última tanda. Responde de nuevo los puntos 2, 3 y 4 con todos los archivos: cuenta las filas de cada uno y súmalas, y revisa duplicados, celdas vacías, nombres de columna distintos y los valores distintos de cada código»; así encontró los cinco defectos de una vez.</w:t>
      </w:r>
    </w:p>
    <w:p>
      <w:pPr>
        <w:pStyle w:val="ListParagraph"/>
        <w:numPr>
          <w:ilvl w:val="0"/>
          <w:numId w:val="2"/>
        </w:numPr>
        <w:spacing w:after="60" w:line="264"/>
      </w:pPr>
      <w:r>
        <w:rPr>
          <w:rFonts w:ascii="Arial" w:cs="Arial" w:eastAsia="Arial" w:hAnsi="Arial"/>
          <w:b/>
          <w:bCs/>
          <w:sz w:val="21"/>
          <w:szCs w:val="21"/>
        </w:rPr>
        <w:t xml:space="preserve">Datos confidenciales:</w:t>
      </w:r>
      <w:r>
        <w:rPr>
          <w:rFonts w:ascii="Arial" w:cs="Arial" w:eastAsia="Arial" w:hAnsi="Arial"/>
          <w:sz w:val="21"/>
          <w:szCs w:val="21"/>
        </w:rPr>
        <w:t xml:space="preserve"> reemplace los valores sensibles (nombres, montos de clientes) por otros parecidos, con el mismo formato y la misma cantidad de filas.</w:t>
      </w:r>
    </w:p>
    <w:p>
      <w:pPr>
        <w:pStyle w:val="ListParagraph"/>
        <w:numPr>
          <w:ilvl w:val="0"/>
          <w:numId w:val="2"/>
        </w:numPr>
        <w:spacing w:after="60" w:line="264"/>
      </w:pPr>
      <w:r>
        <w:rPr>
          <w:rFonts w:ascii="Arial" w:cs="Arial" w:eastAsia="Arial" w:hAnsi="Arial"/>
          <w:b/>
          <w:bCs/>
          <w:sz w:val="21"/>
          <w:szCs w:val="21"/>
        </w:rPr>
        <w:t xml:space="preserve">Para lo que no suba, muestre los datos tal como son.</w:t>
      </w:r>
      <w:r>
        <w:rPr>
          <w:rFonts w:ascii="Arial" w:cs="Arial" w:eastAsia="Arial" w:hAnsi="Arial"/>
          <w:sz w:val="21"/>
          <w:szCs w:val="21"/>
        </w:rPr>
        <w:t xml:space="preserve"> Copie la fila de encabezados y una fila de ejemplo sin corregirlas: así el modelo ve los nombres reales de las columnas, el formato de las fechas y el separador decimal.</w:t>
      </w:r>
    </w:p>
    <w:p>
      <w:pPr>
        <w:pStyle w:val="ListParagraph"/>
        <w:numPr>
          <w:ilvl w:val="0"/>
          <w:numId w:val="2"/>
        </w:numPr>
        <w:spacing w:after="60" w:line="264"/>
      </w:pPr>
      <w:r>
        <w:rPr>
          <w:rFonts w:ascii="Arial" w:cs="Arial" w:eastAsia="Arial" w:hAnsi="Arial"/>
          <w:b/>
          <w:bCs/>
          <w:sz w:val="21"/>
          <w:szCs w:val="21"/>
        </w:rPr>
        <w:t xml:space="preserve">Sin archivos, el modelo adivina.</w:t>
      </w:r>
      <w:r>
        <w:rPr>
          <w:rFonts w:ascii="Arial" w:cs="Arial" w:eastAsia="Arial" w:hAnsi="Arial"/>
          <w:sz w:val="21"/>
          <w:szCs w:val="21"/>
        </w:rPr>
        <w:t xml:space="preserve"> Un modelo que solo ve una fila de ejemplo inventa columnas y conteos que parecen plausibles. Con los archivos, puede contar y calcular.</w:t>
      </w:r>
    </w:p>
    <w:p>
      <w:pPr>
        <w:pStyle w:val="ListParagraph"/>
        <w:numPr>
          <w:ilvl w:val="0"/>
          <w:numId w:val="2"/>
        </w:numPr>
        <w:spacing w:after="60" w:line="264"/>
      </w:pPr>
      <w:r>
        <w:rPr>
          <w:rFonts w:ascii="Arial" w:cs="Arial" w:eastAsia="Arial" w:hAnsi="Arial"/>
          <w:b/>
          <w:bCs/>
          <w:sz w:val="21"/>
          <w:szCs w:val="21"/>
        </w:rPr>
        <w:t xml:space="preserve">Dos formas de llegar al .pbip.</w:t>
      </w:r>
      <w:r>
        <w:rPr>
          <w:rFonts w:ascii="Arial" w:cs="Arial" w:eastAsia="Arial" w:hAnsi="Arial"/>
          <w:sz w:val="21"/>
          <w:szCs w:val="21"/>
        </w:rPr>
        <w:t xml:space="preserve"> Para un analista que necesita el proyecto rápido: recorra los prompts 0 a 5b revisando cada valor y pida los archivos con el prompt 6. Para aprender o defender el proyecto: aplique cada etapa usted mismo en Power BI Desktop y guarde como .pbip (Archivo → Guardar como, tipo .pbip; si aparecen en Características en versión preliminar, active «Opción de guardado de proyectos de Power BI (.pbip)» y «Almacenar el modelo semántico con formato TMDL»). En ambos casos, el proyecto vale lo que valen las pruebas: ábralo, actualice y compare con los valores esperados antes de usarlo.</w:t>
      </w:r>
    </w:p>
    <w:p>
      <w:pPr>
        <w:pStyle w:val="ListParagraph"/>
        <w:numPr>
          <w:ilvl w:val="0"/>
          <w:numId w:val="2"/>
        </w:numPr>
        <w:spacing w:after="60" w:line="264"/>
      </w:pPr>
      <w:r>
        <w:rPr>
          <w:rFonts w:ascii="Arial" w:cs="Arial" w:eastAsia="Arial" w:hAnsi="Arial"/>
          <w:b/>
          <w:bCs/>
          <w:sz w:val="21"/>
          <w:szCs w:val="21"/>
        </w:rPr>
        <w:t xml:space="preserve">Todo lo que devuelve es una hipótesis.</w:t>
      </w:r>
      <w:r>
        <w:rPr>
          <w:rFonts w:ascii="Arial" w:cs="Arial" w:eastAsia="Arial" w:hAnsi="Arial"/>
          <w:sz w:val="21"/>
          <w:szCs w:val="21"/>
        </w:rPr>
        <w:t xml:space="preserve"> Se acepta cuando el número de Power BI coincide con el esperado, como en las casillas «Compruebe» de las guías.</w:t>
      </w:r>
    </w:p>
    <w:p>
      <w:pPr>
        <w:pStyle w:val="ListParagraph"/>
        <w:numPr>
          <w:ilvl w:val="0"/>
          <w:numId w:val="2"/>
        </w:numPr>
        <w:spacing w:after="60" w:line="264"/>
      </w:pPr>
      <w:r>
        <w:rPr>
          <w:rFonts w:ascii="Arial" w:cs="Arial" w:eastAsia="Arial" w:hAnsi="Arial"/>
          <w:b/>
          <w:bCs/>
          <w:sz w:val="21"/>
          <w:szCs w:val="21"/>
        </w:rPr>
        <w:t xml:space="preserve">Usted responde por el proyecto.</w:t>
      </w:r>
      <w:r>
        <w:rPr>
          <w:rFonts w:ascii="Arial" w:cs="Arial" w:eastAsia="Arial" w:hAnsi="Arial"/>
          <w:sz w:val="21"/>
          <w:szCs w:val="21"/>
        </w:rPr>
        <w:t xml:space="preserve"> En la PreEntrega y en la defensa se pide explicar y modificar en vivo cualquier parte: una medida, una relación, un paso de Power Query. Si el modelo escribió algo que usted no entiende, pídale que lo explique antes de usarlo.</w:t>
      </w:r>
    </w:p>
    <w:p>
      <w:pPr>
        <w:pStyle w:val="Heading1"/>
        <w:keepNext/>
        <w:spacing w:after="140" w:before="300"/>
      </w:pPr>
      <w:r>
        <w:rPr>
          <w:rFonts w:ascii="Arial" w:cs="Arial" w:eastAsia="Arial" w:hAnsi="Arial"/>
          <w:b/>
          <w:bCs/>
          <w:color w:val="1F3A5F"/>
          <w:sz w:val="30"/>
          <w:szCs w:val="30"/>
        </w:rPr>
        <w:t xml:space="preserve">2. Los prompts</w:t>
      </w:r>
    </w:p>
    <w:p>
      <w:pPr>
        <w:pStyle w:val="Heading2"/>
        <w:keepNext/>
        <w:spacing w:after="100" w:before="240"/>
      </w:pPr>
      <w:r>
        <w:rPr>
          <w:rFonts w:ascii="Arial" w:cs="Arial" w:eastAsia="Arial" w:hAnsi="Arial"/>
          <w:b/>
          <w:bCs/>
          <w:color w:val="1F3A5F"/>
          <w:sz w:val="25"/>
          <w:szCs w:val="25"/>
        </w:rPr>
        <w:t xml:space="preserve">Prompt 0 · Contexto (se pega al inicio de cada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Actúa como analista de BI que construye un proyecto Power BI (.pbip) para apoyar una decisión de negocio.</w:t>
            </w:r>
          </w:p>
          <w:p>
            <w:pPr>
              <w:spacing w:after="0" w:line="250"/>
            </w:pPr>
            <w:r>
              <w:rPr>
                <w:rFonts w:ascii="Consolas" w:cs="Consolas" w:eastAsia="Consolas" w:hAnsi="Consolas"/>
                <w:color w:val="1F2937"/>
                <w:sz w:val="17"/>
                <w:szCs w:val="17"/>
              </w:rPr>
              <w:t xml:space="preserve">Contexto:</w:t>
            </w:r>
          </w:p>
          <w:p>
            <w:pPr>
              <w:spacing w:after="0" w:line="250"/>
            </w:pPr>
            <w:r>
              <w:rPr>
                <w:rFonts w:ascii="Consolas" w:cs="Consolas" w:eastAsia="Consolas" w:hAnsi="Consolas"/>
                <w:color w:val="1F2937"/>
                <w:sz w:val="17"/>
                <w:szCs w:val="17"/>
              </w:rPr>
              <w:t xml:space="preserve">- Organización y área: </w:t>
            </w:r>
            <w:r>
              <w:rPr>
                <w:rFonts w:ascii="Consolas" w:cs="Consolas" w:eastAsia="Consolas" w:hAnsi="Consolas"/>
                <w:b/>
                <w:bCs/>
                <w:color w:val="B45309"/>
                <w:sz w:val="17"/>
                <w:szCs w:val="17"/>
              </w:rPr>
              <w:t xml:space="preserve">[ej. planta de laminación, Gerencia de Operaciones]</w:t>
            </w:r>
          </w:p>
          <w:p>
            <w:pPr>
              <w:spacing w:after="0" w:line="250"/>
            </w:pPr>
            <w:r>
              <w:rPr>
                <w:rFonts w:ascii="Consolas" w:cs="Consolas" w:eastAsia="Consolas" w:hAnsi="Consolas"/>
                <w:color w:val="1F2937"/>
                <w:sz w:val="17"/>
                <w:szCs w:val="17"/>
              </w:rPr>
              <w:t xml:space="preserve">- Decisión que debe apoyar: </w:t>
            </w:r>
            <w:r>
              <w:rPr>
                <w:rFonts w:ascii="Consolas" w:cs="Consolas" w:eastAsia="Consolas" w:hAnsi="Consolas"/>
                <w:b/>
                <w:bCs/>
                <w:color w:val="B45309"/>
                <w:sz w:val="17"/>
                <w:szCs w:val="17"/>
              </w:rPr>
              <w:t xml:space="preserve">[quién decide, qué decide y cada cuánto]</w:t>
            </w:r>
          </w:p>
          <w:p>
            <w:pPr>
              <w:spacing w:after="0" w:line="250"/>
            </w:pPr>
            <w:r>
              <w:rPr>
                <w:rFonts w:ascii="Consolas" w:cs="Consolas" w:eastAsia="Consolas" w:hAnsi="Consolas"/>
                <w:color w:val="1F2937"/>
                <w:sz w:val="17"/>
                <w:szCs w:val="17"/>
              </w:rPr>
              <w:t xml:space="preserve">- Archivos que adjunto (los reales): </w:t>
            </w:r>
            <w:r>
              <w:rPr>
                <w:rFonts w:ascii="Consolas" w:cs="Consolas" w:eastAsia="Consolas" w:hAnsi="Consolas"/>
                <w:b/>
                <w:bCs/>
                <w:color w:val="B45309"/>
                <w:sz w:val="17"/>
                <w:szCs w:val="17"/>
              </w:rPr>
              <w:t xml:space="preserve">[nombre de cada archivo y si va completo o como muestra; no escriba cuántas filas tiene, salvo el total del original cuando sea una muestra]</w:t>
            </w:r>
          </w:p>
          <w:p>
            <w:pPr>
              <w:spacing w:after="0" w:line="250"/>
            </w:pPr>
            <w:r>
              <w:rPr>
                <w:rFonts w:ascii="Consolas" w:cs="Consolas" w:eastAsia="Consolas" w:hAnsi="Consolas"/>
                <w:color w:val="1F2937"/>
                <w:sz w:val="17"/>
                <w:szCs w:val="17"/>
              </w:rPr>
              <w:t xml:space="preserve">- Otros datos que no adjunto: </w:t>
            </w:r>
            <w:r>
              <w:rPr>
                <w:rFonts w:ascii="Consolas" w:cs="Consolas" w:eastAsia="Consolas" w:hAnsi="Consolas"/>
                <w:b/>
                <w:bCs/>
                <w:color w:val="B45309"/>
                <w:sz w:val="17"/>
                <w:szCs w:val="17"/>
              </w:rPr>
              <w:t xml:space="preserve">[por cada archivo: nombre, número de filas, la fila de encabezados y una fila de ejemplo, copiadas tal como están; o «ninguno»]</w:t>
            </w:r>
          </w:p>
          <w:p>
            <w:pPr>
              <w:spacing w:after="0" w:line="250"/>
            </w:pPr>
            <w:r>
              <w:rPr>
                <w:rFonts w:ascii="Consolas" w:cs="Consolas" w:eastAsia="Consolas" w:hAnsi="Consolas"/>
                <w:color w:val="1F2937"/>
                <w:sz w:val="17"/>
                <w:szCs w:val="17"/>
              </w:rPr>
              <w:t xml:space="preserve">- Usuario de la página: </w:t>
            </w:r>
            <w:r>
              <w:rPr>
                <w:rFonts w:ascii="Consolas" w:cs="Consolas" w:eastAsia="Consolas" w:hAnsi="Consolas"/>
                <w:b/>
                <w:bCs/>
                <w:color w:val="B45309"/>
                <w:sz w:val="17"/>
                <w:szCs w:val="17"/>
              </w:rPr>
              <w:t xml:space="preserve">[rol y nivel técnico]</w:t>
            </w:r>
          </w:p>
          <w:p>
            <w:pPr>
              <w:spacing w:after="0" w:line="250"/>
            </w:pPr>
            <w:r>
              <w:rPr>
                <w:rFonts w:ascii="Consolas" w:cs="Consolas" w:eastAsia="Consolas" w:hAnsi="Consolas"/>
                <w:color w:val="1F2937"/>
                <w:sz w:val="17"/>
                <w:szCs w:val="17"/>
              </w:rPr>
              <w:t xml:space="preserve">Reglas de trabajo:</w:t>
            </w:r>
          </w:p>
          <w:p>
            <w:pPr>
              <w:spacing w:after="0" w:line="250"/>
            </w:pPr>
            <w:r>
              <w:rPr>
                <w:rFonts w:ascii="Consolas" w:cs="Consolas" w:eastAsia="Consolas" w:hAnsi="Consolas"/>
                <w:color w:val="1F2937"/>
                <w:sz w:val="17"/>
                <w:szCs w:val="17"/>
              </w:rPr>
              <w:t xml:space="preserve">- Power BI Desktop en español; nombra los menús como aparecen en la interfaz (Inicio, Modelado, Ver).</w:t>
            </w:r>
          </w:p>
          <w:p>
            <w:pPr>
              <w:spacing w:after="0" w:line="250"/>
            </w:pPr>
            <w:r>
              <w:rPr>
                <w:rFonts w:ascii="Consolas" w:cs="Consolas" w:eastAsia="Consolas" w:hAnsi="Consolas"/>
                <w:color w:val="1F2937"/>
                <w:sz w:val="17"/>
                <w:szCs w:val="17"/>
              </w:rPr>
              <w:t xml:space="preserve">- Configuración regional en-US para leer decimales con punto.</w:t>
            </w:r>
          </w:p>
          <w:p>
            <w:pPr>
              <w:spacing w:after="0" w:line="250"/>
            </w:pPr>
            <w:r>
              <w:rPr>
                <w:rFonts w:ascii="Consolas" w:cs="Consolas" w:eastAsia="Consolas" w:hAnsi="Consolas"/>
                <w:color w:val="1F2937"/>
                <w:sz w:val="17"/>
                <w:szCs w:val="17"/>
              </w:rPr>
              <w:t xml:space="preserve">- No inventes columnas, valores ni resultados. Si algo no se puede saber con los datos que te di, dilo y pregunta.</w:t>
            </w:r>
          </w:p>
          <w:p>
            <w:pPr>
              <w:spacing w:after="0" w:line="250"/>
            </w:pPr>
            <w:r>
              <w:rPr>
                <w:rFonts w:ascii="Consolas" w:cs="Consolas" w:eastAsia="Consolas" w:hAnsi="Consolas"/>
                <w:color w:val="1F2937"/>
                <w:sz w:val="17"/>
                <w:szCs w:val="17"/>
              </w:rPr>
              <w:t xml:space="preserve">- Cada etapa termina con una prueba que yo pueda hacer en Power BI y el valor que debo obtener.</w:t>
            </w:r>
          </w:p>
          <w:p>
            <w:pPr>
              <w:spacing w:after="0" w:line="250"/>
            </w:pPr>
            <w:r>
              <w:rPr>
                <w:rFonts w:ascii="Consolas" w:cs="Consolas" w:eastAsia="Consolas" w:hAnsi="Consolas"/>
                <w:color w:val="1F2937"/>
                <w:sz w:val="17"/>
                <w:szCs w:val="17"/>
              </w:rPr>
              <w:t xml:space="preserve">- Si no pudiste abrir o leer algún archivo adjunto, dilo al comienzo, nombra cuáles y detente: no sigas con suposiciones. No des por confirmado un total que no sumaste tú.</w:t>
            </w:r>
          </w:p>
          <w:p>
            <w:pPr>
              <w:spacing w:after="0" w:line="250"/>
            </w:pPr>
            <w:r>
              <w:rPr>
                <w:rFonts w:ascii="Consolas" w:cs="Consolas" w:eastAsia="Consolas" w:hAnsi="Consolas"/>
                <w:color w:val="1F2937"/>
                <w:sz w:val="17"/>
                <w:szCs w:val="17"/>
              </w:rPr>
              <w:t xml:space="preserve">- El resultado final es un proyecto .pbip. Hasta el prompt 6, no generes archivos: en cada etapa dime dónde se aplica cada cosa en Power BI Desktop (Power Query, vista de modelo, nueva medida, lienzo del informe) para que yo pueda revisarla. En el prompt 6 generarás los archivos del proyecto con lo aprobado.</w:t>
            </w:r>
          </w:p>
          <w:p>
            <w:pPr>
              <w:spacing w:after="0" w:line="250"/>
            </w:pPr>
            <w:r>
              <w:rPr>
                <w:rFonts w:ascii="Consolas" w:cs="Consolas" w:eastAsia="Consolas" w:hAnsi="Consolas"/>
                <w:color w:val="1F2937"/>
                <w:sz w:val="17"/>
                <w:szCs w:val="17"/>
              </w:rPr>
              <w:t xml:space="preserve">- Lee los archivos adjuntos antes de responder y calcula con ellos los valores esperados. Si un archivo es una muestra, aclara que el valor vale para la muestra y dime cómo obtener el del archivo completo en Power BI. La fila de ejemplo solo muestra el formato: nunca la uses como resultado de un total o de un filtro.</w:t>
            </w:r>
          </w:p>
          <w:p>
            <w:pPr>
              <w:spacing w:after="0" w:line="250"/>
            </w:pPr>
            <w:r>
              <w:rPr>
                <w:rFonts w:ascii="Consolas" w:cs="Consolas" w:eastAsia="Consolas" w:hAnsi="Consolas"/>
                <w:color w:val="1F2937"/>
                <w:sz w:val="17"/>
                <w:szCs w:val="17"/>
              </w:rPr>
              <w:t xml:space="preserve">Esta es solo la presentación del caso; el trabajo vendrá por etapas, en los próximos mensajes. No construyas nada todavía. Responde solo con:</w:t>
            </w:r>
          </w:p>
          <w:p>
            <w:pPr>
              <w:spacing w:after="0" w:line="250"/>
            </w:pPr>
            <w:r>
              <w:rPr>
                <w:rFonts w:ascii="Consolas" w:cs="Consolas" w:eastAsia="Consolas" w:hAnsi="Consolas"/>
                <w:color w:val="1F2937"/>
                <w:sz w:val="17"/>
                <w:szCs w:val="17"/>
              </w:rPr>
              <w:t xml:space="preserve">1. La decisión, en tus palabras.</w:t>
            </w:r>
          </w:p>
          <w:p>
            <w:pPr>
              <w:spacing w:after="0" w:line="250"/>
            </w:pPr>
            <w:r>
              <w:rPr>
                <w:rFonts w:ascii="Consolas" w:cs="Consolas" w:eastAsia="Consolas" w:hAnsi="Consolas"/>
                <w:color w:val="1F2937"/>
                <w:sz w:val="17"/>
                <w:szCs w:val="17"/>
              </w:rPr>
              <w:t xml:space="preserve">2. Qué representa una fila de cada tabla, cuántas filas contaste tú en cada uno de los archivos adjuntos (todos, no una parte) y por qué columnas se relacionan las tablas.</w:t>
            </w:r>
          </w:p>
          <w:p>
            <w:pPr>
              <w:spacing w:after="0" w:line="250"/>
            </w:pPr>
            <w:r>
              <w:rPr>
                <w:rFonts w:ascii="Consolas" w:cs="Consolas" w:eastAsia="Consolas" w:hAnsi="Consolas"/>
                <w:color w:val="1F2937"/>
                <w:sz w:val="17"/>
                <w:szCs w:val="17"/>
              </w:rPr>
              <w:t xml:space="preserve">3. Lo que ves en los formatos y en los datos (fechas, decimales, códigos escritos de varias formas, filas repetidas, celdas vacías, columnas con otro nombre) que habrá que limpiar, con el archivo donde lo viste.</w:t>
            </w:r>
          </w:p>
          <w:p>
            <w:pPr>
              <w:spacing w:after="0" w:line="250"/>
            </w:pPr>
            <w:r>
              <w:rPr>
                <w:rFonts w:ascii="Consolas" w:cs="Consolas" w:eastAsia="Consolas" w:hAnsi="Consolas"/>
                <w:color w:val="1F2937"/>
                <w:sz w:val="17"/>
                <w:szCs w:val="17"/>
              </w:rPr>
              <w:t xml:space="preserve">4. Lo que falta o no entiendes.</w:t>
            </w:r>
          </w:p>
        </w:tc>
      </w:tr>
    </w:tbl>
    <w:p>
      <w:pPr>
        <w:spacing w:after="80"/>
      </w:pPr>
    </w:p>
    <w:p>
      <w:pPr>
        <w:pStyle w:val="Heading2"/>
        <w:keepNext/>
        <w:spacing w:after="100" w:before="240"/>
      </w:pPr>
      <w:r>
        <w:rPr>
          <w:rFonts w:ascii="Arial" w:cs="Arial" w:eastAsia="Arial" w:hAnsi="Arial"/>
          <w:b/>
          <w:bCs/>
          <w:color w:val="1F3A5F"/>
          <w:sz w:val="25"/>
          <w:szCs w:val="25"/>
        </w:rPr>
        <w:t xml:space="preserve">Prompt 1 · Decisión, KPI y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Con el contexto anterior:</w:t>
            </w:r>
          </w:p>
          <w:p>
            <w:pPr>
              <w:spacing w:after="0" w:line="250"/>
            </w:pPr>
            <w:r>
              <w:rPr>
                <w:rFonts w:ascii="Consolas" w:cs="Consolas" w:eastAsia="Consolas" w:hAnsi="Consolas"/>
                <w:color w:val="1F2937"/>
                <w:sz w:val="17"/>
                <w:szCs w:val="17"/>
              </w:rPr>
              <w:t xml:space="preserve">- Datos aprobados en el prompt 0: </w:t>
            </w:r>
            <w:r>
              <w:rPr>
                <w:rFonts w:ascii="Consolas" w:cs="Consolas" w:eastAsia="Consolas" w:hAnsi="Consolas"/>
                <w:b/>
                <w:bCs/>
                <w:color w:val="B45309"/>
                <w:sz w:val="17"/>
                <w:szCs w:val="17"/>
              </w:rPr>
              <w:t xml:space="preserve">[conteos, limpieza acordada y relaciones, tal como quedaron después de revisarlos]</w:t>
            </w:r>
          </w:p>
          <w:p>
            <w:pPr>
              <w:spacing w:after="0" w:line="250"/>
            </w:pPr>
            <w:r>
              <w:rPr>
                <w:rFonts w:ascii="Consolas" w:cs="Consolas" w:eastAsia="Consolas" w:hAnsi="Consolas"/>
                <w:color w:val="1F2937"/>
                <w:sz w:val="17"/>
                <w:szCs w:val="17"/>
              </w:rPr>
              <w:t xml:space="preserve">- Decisión tal como la plantea quien decide: </w:t>
            </w:r>
            <w:r>
              <w:rPr>
                <w:rFonts w:ascii="Consolas" w:cs="Consolas" w:eastAsia="Consolas" w:hAnsi="Consolas"/>
                <w:b/>
                <w:bCs/>
                <w:color w:val="B45309"/>
                <w:sz w:val="17"/>
                <w:szCs w:val="17"/>
              </w:rPr>
              <w:t xml:space="preserve">[frase literal o pregunta del mandato]</w:t>
            </w:r>
          </w:p>
          <w:p>
            <w:pPr>
              <w:spacing w:after="0" w:line="250"/>
            </w:pPr>
            <w:r>
              <w:rPr>
                <w:rFonts w:ascii="Consolas" w:cs="Consolas" w:eastAsia="Consolas" w:hAnsi="Consolas"/>
                <w:color w:val="1F2937"/>
                <w:sz w:val="17"/>
                <w:szCs w:val="17"/>
              </w:rPr>
              <w:t xml:space="preserve">- KPI que ya se usan en el área (si hay): </w:t>
            </w:r>
            <w:r>
              <w:rPr>
                <w:rFonts w:ascii="Consolas" w:cs="Consolas" w:eastAsia="Consolas" w:hAnsi="Consolas"/>
                <w:b/>
                <w:bCs/>
                <w:color w:val="B45309"/>
                <w:sz w:val="17"/>
                <w:szCs w:val="17"/>
              </w:rPr>
              <w:t xml:space="preserve">[nombre y cómo se calcula hoy]</w:t>
            </w:r>
          </w:p>
          <w:p>
            <w:pPr>
              <w:spacing w:after="0" w:line="250"/>
            </w:pPr>
            <w:r>
              <w:rPr>
                <w:rFonts w:ascii="Consolas" w:cs="Consolas" w:eastAsia="Consolas" w:hAnsi="Consolas"/>
                <w:color w:val="1F2937"/>
                <w:sz w:val="17"/>
                <w:szCs w:val="17"/>
              </w:rPr>
              <w:t xml:space="preserve">- Variable que quien decide controla y quiere simular: </w:t>
            </w:r>
            <w:r>
              <w:rPr>
                <w:rFonts w:ascii="Consolas" w:cs="Consolas" w:eastAsia="Consolas" w:hAnsi="Consolas"/>
                <w:b/>
                <w:bCs/>
                <w:color w:val="B45309"/>
                <w:sz w:val="17"/>
                <w:szCs w:val="17"/>
              </w:rPr>
              <w:t xml:space="preserve">[ej. % de reducción de scrap, precio, inversión; o «propónla tú»]</w:t>
            </w:r>
          </w:p>
          <w:p>
            <w:pPr>
              <w:spacing w:after="0" w:line="250"/>
            </w:pPr>
            <w:r>
              <w:rPr>
                <w:rFonts w:ascii="Consolas" w:cs="Consolas" w:eastAsia="Consolas" w:hAnsi="Consolas"/>
                <w:color w:val="1F2937"/>
                <w:sz w:val="17"/>
                <w:szCs w:val="17"/>
              </w:rPr>
              <w:t xml:space="preserve">- Rango que considera posible y de dónde sale: </w:t>
            </w:r>
            <w:r>
              <w:rPr>
                <w:rFonts w:ascii="Consolas" w:cs="Consolas" w:eastAsia="Consolas" w:hAnsi="Consolas"/>
                <w:b/>
                <w:bCs/>
                <w:color w:val="B45309"/>
                <w:sz w:val="17"/>
                <w:szCs w:val="17"/>
              </w:rPr>
              <w:t xml:space="preserve">[mínimo, máximo y fuente: histórico, cotización, norma, juicio experto]</w:t>
            </w:r>
          </w:p>
          <w:p>
            <w:pPr>
              <w:spacing w:after="0" w:line="250"/>
            </w:pPr>
            <w:r>
              <w:rPr>
                <w:rFonts w:ascii="Consolas" w:cs="Consolas" w:eastAsia="Consolas" w:hAnsi="Consolas"/>
                <w:color w:val="1F2937"/>
                <w:sz w:val="17"/>
                <w:szCs w:val="17"/>
              </w:rPr>
              <w:t xml:space="preserve">- Umbral de la decisión, si lo tiene: </w:t>
            </w:r>
            <w:r>
              <w:rPr>
                <w:rFonts w:ascii="Consolas" w:cs="Consolas" w:eastAsia="Consolas" w:hAnsi="Consolas"/>
                <w:b/>
                <w:bCs/>
                <w:color w:val="B45309"/>
                <w:sz w:val="17"/>
                <w:szCs w:val="17"/>
              </w:rPr>
              <w:t xml:space="preserve">[ej. payback máximo 12 meses, OTIF mínimo 90 %]</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1. Reescribe la decisión en una frase: quién, qué y cada cuánto.</w:t>
            </w:r>
          </w:p>
          <w:p>
            <w:pPr>
              <w:spacing w:after="0" w:line="250"/>
            </w:pPr>
            <w:r>
              <w:rPr>
                <w:rFonts w:ascii="Consolas" w:cs="Consolas" w:eastAsia="Consolas" w:hAnsi="Consolas"/>
                <w:color w:val="1F2937"/>
                <w:sz w:val="17"/>
                <w:szCs w:val="17"/>
              </w:rPr>
              <w:t xml:space="preserve">2. Propón de 3 a 5 KPI que cambien esa decisión, con fórmula en palabras, unidad, tabla de origen, polaridad y si es resultado o impulsor.</w:t>
            </w:r>
          </w:p>
          <w:p>
            <w:pPr>
              <w:spacing w:after="0" w:line="250"/>
            </w:pPr>
            <w:r>
              <w:rPr>
                <w:rFonts w:ascii="Consolas" w:cs="Consolas" w:eastAsia="Consolas" w:hAnsi="Consolas"/>
                <w:color w:val="1F2937"/>
                <w:sz w:val="17"/>
                <w:szCs w:val="17"/>
              </w:rPr>
              <w:t xml:space="preserve">3. Arma la tabla de supuestos de la variable a simular: mínimo, centro, máximo, fuente y qué se mantiene constante.</w:t>
            </w:r>
          </w:p>
          <w:p>
            <w:pPr>
              <w:spacing w:after="0" w:line="250"/>
            </w:pPr>
            <w:r>
              <w:rPr>
                <w:rFonts w:ascii="Consolas" w:cs="Consolas" w:eastAsia="Consolas" w:hAnsi="Consolas"/>
                <w:color w:val="1F2937"/>
                <w:sz w:val="17"/>
                <w:szCs w:val="17"/>
              </w:rPr>
              <w:t xml:space="preserve">4. Si no di el umbral, propón uno y explica de dónde sale.</w:t>
            </w:r>
          </w:p>
          <w:p>
            <w:pPr>
              <w:spacing w:after="0" w:line="250"/>
            </w:pPr>
            <w:r>
              <w:rPr>
                <w:rFonts w:ascii="Consolas" w:cs="Consolas" w:eastAsia="Consolas" w:hAnsi="Consolas"/>
                <w:color w:val="1F2937"/>
                <w:sz w:val="17"/>
                <w:szCs w:val="17"/>
              </w:rPr>
              <w:t xml:space="preserve">5. Calcula con los archivos: el valor actual de cada KPI, con el activo y el periodo que usaste; el KPI de la decisión en el mínimo, el centro y el máximo de la variable; y el valor de la variable en que se cruza el umbral.</w:t>
            </w:r>
          </w:p>
          <w:p>
            <w:pPr>
              <w:spacing w:after="0" w:line="250"/>
            </w:pPr>
            <w:r>
              <w:rPr>
                <w:rFonts w:ascii="Consolas" w:cs="Consolas" w:eastAsia="Consolas" w:hAnsi="Consolas"/>
                <w:color w:val="1F2937"/>
                <w:sz w:val="17"/>
                <w:szCs w:val="17"/>
              </w:rPr>
              <w:t xml:space="preserve">No avances a Power BI todavía.</w:t>
            </w:r>
          </w:p>
        </w:tc>
      </w:tr>
    </w:tbl>
    <w:p>
      <w:pPr>
        <w:spacing w:after="80"/>
      </w:pPr>
    </w:p>
    <w:p>
      <w:pPr>
        <w:pStyle w:val="Heading2"/>
        <w:keepNext/>
        <w:spacing w:after="100" w:before="240"/>
      </w:pPr>
      <w:r>
        <w:rPr>
          <w:rFonts w:ascii="Arial" w:cs="Arial" w:eastAsia="Arial" w:hAnsi="Arial"/>
          <w:b/>
          <w:bCs/>
          <w:color w:val="1F3A5F"/>
          <w:sz w:val="25"/>
          <w:szCs w:val="25"/>
        </w:rPr>
        <w:t xml:space="preserve">Prompt 2 · Power Query y modelo estrella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Etapa anterior aprobada: </w:t>
            </w:r>
            <w:r>
              <w:rPr>
                <w:rFonts w:ascii="Consolas" w:cs="Consolas" w:eastAsia="Consolas" w:hAnsi="Consolas"/>
                <w:b/>
                <w:bCs/>
                <w:color w:val="B45309"/>
                <w:sz w:val="17"/>
                <w:szCs w:val="17"/>
              </w:rPr>
              <w:t xml:space="preserve">[pegue la tabla de KPI y la de supuestos]</w:t>
            </w:r>
          </w:p>
          <w:p>
            <w:pPr>
              <w:spacing w:after="0" w:line="250"/>
            </w:pPr>
            <w:r>
              <w:rPr>
                <w:rFonts w:ascii="Consolas" w:cs="Consolas" w:eastAsia="Consolas" w:hAnsi="Consolas"/>
                <w:color w:val="1F2937"/>
                <w:sz w:val="17"/>
                <w:szCs w:val="17"/>
              </w:rPr>
              <w:t xml:space="preserve">- Carpeta de los datos: </w:t>
            </w:r>
            <w:r>
              <w:rPr>
                <w:rFonts w:ascii="Consolas" w:cs="Consolas" w:eastAsia="Consolas" w:hAnsi="Consolas"/>
                <w:b/>
                <w:bCs/>
                <w:color w:val="B45309"/>
                <w:sz w:val="17"/>
                <w:szCs w:val="17"/>
              </w:rPr>
              <w:t xml:space="preserve">[ej. C:\GIAD\datos\]</w:t>
            </w:r>
          </w:p>
          <w:p>
            <w:pPr>
              <w:spacing w:after="0" w:line="250"/>
            </w:pPr>
            <w:r>
              <w:rPr>
                <w:rFonts w:ascii="Consolas" w:cs="Consolas" w:eastAsia="Consolas" w:hAnsi="Consolas"/>
                <w:color w:val="1F2937"/>
                <w:sz w:val="17"/>
                <w:szCs w:val="17"/>
              </w:rPr>
              <w:t xml:space="preserve">- Archivos y columnas: </w:t>
            </w:r>
            <w:r>
              <w:rPr>
                <w:rFonts w:ascii="Consolas" w:cs="Consolas" w:eastAsia="Consolas" w:hAnsi="Consolas"/>
                <w:b/>
                <w:bCs/>
                <w:color w:val="B45309"/>
                <w:sz w:val="17"/>
                <w:szCs w:val="17"/>
              </w:rPr>
              <w:t xml:space="preserve">[si no van en el prompt 0: nombre, encabezados y una fila de ejemplo de cada archivo; o adjúntelos]</w:t>
            </w:r>
          </w:p>
          <w:p>
            <w:pPr>
              <w:spacing w:after="0" w:line="250"/>
            </w:pPr>
            <w:r>
              <w:rPr>
                <w:rFonts w:ascii="Consolas" w:cs="Consolas" w:eastAsia="Consolas" w:hAnsi="Consolas"/>
                <w:color w:val="1F2937"/>
                <w:sz w:val="17"/>
                <w:szCs w:val="17"/>
              </w:rPr>
              <w:t xml:space="preserve">- Problemas que ya conoce en los datos: </w:t>
            </w:r>
            <w:r>
              <w:rPr>
                <w:rFonts w:ascii="Consolas" w:cs="Consolas" w:eastAsia="Consolas" w:hAnsi="Consolas"/>
                <w:b/>
                <w:bCs/>
                <w:color w:val="B45309"/>
                <w:sz w:val="17"/>
                <w:szCs w:val="17"/>
              </w:rPr>
              <w:t xml:space="preserve">[ej. duplicados, fechas como texto, «Critica» sin tilde; o «ninguno conocido»]</w:t>
            </w:r>
          </w:p>
          <w:p>
            <w:pPr>
              <w:spacing w:after="0" w:line="250"/>
            </w:pPr>
            <w:r>
              <w:rPr>
                <w:rFonts w:ascii="Consolas" w:cs="Consolas" w:eastAsia="Consolas" w:hAnsi="Consolas"/>
                <w:color w:val="1F2937"/>
                <w:sz w:val="17"/>
                <w:szCs w:val="17"/>
              </w:rPr>
              <w:t xml:space="preserve">- Columnas con datos personales: </w:t>
            </w:r>
            <w:r>
              <w:rPr>
                <w:rFonts w:ascii="Consolas" w:cs="Consolas" w:eastAsia="Consolas" w:hAnsi="Consolas"/>
                <w:b/>
                <w:bCs/>
                <w:color w:val="B45309"/>
                <w:sz w:val="17"/>
                <w:szCs w:val="17"/>
              </w:rPr>
              <w:t xml:space="preserve">[ej. nombre del técnico; o «ninguna»]</w:t>
            </w:r>
          </w:p>
          <w:p>
            <w:pPr>
              <w:spacing w:after="0" w:line="250"/>
            </w:pPr>
            <w:r>
              <w:rPr>
                <w:rFonts w:ascii="Consolas" w:cs="Consolas" w:eastAsia="Consolas" w:hAnsi="Consolas"/>
                <w:color w:val="1F2937"/>
                <w:sz w:val="17"/>
                <w:szCs w:val="17"/>
              </w:rPr>
              <w:t xml:space="preserve">- Rango de fechas que debe cubrir el calendario: </w:t>
            </w:r>
            <w:r>
              <w:rPr>
                <w:rFonts w:ascii="Consolas" w:cs="Consolas" w:eastAsia="Consolas" w:hAnsi="Consolas"/>
                <w:b/>
                <w:bCs/>
                <w:color w:val="B45309"/>
                <w:sz w:val="17"/>
                <w:szCs w:val="17"/>
              </w:rPr>
              <w:t xml:space="preserve">[desde – hasta]</w:t>
            </w:r>
          </w:p>
          <w:p>
            <w:pPr>
              <w:spacing w:after="0" w:line="250"/>
            </w:pPr>
            <w:r>
              <w:rPr>
                <w:rFonts w:ascii="Consolas" w:cs="Consolas" w:eastAsia="Consolas" w:hAnsi="Consolas"/>
                <w:color w:val="1F2937"/>
                <w:sz w:val="17"/>
                <w:szCs w:val="17"/>
              </w:rPr>
              <w:t xml:space="preserve">- Conteos que ya conoce para validar: </w:t>
            </w:r>
            <w:r>
              <w:rPr>
                <w:rFonts w:ascii="Consolas" w:cs="Consolas" w:eastAsia="Consolas" w:hAnsi="Consolas"/>
                <w:b/>
                <w:bCs/>
                <w:color w:val="B45309"/>
                <w:sz w:val="17"/>
                <w:szCs w:val="17"/>
              </w:rPr>
              <w:t xml:space="preserve">[ej. 7.588 tickets, 1.200 proyectos; o «calcúlalos tú con los archivos»]</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1. Grano, clave y tipo (hecho o dimensión) de cada tabla.</w:t>
            </w:r>
          </w:p>
          <w:p>
            <w:pPr>
              <w:spacing w:after="0" w:line="250"/>
            </w:pPr>
            <w:r>
              <w:rPr>
                <w:rFonts w:ascii="Consolas" w:cs="Consolas" w:eastAsia="Consolas" w:hAnsi="Consolas"/>
                <w:color w:val="1F2937"/>
                <w:sz w:val="17"/>
                <w:szCs w:val="17"/>
              </w:rPr>
              <w:t xml:space="preserve">2. Pasos de Power Query con nombres descriptivos:</w:t>
            </w:r>
          </w:p>
          <w:p>
            <w:pPr>
              <w:spacing w:after="0" w:line="250"/>
            </w:pPr>
            <w:r>
              <w:rPr>
                <w:rFonts w:ascii="Consolas" w:cs="Consolas" w:eastAsia="Consolas" w:hAnsi="Consolas"/>
                <w:color w:val="1F2937"/>
                <w:sz w:val="17"/>
                <w:szCs w:val="17"/>
              </w:rPr>
              <w:t xml:space="preserve">   - parámetro RutaDatos;</w:t>
            </w:r>
          </w:p>
          <w:p>
            <w:pPr>
              <w:spacing w:after="0" w:line="250"/>
            </w:pPr>
            <w:r>
              <w:rPr>
                <w:rFonts w:ascii="Consolas" w:cs="Consolas" w:eastAsia="Consolas" w:hAnsi="Consolas"/>
                <w:color w:val="1F2937"/>
                <w:sz w:val="17"/>
                <w:szCs w:val="17"/>
              </w:rPr>
              <w:t xml:space="preserve">   - tipos con configuración regional en-US;</w:t>
            </w:r>
          </w:p>
          <w:p>
            <w:pPr>
              <w:spacing w:after="0" w:line="250"/>
            </w:pPr>
            <w:r>
              <w:rPr>
                <w:rFonts w:ascii="Consolas" w:cs="Consolas" w:eastAsia="Consolas" w:hAnsi="Consolas"/>
                <w:color w:val="1F2937"/>
                <w:sz w:val="17"/>
                <w:szCs w:val="17"/>
              </w:rPr>
              <w:t xml:space="preserve">   - si una fecha trae hora, una columna fecha = DateTime.Date(</w:t>
            </w:r>
            <w:r>
              <w:rPr>
                <w:rFonts w:ascii="Consolas" w:cs="Consolas" w:eastAsia="Consolas" w:hAnsi="Consolas"/>
                <w:color w:val="1F2937"/>
                <w:sz w:val="17"/>
                <w:szCs w:val="17"/>
              </w:rPr>
              <w:t xml:space="preserve">[columna]</w:t>
            </w:r>
            <w:r>
              <w:rPr>
                <w:rFonts w:ascii="Consolas" w:cs="Consolas" w:eastAsia="Consolas" w:hAnsi="Consolas"/>
                <w:color w:val="1F2937"/>
                <w:sz w:val="17"/>
                <w:szCs w:val="17"/>
              </w:rPr>
              <w:t xml:space="preserve">).</w:t>
            </w:r>
          </w:p>
          <w:p>
            <w:pPr>
              <w:spacing w:after="0" w:line="250"/>
            </w:pPr>
            <w:r>
              <w:rPr>
                <w:rFonts w:ascii="Consolas" w:cs="Consolas" w:eastAsia="Consolas" w:hAnsi="Consolas"/>
                <w:color w:val="1F2937"/>
                <w:sz w:val="17"/>
                <w:szCs w:val="17"/>
              </w:rPr>
              <w:t xml:space="preserve">3. Tabla de fechas con CALENDAR, marcada como tabla de fechas, con «Fecha y hora automáticas» desactivada.</w:t>
            </w:r>
          </w:p>
          <w:p>
            <w:pPr>
              <w:spacing w:after="0" w:line="250"/>
            </w:pPr>
            <w:r>
              <w:rPr>
                <w:rFonts w:ascii="Consolas" w:cs="Consolas" w:eastAsia="Consolas" w:hAnsi="Consolas"/>
                <w:color w:val="1F2937"/>
                <w:sz w:val="17"/>
                <w:szCs w:val="17"/>
              </w:rPr>
              <w:t xml:space="preserve">4. Relaciones varios a uno y en una sola dirección, con las excepciones explicadas. Ninguna relación entre tablas de hechos.</w:t>
            </w:r>
          </w:p>
          <w:p>
            <w:pPr>
              <w:spacing w:after="0" w:line="250"/>
            </w:pPr>
            <w:r>
              <w:rPr>
                <w:rFonts w:ascii="Consolas" w:cs="Consolas" w:eastAsia="Consolas" w:hAnsi="Consolas"/>
                <w:color w:val="1F2937"/>
                <w:sz w:val="17"/>
                <w:szCs w:val="17"/>
              </w:rPr>
              <w:t xml:space="preserve">5. Qué hacer con cada columna de datos personales.</w:t>
            </w:r>
          </w:p>
          <w:p>
            <w:pPr>
              <w:spacing w:after="0" w:line="250"/>
            </w:pPr>
            <w:r>
              <w:rPr>
                <w:rFonts w:ascii="Consolas" w:cs="Consolas" w:eastAsia="Consolas" w:hAnsi="Consolas"/>
                <w:color w:val="1F2937"/>
                <w:sz w:val="17"/>
                <w:szCs w:val="17"/>
              </w:rPr>
              <w:t xml:space="preserve">6. Prueba de conteo por tabla y prueba de filtro por dimensión, con el valor esperado.</w:t>
            </w:r>
          </w:p>
          <w:p>
            <w:pPr>
              <w:spacing w:after="0" w:line="250"/>
            </w:pPr>
            <w:r>
              <w:rPr>
                <w:rFonts w:ascii="Consolas" w:cs="Consolas" w:eastAsia="Consolas" w:hAnsi="Consolas"/>
                <w:color w:val="1F2937"/>
                <w:sz w:val="17"/>
                <w:szCs w:val="17"/>
              </w:rPr>
              <w:t xml:space="preserve">7. Antes de cargar, guarda el proyecto con Archivo → Guardar como, tipo proyecto de Power BI (*.pbip), y dime qué archivos .tmdl deben aparecer en la carpeta definition\tables después de cargar.</w:t>
            </w:r>
          </w:p>
          <w:p>
            <w:pPr>
              <w:spacing w:after="0" w:line="250"/>
            </w:pPr>
            <w:r>
              <w:rPr>
                <w:rFonts w:ascii="Consolas" w:cs="Consolas" w:eastAsia="Consolas" w:hAnsi="Consolas"/>
                <w:color w:val="1F2937"/>
                <w:sz w:val="17"/>
                <w:szCs w:val="17"/>
              </w:rPr>
              <w:t xml:space="preserve">Entrega el código M de cada consulta y la lista de relaciones.</w:t>
            </w:r>
          </w:p>
        </w:tc>
      </w:tr>
    </w:tbl>
    <w:p>
      <w:pPr>
        <w:spacing w:after="80"/>
      </w:pPr>
    </w:p>
    <w:p>
      <w:pPr>
        <w:pStyle w:val="Heading2"/>
        <w:keepNext/>
        <w:spacing w:after="100" w:before="240"/>
      </w:pPr>
      <w:r>
        <w:rPr>
          <w:rFonts w:ascii="Arial" w:cs="Arial" w:eastAsia="Arial" w:hAnsi="Arial"/>
          <w:b/>
          <w:bCs/>
          <w:color w:val="1F3A5F"/>
          <w:sz w:val="25"/>
          <w:szCs w:val="25"/>
        </w:rPr>
        <w:t xml:space="preserve">Prompt 3 · Medidas DAX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Etapa anterior aprobada: </w:t>
            </w:r>
            <w:r>
              <w:rPr>
                <w:rFonts w:ascii="Consolas" w:cs="Consolas" w:eastAsia="Consolas" w:hAnsi="Consolas"/>
                <w:b/>
                <w:bCs/>
                <w:color w:val="B45309"/>
                <w:sz w:val="17"/>
                <w:szCs w:val="17"/>
              </w:rPr>
              <w:t xml:space="preserve">[pegue la lista de tablas y relaciones como quedaron en Power BI]</w:t>
            </w:r>
          </w:p>
          <w:p>
            <w:pPr>
              <w:spacing w:after="0" w:line="250"/>
            </w:pPr>
            <w:r>
              <w:rPr>
                <w:rFonts w:ascii="Consolas" w:cs="Consolas" w:eastAsia="Consolas" w:hAnsi="Consolas"/>
                <w:color w:val="1F2937"/>
                <w:sz w:val="17"/>
                <w:szCs w:val="17"/>
              </w:rPr>
              <w:t xml:space="preserve">- KPI a programar: </w:t>
            </w:r>
            <w:r>
              <w:rPr>
                <w:rFonts w:ascii="Consolas" w:cs="Consolas" w:eastAsia="Consolas" w:hAnsi="Consolas"/>
                <w:b/>
                <w:bCs/>
                <w:color w:val="B45309"/>
                <w:sz w:val="17"/>
                <w:szCs w:val="17"/>
              </w:rPr>
              <w:t xml:space="preserve">[los 3 a 5 del prompt 1]</w:t>
            </w:r>
          </w:p>
          <w:p>
            <w:pPr>
              <w:spacing w:after="0" w:line="250"/>
            </w:pPr>
            <w:r>
              <w:rPr>
                <w:rFonts w:ascii="Consolas" w:cs="Consolas" w:eastAsia="Consolas" w:hAnsi="Consolas"/>
                <w:color w:val="1F2937"/>
                <w:sz w:val="17"/>
                <w:szCs w:val="17"/>
              </w:rPr>
              <w:t xml:space="preserve">- Valores de referencia que ya tiene: </w:t>
            </w:r>
            <w:r>
              <w:rPr>
                <w:rFonts w:ascii="Consolas" w:cs="Consolas" w:eastAsia="Consolas" w:hAnsi="Consolas"/>
                <w:b/>
                <w:bCs/>
                <w:color w:val="B45309"/>
                <w:sz w:val="17"/>
                <w:szCs w:val="17"/>
              </w:rPr>
              <w:t xml:space="preserve">[ej. OTIF 82,18 % en el total; o «calcúlalos con los archivos»]</w:t>
            </w:r>
          </w:p>
          <w:p>
            <w:pPr>
              <w:spacing w:after="0" w:line="250"/>
            </w:pPr>
            <w:r>
              <w:rPr>
                <w:rFonts w:ascii="Consolas" w:cs="Consolas" w:eastAsia="Consolas" w:hAnsi="Consolas"/>
                <w:color w:val="1F2937"/>
                <w:sz w:val="17"/>
                <w:szCs w:val="17"/>
              </w:rPr>
              <w:t xml:space="preserve">- Contexto de validación que prefiere: </w:t>
            </w:r>
            <w:r>
              <w:rPr>
                <w:rFonts w:ascii="Consolas" w:cs="Consolas" w:eastAsia="Consolas" w:hAnsi="Consolas"/>
                <w:b/>
                <w:bCs/>
                <w:color w:val="B45309"/>
                <w:sz w:val="17"/>
                <w:szCs w:val="17"/>
              </w:rPr>
              <w:t xml:space="preserve">[total sin filtros, un mes, una línea, un cliente]</w:t>
            </w:r>
          </w:p>
          <w:p>
            <w:pPr>
              <w:spacing w:after="0" w:line="250"/>
            </w:pPr>
            <w:r>
              <w:rPr>
                <w:rFonts w:ascii="Consolas" w:cs="Consolas" w:eastAsia="Consolas" w:hAnsi="Consolas"/>
                <w:color w:val="1F2937"/>
                <w:sz w:val="17"/>
                <w:szCs w:val="17"/>
              </w:rPr>
              <w:t xml:space="preserve">- Formato de presentación: </w:t>
            </w:r>
            <w:r>
              <w:rPr>
                <w:rFonts w:ascii="Consolas" w:cs="Consolas" w:eastAsia="Consolas" w:hAnsi="Consolas"/>
                <w:b/>
                <w:bCs/>
                <w:color w:val="B45309"/>
                <w:sz w:val="17"/>
                <w:szCs w:val="17"/>
              </w:rPr>
              <w:t xml:space="preserve">[ej. porcentaje con 1 decimal, Bs sin decimales]</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1. Programa cada medida con DIVIDE, con numerador y denominador como medidas separadas y VAR si algo se repite.</w:t>
            </w:r>
          </w:p>
          <w:p>
            <w:pPr>
              <w:spacing w:after="0" w:line="250"/>
            </w:pPr>
            <w:r>
              <w:rPr>
                <w:rFonts w:ascii="Consolas" w:cs="Consolas" w:eastAsia="Consolas" w:hAnsi="Consolas"/>
                <w:color w:val="1F2937"/>
                <w:sz w:val="17"/>
                <w:szCs w:val="17"/>
              </w:rPr>
              <w:t xml:space="preserve">2. Para cada KPI: el contexto de validación, el valor esperado y cómo calcularlo a mano o en Excel.</w:t>
            </w:r>
          </w:p>
          <w:p>
            <w:pPr>
              <w:spacing w:after="0" w:line="250"/>
            </w:pPr>
            <w:r>
              <w:rPr>
                <w:rFonts w:ascii="Consolas" w:cs="Consolas" w:eastAsia="Consolas" w:hAnsi="Consolas"/>
                <w:color w:val="1F2937"/>
                <w:sz w:val="17"/>
                <w:szCs w:val="17"/>
              </w:rPr>
              <w:t xml:space="preserve">3. Advierte si alguna medida usa una tabla que no se filtra igual que el resto.</w:t>
            </w:r>
          </w:p>
        </w:tc>
      </w:tr>
    </w:tbl>
    <w:p>
      <w:pPr>
        <w:spacing w:after="80"/>
      </w:pPr>
    </w:p>
    <w:p>
      <w:pPr>
        <w:pStyle w:val="Heading2"/>
        <w:keepNext/>
        <w:spacing w:after="100" w:before="240"/>
      </w:pPr>
      <w:r>
        <w:rPr>
          <w:rFonts w:ascii="Arial" w:cs="Arial" w:eastAsia="Arial" w:hAnsi="Arial"/>
          <w:b/>
          <w:bCs/>
          <w:color w:val="1F3A5F"/>
          <w:sz w:val="25"/>
          <w:szCs w:val="25"/>
        </w:rPr>
        <w:t xml:space="preserve">Prompt 4 · Escenario What-if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Etapa anterior aprobada: </w:t>
            </w:r>
            <w:r>
              <w:rPr>
                <w:rFonts w:ascii="Consolas" w:cs="Consolas" w:eastAsia="Consolas" w:hAnsi="Consolas"/>
                <w:b/>
                <w:bCs/>
                <w:color w:val="B45309"/>
                <w:sz w:val="17"/>
                <w:szCs w:val="17"/>
              </w:rPr>
              <w:t xml:space="preserve">[pegue las medidas validadas con sus valores]</w:t>
            </w:r>
          </w:p>
          <w:p>
            <w:pPr>
              <w:spacing w:after="0" w:line="250"/>
            </w:pPr>
            <w:r>
              <w:rPr>
                <w:rFonts w:ascii="Consolas" w:cs="Consolas" w:eastAsia="Consolas" w:hAnsi="Consolas"/>
                <w:color w:val="1F2937"/>
                <w:sz w:val="17"/>
                <w:szCs w:val="17"/>
              </w:rPr>
              <w:t xml:space="preserve">- Variable a simular: </w:t>
            </w:r>
            <w:r>
              <w:rPr>
                <w:rFonts w:ascii="Consolas" w:cs="Consolas" w:eastAsia="Consolas" w:hAnsi="Consolas"/>
                <w:b/>
                <w:bCs/>
                <w:color w:val="B45309"/>
                <w:sz w:val="17"/>
                <w:szCs w:val="17"/>
              </w:rPr>
              <w:t xml:space="preserve">[la del prompt 1]</w:t>
            </w:r>
          </w:p>
          <w:p>
            <w:pPr>
              <w:spacing w:after="0" w:line="250"/>
            </w:pPr>
            <w:r>
              <w:rPr>
                <w:rFonts w:ascii="Consolas" w:cs="Consolas" w:eastAsia="Consolas" w:hAnsi="Consolas"/>
                <w:color w:val="1F2937"/>
                <w:sz w:val="17"/>
                <w:szCs w:val="17"/>
              </w:rPr>
              <w:t xml:space="preserve">- Medida observada que el escenario modifica: </w:t>
            </w:r>
            <w:r>
              <w:rPr>
                <w:rFonts w:ascii="Consolas" w:cs="Consolas" w:eastAsia="Consolas" w:hAnsi="Consolas"/>
                <w:b/>
                <w:bCs/>
                <w:color w:val="B45309"/>
                <w:sz w:val="17"/>
                <w:szCs w:val="17"/>
              </w:rPr>
              <w:t xml:space="preserve">[ej. Costo Scrap, Margen %]</w:t>
            </w:r>
          </w:p>
          <w:p>
            <w:pPr>
              <w:spacing w:after="0" w:line="250"/>
            </w:pPr>
            <w:r>
              <w:rPr>
                <w:rFonts w:ascii="Consolas" w:cs="Consolas" w:eastAsia="Consolas" w:hAnsi="Consolas"/>
                <w:color w:val="1F2937"/>
                <w:sz w:val="17"/>
                <w:szCs w:val="17"/>
              </w:rPr>
              <w:t xml:space="preserve">- Mínimo, máximo e incremento: </w:t>
            </w:r>
            <w:r>
              <w:rPr>
                <w:rFonts w:ascii="Consolas" w:cs="Consolas" w:eastAsia="Consolas" w:hAnsi="Consolas"/>
                <w:b/>
                <w:bCs/>
                <w:color w:val="B45309"/>
                <w:sz w:val="17"/>
                <w:szCs w:val="17"/>
              </w:rPr>
              <w:t xml:space="preserve">[ej. 0 a 50, de 5 en 5]</w:t>
            </w:r>
          </w:p>
          <w:p>
            <w:pPr>
              <w:spacing w:after="0" w:line="250"/>
            </w:pPr>
            <w:r>
              <w:rPr>
                <w:rFonts w:ascii="Consolas" w:cs="Consolas" w:eastAsia="Consolas" w:hAnsi="Consolas"/>
                <w:color w:val="1F2937"/>
                <w:sz w:val="17"/>
                <w:szCs w:val="17"/>
              </w:rPr>
              <w:t xml:space="preserve">- Valor que hoy se observa: </w:t>
            </w:r>
            <w:r>
              <w:rPr>
                <w:rFonts w:ascii="Consolas" w:cs="Consolas" w:eastAsia="Consolas" w:hAnsi="Consolas"/>
                <w:b/>
                <w:bCs/>
                <w:color w:val="B45309"/>
                <w:sz w:val="17"/>
                <w:szCs w:val="17"/>
              </w:rPr>
              <w:t xml:space="preserve">[ej. 0 % de reducción; 100 % del beneficio previsto]</w:t>
            </w:r>
          </w:p>
          <w:p>
            <w:pPr>
              <w:spacing w:after="0" w:line="250"/>
            </w:pPr>
            <w:r>
              <w:rPr>
                <w:rFonts w:ascii="Consolas" w:cs="Consolas" w:eastAsia="Consolas" w:hAnsi="Consolas"/>
                <w:color w:val="1F2937"/>
                <w:sz w:val="17"/>
                <w:szCs w:val="17"/>
              </w:rPr>
              <w:t xml:space="preserve">- Datos económicos que entran en el cálculo: </w:t>
            </w:r>
            <w:r>
              <w:rPr>
                <w:rFonts w:ascii="Consolas" w:cs="Consolas" w:eastAsia="Consolas" w:hAnsi="Consolas"/>
                <w:b/>
                <w:bCs/>
                <w:color w:val="B45309"/>
                <w:sz w:val="17"/>
                <w:szCs w:val="17"/>
              </w:rPr>
              <w:t xml:space="preserve">[ej. inversión USD 12.500, beneficio anual USD 24.000, tasa 12 %, horizonte 60 meses]</w:t>
            </w:r>
          </w:p>
          <w:p>
            <w:pPr>
              <w:spacing w:after="0" w:line="250"/>
            </w:pPr>
            <w:r>
              <w:rPr>
                <w:rFonts w:ascii="Consolas" w:cs="Consolas" w:eastAsia="Consolas" w:hAnsi="Consolas"/>
                <w:color w:val="1F2937"/>
                <w:sz w:val="17"/>
                <w:szCs w:val="17"/>
              </w:rPr>
              <w:t xml:space="preserve">- Umbral de decisión: </w:t>
            </w:r>
            <w:r>
              <w:rPr>
                <w:rFonts w:ascii="Consolas" w:cs="Consolas" w:eastAsia="Consolas" w:hAnsi="Consolas"/>
                <w:b/>
                <w:bCs/>
                <w:color w:val="B45309"/>
                <w:sz w:val="17"/>
                <w:szCs w:val="17"/>
              </w:rPr>
              <w:t xml:space="preserve">[del prompt 1]</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1. Parámetro en Modelado → Nuevo parámetro → Intervalo numérico, con Número entero (porcentajes de 0 a 100; decimales en centésimas). Da mínimo, máximo, incremento y Valor predeterminado; el predeterminado debe reproducir lo observado.</w:t>
            </w:r>
          </w:p>
          <w:p>
            <w:pPr>
              <w:spacing w:after="0" w:line="250"/>
            </w:pPr>
            <w:r>
              <w:rPr>
                <w:rFonts w:ascii="Consolas" w:cs="Consolas" w:eastAsia="Consolas" w:hAnsi="Consolas"/>
                <w:color w:val="1F2937"/>
                <w:sz w:val="17"/>
                <w:szCs w:val="17"/>
              </w:rPr>
              <w:t xml:space="preserve">2. Medida de escenario separada de la observada, con la medida «Valor de &lt;parámetro&gt;» guardada en una VAR si va dentro de CALCULATE o FILTER.</w:t>
            </w:r>
          </w:p>
          <w:p>
            <w:pPr>
              <w:spacing w:after="0" w:line="250"/>
            </w:pPr>
            <w:r>
              <w:rPr>
                <w:rFonts w:ascii="Consolas" w:cs="Consolas" w:eastAsia="Consolas" w:hAnsi="Consolas"/>
                <w:color w:val="1F2937"/>
                <w:sz w:val="17"/>
                <w:szCs w:val="17"/>
              </w:rPr>
              <w:t xml:space="preserve">3. Medidas derivadas (beneficio, ROI, payback, VAN), cada una con su fórmula explicada.</w:t>
            </w:r>
          </w:p>
          <w:p>
            <w:pPr>
              <w:spacing w:after="0" w:line="250"/>
            </w:pPr>
            <w:r>
              <w:rPr>
                <w:rFonts w:ascii="Consolas" w:cs="Consolas" w:eastAsia="Consolas" w:hAnsi="Consolas"/>
                <w:color w:val="1F2937"/>
                <w:sz w:val="17"/>
                <w:szCs w:val="17"/>
              </w:rPr>
              <w:t xml:space="preserve">4. Tabla de pruebas: mínimo, centro y máximo, con el resultado esperado de cada medida.</w:t>
            </w:r>
          </w:p>
          <w:p>
            <w:pPr>
              <w:spacing w:after="0" w:line="250"/>
            </w:pPr>
            <w:r>
              <w:rPr>
                <w:rFonts w:ascii="Consolas" w:cs="Consolas" w:eastAsia="Consolas" w:hAnsi="Consolas"/>
                <w:color w:val="1F2937"/>
                <w:sz w:val="17"/>
                <w:szCs w:val="17"/>
              </w:rPr>
              <w:t xml:space="preserve">5. Valor del parámetro en que la decisión cambia y recomendación condicionada: aprobar, validar o detener, y qué evidencia la cambiaría.</w:t>
            </w:r>
          </w:p>
          <w:p>
            <w:pPr>
              <w:spacing w:after="0" w:line="250"/>
            </w:pPr>
            <w:r>
              <w:rPr>
                <w:rFonts w:ascii="Consolas" w:cs="Consolas" w:eastAsia="Consolas" w:hAnsi="Consolas"/>
                <w:color w:val="1F2937"/>
                <w:sz w:val="17"/>
                <w:szCs w:val="17"/>
              </w:rPr>
              <w:t xml:space="preserve">6. Explica en palabras simples cada indicador financiero y cómo no leerlo mal.</w:t>
            </w:r>
          </w:p>
        </w:tc>
      </w:tr>
    </w:tbl>
    <w:p>
      <w:pPr>
        <w:spacing w:after="80"/>
      </w:pPr>
    </w:p>
    <w:p>
      <w:pPr>
        <w:pStyle w:val="Heading2"/>
        <w:keepNext/>
        <w:spacing w:after="100" w:before="240"/>
      </w:pPr>
      <w:r>
        <w:rPr>
          <w:rFonts w:ascii="Arial" w:cs="Arial" w:eastAsia="Arial" w:hAnsi="Arial"/>
          <w:b/>
          <w:bCs/>
          <w:color w:val="1F3A5F"/>
          <w:sz w:val="25"/>
          <w:szCs w:val="25"/>
        </w:rPr>
        <w:t xml:space="preserve">Prompt 5 · Página, interacción y pruebas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Etapas anteriores aprobadas: </w:t>
            </w:r>
            <w:r>
              <w:rPr>
                <w:rFonts w:ascii="Consolas" w:cs="Consolas" w:eastAsia="Consolas" w:hAnsi="Consolas"/>
                <w:b/>
                <w:bCs/>
                <w:color w:val="B45309"/>
                <w:sz w:val="17"/>
                <w:szCs w:val="17"/>
              </w:rPr>
              <w:t xml:space="preserve">[pegue KPI con medidas, el escenario y la recomendación]</w:t>
            </w:r>
          </w:p>
          <w:p>
            <w:pPr>
              <w:spacing w:after="0" w:line="250"/>
            </w:pPr>
            <w:r>
              <w:rPr>
                <w:rFonts w:ascii="Consolas" w:cs="Consolas" w:eastAsia="Consolas" w:hAnsi="Consolas"/>
                <w:color w:val="1F2937"/>
                <w:sz w:val="17"/>
                <w:szCs w:val="17"/>
              </w:rPr>
              <w:t xml:space="preserve">- Usuario y momento de uso: </w:t>
            </w:r>
            <w:r>
              <w:rPr>
                <w:rFonts w:ascii="Consolas" w:cs="Consolas" w:eastAsia="Consolas" w:hAnsi="Consolas"/>
                <w:b/>
                <w:bCs/>
                <w:color w:val="B45309"/>
                <w:sz w:val="17"/>
                <w:szCs w:val="17"/>
              </w:rPr>
              <w:t xml:space="preserve">[ej. jefe de planta, reunión de los lunes, pantalla de escritorio]</w:t>
            </w:r>
          </w:p>
          <w:p>
            <w:pPr>
              <w:spacing w:after="0" w:line="250"/>
            </w:pPr>
            <w:r>
              <w:rPr>
                <w:rFonts w:ascii="Consolas" w:cs="Consolas" w:eastAsia="Consolas" w:hAnsi="Consolas"/>
                <w:color w:val="1F2937"/>
                <w:sz w:val="17"/>
                <w:szCs w:val="17"/>
              </w:rPr>
              <w:t xml:space="preserve">- Pregunta que la página debe responder en 5 segundos: </w:t>
            </w:r>
            <w:r>
              <w:rPr>
                <w:rFonts w:ascii="Consolas" w:cs="Consolas" w:eastAsia="Consolas" w:hAnsi="Consolas"/>
                <w:b/>
                <w:bCs/>
                <w:color w:val="B45309"/>
                <w:sz w:val="17"/>
                <w:szCs w:val="17"/>
              </w:rPr>
              <w:t xml:space="preserve">[ej. ¿estamos en meta de OTIF?]</w:t>
            </w:r>
          </w:p>
          <w:p>
            <w:pPr>
              <w:spacing w:after="0" w:line="250"/>
            </w:pPr>
            <w:r>
              <w:rPr>
                <w:rFonts w:ascii="Consolas" w:cs="Consolas" w:eastAsia="Consolas" w:hAnsi="Consolas"/>
                <w:color w:val="1F2937"/>
                <w:sz w:val="17"/>
                <w:szCs w:val="17"/>
              </w:rPr>
              <w:t xml:space="preserve">- Metas y umbrales de cada KPI, con su fuente: </w:t>
            </w:r>
            <w:r>
              <w:rPr>
                <w:rFonts w:ascii="Consolas" w:cs="Consolas" w:eastAsia="Consolas" w:hAnsi="Consolas"/>
                <w:b/>
                <w:bCs/>
                <w:color w:val="B45309"/>
                <w:sz w:val="17"/>
                <w:szCs w:val="17"/>
              </w:rPr>
              <w:t xml:space="preserve">[ej. meta 90 %, verde ≥ 90 %, rojo &lt; 80 %, contrato con clientes]</w:t>
            </w:r>
          </w:p>
          <w:p>
            <w:pPr>
              <w:spacing w:after="0" w:line="250"/>
            </w:pPr>
            <w:r>
              <w:rPr>
                <w:rFonts w:ascii="Consolas" w:cs="Consolas" w:eastAsia="Consolas" w:hAnsi="Consolas"/>
                <w:color w:val="1F2937"/>
                <w:sz w:val="17"/>
                <w:szCs w:val="17"/>
              </w:rPr>
              <w:t xml:space="preserve">- Cortes que el usuario necesita: </w:t>
            </w:r>
            <w:r>
              <w:rPr>
                <w:rFonts w:ascii="Consolas" w:cs="Consolas" w:eastAsia="Consolas" w:hAnsi="Consolas"/>
                <w:b/>
                <w:bCs/>
                <w:color w:val="B45309"/>
                <w:sz w:val="17"/>
                <w:szCs w:val="17"/>
              </w:rPr>
              <w:t xml:space="preserve">[ej. zona, cliente, mes]</w:t>
            </w:r>
          </w:p>
          <w:p>
            <w:pPr>
              <w:spacing w:after="0" w:line="250"/>
            </w:pPr>
            <w:r>
              <w:rPr>
                <w:rFonts w:ascii="Consolas" w:cs="Consolas" w:eastAsia="Consolas" w:hAnsi="Consolas"/>
                <w:color w:val="1F2937"/>
                <w:sz w:val="17"/>
                <w:szCs w:val="17"/>
              </w:rPr>
              <w:t xml:space="preserve">- Quién puede ver qué, si aplica: </w:t>
            </w:r>
            <w:r>
              <w:rPr>
                <w:rFonts w:ascii="Consolas" w:cs="Consolas" w:eastAsia="Consolas" w:hAnsi="Consolas"/>
                <w:b/>
                <w:bCs/>
                <w:color w:val="B45309"/>
                <w:sz w:val="17"/>
                <w:szCs w:val="17"/>
              </w:rPr>
              <w:t xml:space="preserve">[ej. gerencia todo; jefe de zona solo su zona; o «no aplica»]</w:t>
            </w:r>
          </w:p>
          <w:p>
            <w:pPr>
              <w:spacing w:after="0" w:line="250"/>
            </w:pPr>
            <w:r>
              <w:rPr>
                <w:rFonts w:ascii="Consolas" w:cs="Consolas" w:eastAsia="Consolas" w:hAnsi="Consolas"/>
                <w:color w:val="1F2937"/>
                <w:sz w:val="17"/>
                <w:szCs w:val="17"/>
              </w:rPr>
              <w:t xml:space="preserve">- Colores o marca que debe respetar: </w:t>
            </w:r>
            <w:r>
              <w:rPr>
                <w:rFonts w:ascii="Consolas" w:cs="Consolas" w:eastAsia="Consolas" w:hAnsi="Consolas"/>
                <w:b/>
                <w:bCs/>
                <w:color w:val="B45309"/>
                <w:sz w:val="17"/>
                <w:szCs w:val="17"/>
              </w:rPr>
              <w:t xml:space="preserve">[o «paleta neutra»]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1. Storyboard de tres escenas (estado y brecha, localización, evidencia), cada una con pregunta, visual, transición y criterio de aceptación.</w:t>
            </w:r>
          </w:p>
          <w:p>
            <w:pPr>
              <w:spacing w:after="0" w:line="250"/>
            </w:pPr>
            <w:r>
              <w:rPr>
                <w:rFonts w:ascii="Consolas" w:cs="Consolas" w:eastAsia="Consolas" w:hAnsi="Consolas"/>
                <w:color w:val="1F2937"/>
                <w:sz w:val="17"/>
                <w:szCs w:val="17"/>
              </w:rPr>
              <w:t xml:space="preserve">2. Página en cuatro zonas: cabecera con segmentadores, estado, análisis y detalle.</w:t>
            </w:r>
          </w:p>
          <w:p>
            <w:pPr>
              <w:spacing w:after="0" w:line="250"/>
            </w:pPr>
            <w:r>
              <w:rPr>
                <w:rFonts w:ascii="Consolas" w:cs="Consolas" w:eastAsia="Consolas" w:hAnsi="Consolas"/>
                <w:color w:val="1F2937"/>
                <w:sz w:val="17"/>
                <w:szCs w:val="17"/>
              </w:rPr>
              <w:t xml:space="preserve">3. Meta como medida, brecha = KPI − meta, color por reglas con texto y símbolo, rótulos «observado» y «escenario».</w:t>
            </w:r>
          </w:p>
          <w:p>
            <w:pPr>
              <w:spacing w:after="0" w:line="250"/>
            </w:pPr>
            <w:r>
              <w:rPr>
                <w:rFonts w:ascii="Consolas" w:cs="Consolas" w:eastAsia="Consolas" w:hAnsi="Consolas"/>
                <w:color w:val="1F2937"/>
                <w:sz w:val="17"/>
                <w:szCs w:val="17"/>
              </w:rPr>
              <w:t xml:space="preserve">4. Una interacción que responda una pregunta del storyboard, con dos selecciones para probarla y el resultado esperado de cada una.</w:t>
            </w:r>
          </w:p>
          <w:p>
            <w:pPr>
              <w:spacing w:after="0" w:line="250"/>
            </w:pPr>
            <w:r>
              <w:rPr>
                <w:rFonts w:ascii="Consolas" w:cs="Consolas" w:eastAsia="Consolas" w:hAnsi="Consolas"/>
                <w:color w:val="1F2937"/>
                <w:sz w:val="17"/>
                <w:szCs w:val="17"/>
              </w:rPr>
              <w:t xml:space="preserve">5. Checklist de accesibilidad y de rendimiento (Analizador de rendimiento, tres corridas con el mismo escenario).</w:t>
            </w:r>
          </w:p>
          <w:p>
            <w:pPr>
              <w:spacing w:after="0" w:line="250"/>
            </w:pPr>
            <w:r>
              <w:rPr>
                <w:rFonts w:ascii="Consolas" w:cs="Consolas" w:eastAsia="Consolas" w:hAnsi="Consolas"/>
                <w:color w:val="1F2937"/>
                <w:sz w:val="17"/>
                <w:szCs w:val="17"/>
              </w:rPr>
              <w:t xml:space="preserve">6. Si hay seguridad por filas: tabla de usuarios sin relaciones y roles en Modelado → Administrar roles, con reglas que usen USERPRINCIPALNAME() en las dimensiones que filtran a todas las tablas de hechos. Las pruebas con «Ver como» se hacen en el prompt 5b.</w:t>
            </w:r>
          </w:p>
          <w:p>
            <w:pPr>
              <w:spacing w:after="0" w:line="250"/>
            </w:pPr>
            <w:r>
              <w:rPr>
                <w:rFonts w:ascii="Consolas" w:cs="Consolas" w:eastAsia="Consolas" w:hAnsi="Consolas"/>
                <w:color w:val="1F2937"/>
                <w:sz w:val="17"/>
                <w:szCs w:val="17"/>
              </w:rPr>
              <w:t xml:space="preserve">7. Cierre del proyecto .pbip: qué debe quedar en la carpeta (definition\tables con una tabla por archivo .tmdl, relationships.tmdl, roles si hay seguridad, y la carpeta .Report) y una lista final de verificación con el valor esperado de cada KPI y del escenario, para revisarla con el proyecto abierto.</w:t>
            </w:r>
          </w:p>
        </w:tc>
      </w:tr>
    </w:tbl>
    <w:p>
      <w:pPr>
        <w:spacing w:after="80"/>
      </w:pPr>
    </w:p>
    <w:p>
      <w:pPr>
        <w:pStyle w:val="Heading2"/>
        <w:keepNext/>
        <w:spacing w:after="100" w:before="240"/>
      </w:pPr>
      <w:r>
        <w:rPr>
          <w:rFonts w:ascii="Arial" w:cs="Arial" w:eastAsia="Arial" w:hAnsi="Arial"/>
          <w:b/>
          <w:bCs/>
          <w:color w:val="1F3A5F"/>
          <w:sz w:val="25"/>
          <w:szCs w:val="25"/>
        </w:rPr>
        <w:t xml:space="preserve">Prompt 5b · Comisionamiento y arquitectura de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Etapas anteriores aprobadas: </w:t>
            </w:r>
            <w:r>
              <w:rPr>
                <w:rFonts w:ascii="Consolas" w:cs="Consolas" w:eastAsia="Consolas" w:hAnsi="Consolas"/>
                <w:b/>
                <w:bCs/>
                <w:color w:val="B45309"/>
                <w:sz w:val="17"/>
                <w:szCs w:val="17"/>
              </w:rPr>
              <w:t xml:space="preserve">[pegue el rol de seguridad, sus reglas y la página como quedaron en Power BI]</w:t>
            </w:r>
          </w:p>
          <w:p>
            <w:pPr>
              <w:spacing w:after="0" w:line="250"/>
            </w:pPr>
            <w:r>
              <w:rPr>
                <w:rFonts w:ascii="Consolas" w:cs="Consolas" w:eastAsia="Consolas" w:hAnsi="Consolas"/>
                <w:color w:val="1F2937"/>
                <w:sz w:val="17"/>
                <w:szCs w:val="17"/>
              </w:rPr>
              <w:t xml:space="preserve">- Dónde están los datos: </w:t>
            </w:r>
            <w:r>
              <w:rPr>
                <w:rFonts w:ascii="Consolas" w:cs="Consolas" w:eastAsia="Consolas" w:hAnsi="Consolas"/>
                <w:b/>
                <w:bCs/>
                <w:color w:val="B45309"/>
                <w:sz w:val="17"/>
                <w:szCs w:val="17"/>
              </w:rPr>
              <w:t xml:space="preserve">[ej. C:\GIAD\AceriaAndina_v3\crudo\ en la laptop de un integrante]</w:t>
            </w:r>
          </w:p>
          <w:p>
            <w:pPr>
              <w:spacing w:after="0" w:line="250"/>
            </w:pPr>
            <w:r>
              <w:rPr>
                <w:rFonts w:ascii="Consolas" w:cs="Consolas" w:eastAsia="Consolas" w:hAnsi="Consolas"/>
                <w:color w:val="1F2937"/>
                <w:sz w:val="17"/>
                <w:szCs w:val="17"/>
              </w:rPr>
              <w:t xml:space="preserve">- Quiénes usarían el informe y cómo: </w:t>
            </w:r>
            <w:r>
              <w:rPr>
                <w:rFonts w:ascii="Consolas" w:cs="Consolas" w:eastAsia="Consolas" w:hAnsi="Consolas"/>
                <w:b/>
                <w:bCs/>
                <w:color w:val="B45309"/>
                <w:sz w:val="17"/>
                <w:szCs w:val="17"/>
              </w:rPr>
              <w:t xml:space="preserve">[cargos, cuántas personas, si solo consultan o también editan]</w:t>
            </w:r>
          </w:p>
          <w:p>
            <w:pPr>
              <w:spacing w:after="0" w:line="250"/>
            </w:pPr>
            <w:r>
              <w:rPr>
                <w:rFonts w:ascii="Consolas" w:cs="Consolas" w:eastAsia="Consolas" w:hAnsi="Consolas"/>
                <w:color w:val="1F2937"/>
                <w:sz w:val="17"/>
                <w:szCs w:val="17"/>
              </w:rPr>
              <w:t xml:space="preserve">- Frecuencia de actualización que necesita el negocio: </w:t>
            </w:r>
            <w:r>
              <w:rPr>
                <w:rFonts w:ascii="Consolas" w:cs="Consolas" w:eastAsia="Consolas" w:hAnsi="Consolas"/>
                <w:b/>
                <w:bCs/>
                <w:color w:val="B45309"/>
                <w:sz w:val="17"/>
                <w:szCs w:val="17"/>
              </w:rPr>
              <w:t xml:space="preserve">[ej. diaria, antes de las 7:00]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No tenemos licencias de Power BI Service: no se puede publicar ni probar nada en la nube. No escribas como si se hubiera hecho; todo lo del Service es un procedimiento documentado.</w:t>
            </w:r>
          </w:p>
          <w:p>
            <w:pPr>
              <w:spacing w:after="0" w:line="250"/>
            </w:pPr>
            <w:r>
              <w:rPr>
                <w:rFonts w:ascii="Consolas" w:cs="Consolas" w:eastAsia="Consolas" w:hAnsi="Consolas"/>
                <w:color w:val="1F2937"/>
                <w:sz w:val="17"/>
                <w:szCs w:val="17"/>
              </w:rPr>
              <w:t xml:space="preserve">Con eso, prepara las cuatro secciones de la ficha de seguridad y comisionamiento:</w:t>
            </w:r>
          </w:p>
          <w:p>
            <w:pPr>
              <w:spacing w:after="0" w:line="250"/>
            </w:pPr>
            <w:r>
              <w:rPr>
                <w:rFonts w:ascii="Consolas" w:cs="Consolas" w:eastAsia="Consolas" w:hAnsi="Consolas"/>
                <w:color w:val="1F2937"/>
                <w:sz w:val="17"/>
                <w:szCs w:val="17"/>
              </w:rPr>
              <w:t xml:space="preserve">1. Matriz de pruebas: al menos cinco casos con «Ver como» (Modelado → Ver como, marcando el rol y «Otro usuario»): uno por cada cargo de la tabla de usuarios, una prueba negativa y un correo que no está en la tabla. Columnas: usuario, rol, qué debería ver, filas esperadas y filas vistas (deja en blanco las vistas para llenarlas yo). Usa solo correos que existan en la tabla de usuarios.</w:t>
            </w:r>
          </w:p>
          <w:p>
            <w:pPr>
              <w:spacing w:after="0" w:line="250"/>
            </w:pPr>
            <w:r>
              <w:rPr>
                <w:rFonts w:ascii="Consolas" w:cs="Consolas" w:eastAsia="Consolas" w:hAnsi="Consolas"/>
                <w:color w:val="1F2937"/>
                <w:sz w:val="17"/>
                <w:szCs w:val="17"/>
              </w:rPr>
              <w:t xml:space="preserve">2. Comisionamiento en Power BI Desktop: lo que sí se puede comprobar aquí (actualización completa sin errores, controles de carga, valores de la página Pruebas), con el criterio de aceptación de cada punto.</w:t>
            </w:r>
          </w:p>
          <w:p>
            <w:pPr>
              <w:spacing w:after="0" w:line="250"/>
            </w:pPr>
            <w:r>
              <w:rPr>
                <w:rFonts w:ascii="Consolas" w:cs="Consolas" w:eastAsia="Consolas" w:hAnsi="Consolas"/>
                <w:color w:val="1F2937"/>
                <w:sz w:val="17"/>
                <w:szCs w:val="17"/>
              </w:rPr>
              <w:t xml:space="preserve">3. Arquitectura de publicación: el recorrido origen de datos → puerta de enlace → modelo semántico en un área de trabajo → aplicación → usuarios. Indica qué modo de puerta de enlace corresponde (personal o estándar) y por qué; qué rol de área de trabajo tendría cada cargo (Administrador, Miembro, Colaborador o Viewer); en qué rol de seguridad por filas va cada cargo; quién sería dueño del modelo; y la actualización programada. Luego la secuencia de pasos en el Service, cada uno con su criterio de aceptación: publicar, credenciales, puerta de enlace, actualización, miembros de cada rol de seguridad por filas, probar como rol y acceso por aplicación.</w:t>
            </w:r>
          </w:p>
          <w:p>
            <w:pPr>
              <w:spacing w:after="0" w:line="250"/>
            </w:pPr>
            <w:r>
              <w:rPr>
                <w:rFonts w:ascii="Consolas" w:cs="Consolas" w:eastAsia="Consolas" w:hAnsi="Consolas"/>
                <w:color w:val="1F2937"/>
                <w:sz w:val="17"/>
                <w:szCs w:val="17"/>
              </w:rPr>
              <w:t xml:space="preserve">4. Pendientes: lo que no se pudo probar sin licencia y el riesgo de cada punto.</w:t>
            </w:r>
          </w:p>
          <w:p>
            <w:pPr>
              <w:spacing w:after="0" w:line="250"/>
            </w:pPr>
            <w:r>
              <w:rPr>
                <w:rFonts w:ascii="Consolas" w:cs="Consolas" w:eastAsia="Consolas" w:hAnsi="Consolas"/>
                <w:color w:val="1F2937"/>
                <w:sz w:val="17"/>
                <w:szCs w:val="17"/>
              </w:rPr>
              <w:t xml:space="preserve">Explica en una frase la diferencia entre el rol del área de trabajo y el rol de seguridad por filas, y qué pasa con la seguridad por filas si un usuario es Miembro en vez de Viewer.</w:t>
            </w:r>
          </w:p>
        </w:tc>
      </w:tr>
    </w:tbl>
    <w:p>
      <w:pPr>
        <w:spacing w:after="80"/>
      </w:pPr>
    </w:p>
    <w:p>
      <w:pPr>
        <w:spacing w:after="120" w:line="276"/>
      </w:pPr>
      <w:r>
        <w:rPr>
          <w:rFonts w:ascii="Arial" w:cs="Arial" w:eastAsia="Arial" w:hAnsi="Arial"/>
          <w:sz w:val="21"/>
          <w:szCs w:val="21"/>
        </w:rPr>
        <w:t xml:space="preserve">Corresponde a la Sesión 11 y a la ficha GIAD-M4-S11_Ficha_Seguridad_Comisionamiento.xlsx: matriz de pruebas, comisionamiento, arquitectura de publicación y pendientes.</w:t>
      </w:r>
    </w:p>
    <w:p>
      <w:pPr>
        <w:pStyle w:val="Heading2"/>
        <w:keepNext/>
        <w:spacing w:after="100" w:before="240"/>
      </w:pPr>
      <w:r>
        <w:rPr>
          <w:rFonts w:ascii="Arial" w:cs="Arial" w:eastAsia="Arial" w:hAnsi="Arial"/>
          <w:b/>
          <w:bCs/>
          <w:color w:val="1F3A5F"/>
          <w:sz w:val="25"/>
          <w:szCs w:val="25"/>
        </w:rPr>
        <w:t xml:space="preserve">Prompt 6 · Generar el proyecto .pbip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9D3DE" w:sz="4"/>
              <w:left w:val="single" w:color="C9D3DE" w:sz="4"/>
              <w:bottom w:val="single" w:color="C9D3DE" w:sz="4"/>
              <w:right w:val="single" w:color="C9D3DE" w:sz="4"/>
            </w:tcBorders>
            <w:shd w:fill="F3F5F8" w:color="auto" w:val="clear"/>
            <w:tcMar>
              <w:top w:type="dxa" w:w="120"/>
              <w:left w:type="dxa" w:w="160"/>
              <w:bottom w:type="dxa" w:w="120"/>
              <w:right w:type="dxa" w:w="160"/>
            </w:tcMar>
          </w:tcPr>
          <w:p>
            <w:pPr>
              <w:spacing w:after="0" w:line="250"/>
            </w:pPr>
            <w:r>
              <w:rPr>
                <w:rFonts w:ascii="Consolas" w:cs="Consolas" w:eastAsia="Consolas" w:hAnsi="Consolas"/>
                <w:color w:val="1F2937"/>
                <w:sz w:val="17"/>
                <w:szCs w:val="17"/>
              </w:rPr>
              <w:t xml:space="preserve">Etapas aprobadas: </w:t>
            </w:r>
            <w:r>
              <w:rPr>
                <w:rFonts w:ascii="Consolas" w:cs="Consolas" w:eastAsia="Consolas" w:hAnsi="Consolas"/>
                <w:b/>
                <w:bCs/>
                <w:color w:val="B45309"/>
                <w:sz w:val="17"/>
                <w:szCs w:val="17"/>
              </w:rPr>
              <w:t xml:space="preserve">[pegue el resumen final: tablas, relaciones, medidas, parámetro, rol y página, con los valores de la lista de verificación del prompt 5 y la matriz de pruebas del prompt 5b]</w:t>
            </w:r>
          </w:p>
          <w:p>
            <w:pPr>
              <w:spacing w:after="0" w:line="250"/>
            </w:pPr>
            <w:r>
              <w:rPr>
                <w:rFonts w:ascii="Consolas" w:cs="Consolas" w:eastAsia="Consolas" w:hAnsi="Consolas"/>
                <w:color w:val="1F2937"/>
                <w:sz w:val="17"/>
                <w:szCs w:val="17"/>
              </w:rPr>
              <w:t xml:space="preserve">- Nombre del proyecto: </w:t>
            </w:r>
            <w:r>
              <w:rPr>
                <w:rFonts w:ascii="Consolas" w:cs="Consolas" w:eastAsia="Consolas" w:hAnsi="Consolas"/>
                <w:b/>
                <w:bCs/>
                <w:color w:val="B45309"/>
                <w:sz w:val="17"/>
                <w:szCs w:val="17"/>
              </w:rPr>
              <w:t xml:space="preserve">[ej. AceriaAndina_Comite]</w:t>
            </w:r>
          </w:p>
          <w:p>
            <w:pPr>
              <w:spacing w:after="0" w:line="250"/>
            </w:pPr>
            <w:r>
              <w:rPr>
                <w:rFonts w:ascii="Consolas" w:cs="Consolas" w:eastAsia="Consolas" w:hAnsi="Consolas"/>
                <w:color w:val="1F2937"/>
                <w:sz w:val="17"/>
                <w:szCs w:val="17"/>
              </w:rPr>
              <w:t xml:space="preserve">- Rutas de los datos en mi computadora: </w:t>
            </w:r>
            <w:r>
              <w:rPr>
                <w:rFonts w:ascii="Consolas" w:cs="Consolas" w:eastAsia="Consolas" w:hAnsi="Consolas"/>
                <w:b/>
                <w:bCs/>
                <w:color w:val="B45309"/>
                <w:sz w:val="17"/>
                <w:szCs w:val="17"/>
              </w:rPr>
              <w:t xml:space="preserve">[ej. C:\GIAD\AceriaAndina_v3\crudo\; y la de cualquier archivo que esté en otra carpeta]</w:t>
            </w:r>
          </w:p>
          <w:p>
            <w:pPr>
              <w:spacing w:after="0" w:line="250"/>
            </w:pPr>
            <w:r>
              <w:rPr>
                <w:rFonts w:ascii="Consolas" w:cs="Consolas" w:eastAsia="Consolas" w:hAnsi="Consolas"/>
                <w:color w:val="1F2937"/>
                <w:sz w:val="17"/>
                <w:szCs w:val="17"/>
              </w:rPr>
              <w:t xml:space="preserve">- Nombres reales de los archivos: </w:t>
            </w:r>
            <w:r>
              <w:rPr>
                <w:rFonts w:ascii="Consolas" w:cs="Consolas" w:eastAsia="Consolas" w:hAnsi="Consolas"/>
                <w:b/>
                <w:bCs/>
                <w:color w:val="B45309"/>
                <w:sz w:val="17"/>
                <w:szCs w:val="17"/>
              </w:rPr>
              <w:t xml:space="preserve">[ej. sin el sufijo «(1)» que agregó la carga]</w:t>
            </w:r>
          </w:p>
          <w:p>
            <w:pPr>
              <w:spacing w:after="0" w:line="250"/>
            </w:pPr>
            <w:r>
              <w:rPr>
                <w:rFonts w:ascii="Consolas" w:cs="Consolas" w:eastAsia="Consolas" w:hAnsi="Consolas"/>
                <w:color w:val="1F2937"/>
                <w:sz w:val="17"/>
                <w:szCs w:val="17"/>
              </w:rPr>
              <w:t xml:space="preserve">- Plantilla de formato: </w:t>
            </w:r>
            <w:r>
              <w:rPr>
                <w:rFonts w:ascii="Consolas" w:cs="Consolas" w:eastAsia="Consolas" w:hAnsi="Consolas"/>
                <w:b/>
                <w:bCs/>
                <w:color w:val="B45309"/>
                <w:sz w:val="17"/>
                <w:szCs w:val="17"/>
              </w:rPr>
              <w:t xml:space="preserve">[adjunto un proyecto .pbip guardado por Power BI Desktop, comprimido; o «no tengo»]</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color w:val="1F2937"/>
                <w:sz w:val="17"/>
                <w:szCs w:val="17"/>
              </w:rPr>
              <w:t xml:space="preserve">Ahora sí genera el proyecto, como archivos descargables en un .zip.</w:t>
            </w:r>
          </w:p>
          <w:p>
            <w:pPr>
              <w:spacing w:after="0" w:line="250"/>
            </w:pPr>
            <w:r>
              <w:rPr>
                <w:rFonts w:ascii="Consolas" w:cs="Consolas" w:eastAsia="Consolas" w:hAnsi="Consolas"/>
                <w:color w:val="1F2937"/>
                <w:sz w:val="17"/>
                <w:szCs w:val="17"/>
              </w:rPr>
              <w:t xml:space="preserve">1. Estructura: &lt;nombre&gt;.pbip, .gitignore, &lt;nombre&gt;.SemanticModel (definition.pbism, .platform y definition con database.tmdl, model.tmdl, expressions.tmdl con los parámetros de ruta, relationships.tmdl, tables\ con un .tmdl por tabla y roles\ si hay seguridad) y &lt;nombre&gt;.Report (definition.pbir, .platform y report.json, formato PBIR-Legacy).</w:t>
            </w:r>
          </w:p>
          <w:p>
            <w:pPr>
              <w:spacing w:after="0" w:line="250"/>
            </w:pPr>
            <w:r>
              <w:rPr>
                <w:rFonts w:ascii="Consolas" w:cs="Consolas" w:eastAsia="Consolas" w:hAnsi="Consolas"/>
                <w:color w:val="1F2937"/>
                <w:sz w:val="17"/>
                <w:szCs w:val="17"/>
              </w:rPr>
              <w:t xml:space="preserve">2. Solo lo aprobado: mismas tablas, código M, relaciones, medidas con su formato, tabla de fechas marcada, parámetro, rol y páginas. Si usas la plantilla, copia su sintaxis, no su contenido.</w:t>
            </w:r>
          </w:p>
          <w:p>
            <w:pPr>
              <w:spacing w:after="0" w:line="250"/>
            </w:pPr>
            <w:r>
              <w:rPr>
                <w:rFonts w:ascii="Consolas" w:cs="Consolas" w:eastAsia="Consolas" w:hAnsi="Consolas"/>
                <w:color w:val="1F2937"/>
                <w:sz w:val="17"/>
                <w:szCs w:val="17"/>
              </w:rPr>
              <w:t xml:space="preserve">3. Agrega una página «Pruebas» con los conteos y valores de la lista de verificación.</w:t>
            </w:r>
          </w:p>
          <w:p>
            <w:pPr>
              <w:spacing w:after="0" w:line="250"/>
            </w:pPr>
            <w:r>
              <w:rPr>
                <w:rFonts w:ascii="Consolas" w:cs="Consolas" w:eastAsia="Consolas" w:hAnsi="Consolas"/>
                <w:color w:val="1F2937"/>
                <w:sz w:val="17"/>
                <w:szCs w:val="17"/>
              </w:rPr>
              <w:t xml:space="preserve">4. Antes de entregar, comprueba con código que cada tabla, columna y medida que usa el informe exista en el modelo, que no haya relaciones duplicadas y que todo el JSON sea válido. En el informe: ningún visual fuera del lienzo ni superpuesto; alto suficiente para que títulos, segmentadores y tablas no se corten; en las tablas, ninguna proyección con "active"; tarjetas con importes en unidades de visualización Ninguno.</w:t>
            </w:r>
          </w:p>
          <w:p>
            <w:pPr>
              <w:spacing w:after="0" w:line="250"/>
            </w:pPr>
            <w:r>
              <w:rPr>
                <w:rFonts w:ascii="Consolas" w:cs="Consolas" w:eastAsia="Consolas" w:hAnsi="Consolas"/>
                <w:color w:val="1F2937"/>
                <w:sz w:val="17"/>
                <w:szCs w:val="17"/>
              </w:rPr>
              <w:t xml:space="preserve">5. Dime qué no pudiste comprobar porque solo Power BI Desktop puede abrir el proyecto, y qué hacer si al abrirlo aparece un error.</w:t>
            </w:r>
          </w:p>
        </w:tc>
      </w:tr>
    </w:tbl>
    <w:p>
      <w:pPr>
        <w:spacing w:after="80"/>
      </w:pPr>
    </w:p>
    <w:p>
      <w:pPr>
        <w:spacing w:after="120" w:line="276"/>
      </w:pPr>
      <w:r>
        <w:rPr>
          <w:rFonts w:ascii="Arial" w:cs="Arial" w:eastAsia="Arial" w:hAnsi="Arial"/>
          <w:sz w:val="21"/>
          <w:szCs w:val="21"/>
        </w:rPr>
        <w:t xml:space="preserve">Solo con modelos que ejecutan código y entregan archivos descargables: el proyecto son unos 25 archivos en carpetas, que el modelo debe armar y comprobar antes de entregarlos.</w:t>
      </w:r>
    </w:p>
    <w:p>
      <w:pPr>
        <w:pStyle w:val="ListParagraph"/>
        <w:numPr>
          <w:ilvl w:val="0"/>
          <w:numId w:val="2"/>
        </w:numPr>
        <w:spacing w:after="60" w:line="264"/>
      </w:pPr>
      <w:r>
        <w:rPr>
          <w:rFonts w:ascii="Arial" w:cs="Arial" w:eastAsia="Arial" w:hAnsi="Arial"/>
          <w:b/>
          <w:bCs/>
          <w:sz w:val="21"/>
          <w:szCs w:val="21"/>
        </w:rPr>
        <w:t xml:space="preserve">ChatGPT:</w:t>
      </w:r>
      <w:r>
        <w:rPr>
          <w:rFonts w:ascii="Arial" w:cs="Arial" w:eastAsia="Arial" w:hAnsi="Arial"/>
          <w:sz w:val="21"/>
          <w:szCs w:val="21"/>
        </w:rPr>
        <w:t xml:space="preserve"> probado; generó el .zip y Power BI Desktop lo abrió. Necesita una cuenta con análisis de datos (ejecución de código); en la versión gratuita los límites de archivos y mensajes son bajos para un proyecto de este tamaño.</w:t>
      </w:r>
    </w:p>
    <w:p>
      <w:pPr>
        <w:pStyle w:val="ListParagraph"/>
        <w:numPr>
          <w:ilvl w:val="0"/>
          <w:numId w:val="2"/>
        </w:numPr>
        <w:spacing w:after="60" w:line="264"/>
      </w:pPr>
      <w:r>
        <w:rPr>
          <w:rFonts w:ascii="Arial" w:cs="Arial" w:eastAsia="Arial" w:hAnsi="Arial"/>
          <w:b/>
          <w:bCs/>
          <w:sz w:val="21"/>
          <w:szCs w:val="21"/>
        </w:rPr>
        <w:t xml:space="preserve">Claude (claude.ai):</w:t>
      </w:r>
      <w:r>
        <w:rPr>
          <w:rFonts w:ascii="Arial" w:cs="Arial" w:eastAsia="Arial" w:hAnsi="Arial"/>
          <w:sz w:val="21"/>
          <w:szCs w:val="21"/>
        </w:rPr>
        <w:t xml:space="preserve"> con la función de crear y editar archivos activada, arma las carpetas con código, comprueba el JSON y entrega el .zip.</w:t>
      </w:r>
    </w:p>
    <w:p>
      <w:pPr>
        <w:pStyle w:val="ListParagraph"/>
        <w:numPr>
          <w:ilvl w:val="0"/>
          <w:numId w:val="2"/>
        </w:numPr>
        <w:spacing w:after="60" w:line="264"/>
      </w:pPr>
      <w:r>
        <w:rPr>
          <w:rFonts w:ascii="Arial" w:cs="Arial" w:eastAsia="Arial" w:hAnsi="Arial"/>
          <w:b/>
          <w:bCs/>
          <w:sz w:val="21"/>
          <w:szCs w:val="21"/>
        </w:rPr>
        <w:t xml:space="preserve">Gemini y otros modelos sin archivos:</w:t>
      </w:r>
      <w:r>
        <w:rPr>
          <w:rFonts w:ascii="Arial" w:cs="Arial" w:eastAsia="Arial" w:hAnsi="Arial"/>
          <w:sz w:val="21"/>
          <w:szCs w:val="21"/>
        </w:rPr>
        <w:t xml:space="preserve"> no pueden entregar el .zip. No copie a mano cada archivo desde el chat (un carácter mal copiado impide abrir el proyecto): aplique en Power BI Desktop lo aprobado en los prompts 2 a 5b y guarde como .pbip.</w:t>
      </w:r>
    </w:p>
    <w:p>
      <w:pPr>
        <w:spacing w:after="120" w:line="276"/>
      </w:pPr>
      <w:r>
        <w:rPr>
          <w:rFonts w:ascii="Arial" w:cs="Arial" w:eastAsia="Arial" w:hAnsi="Arial"/>
          <w:sz w:val="21"/>
          <w:szCs w:val="21"/>
        </w:rPr>
        <w:t xml:space="preserve">Las funciones y los límites de cada plan cambian con frecuencia; confírmelos en el servicio antes de empezar.</w:t>
      </w:r>
    </w:p>
    <w:p>
      <w:pPr>
        <w:pStyle w:val="Heading1"/>
        <w:keepNext/>
        <w:spacing w:after="140" w:before="300"/>
      </w:pPr>
      <w:r>
        <w:rPr>
          <w:rFonts w:ascii="Arial" w:cs="Arial" w:eastAsia="Arial" w:hAnsi="Arial"/>
          <w:b/>
          <w:bCs/>
          <w:color w:val="1F3A5F"/>
          <w:sz w:val="30"/>
          <w:szCs w:val="30"/>
        </w:rPr>
        <w:t xml:space="preserve">3. Ejemplo resuelto: Acería Andina</w:t>
      </w:r>
    </w:p>
    <w:p>
      <w:pPr>
        <w:spacing w:after="120" w:line="276"/>
      </w:pPr>
      <w:r>
        <w:rPr>
          <w:rFonts w:ascii="Arial" w:cs="Arial" w:eastAsia="Arial" w:hAnsi="Arial"/>
          <w:sz w:val="21"/>
          <w:szCs w:val="21"/>
        </w:rPr>
        <w:t xml:space="preserve">El caso es el de la práctica de la Sesión 10: un molde nuevo para la Colada Continua 01 (COL-01, código COMP-03) que reduce el scrap del 4 % al 2 %. Los datos son los de la carpeta AceriaAndina_v3. Para cada prompt, la tabla muestra cómo se llenó cada corchete y la lista dice qué debe devolver el modelo y con qué valor se comprueba. Todos los valores salen del Solucionario docente y del Diccionario de datos de Acería Andina v3.</w:t>
      </w:r>
    </w:p>
    <w:p>
      <w:pPr>
        <w:pStyle w:val="Heading2"/>
        <w:keepNext/>
        <w:spacing w:after="100" w:before="240"/>
      </w:pPr>
      <w:r>
        <w:rPr>
          <w:rFonts w:ascii="Arial" w:cs="Arial" w:eastAsia="Arial" w:hAnsi="Arial"/>
          <w:b/>
          <w:bCs/>
          <w:color w:val="1F3A5F"/>
          <w:sz w:val="25"/>
          <w:szCs w:val="25"/>
        </w:rPr>
        <w:t xml:space="preserve">Prompt 0 ·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Organización y área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Acería Andina (empresa simulada), planta de colada continua y laminación. Gerencia de Operaciones.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Decisión que debe apoyar</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El jefe de Operaciones decide, en el comité mensual de inversiones, si compra un molde nuevo de USD 12.500 para la Colada Continua 01 (COMP-03).</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Archivos que adjunto (los reales)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Todos completos: los 22 archivos mensuales produccion_AAAA_MM.csv (enero de 2025 a octubre de 2026), catalogo_activos.xlsx, eventos_parada.csv, fact_costos_scrap.csv, fact_caso_inversion.csv y metas_kpi.csv. Sin conteos de filas. Se adjuntaron uno por uno, no en un .zip, en tres tandas de hasta 10 archivos; el prompt 0 fue en un mensaje aparte, sin adjuntos.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Otros datos que no adjunto</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Ninguno.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Usuario de la página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Jefe de Operaciones y supervisores de turno: ingenieros industriales, sin programación.</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Una respuesta corta, sin pasos de Power BI ni medidas. Si el modelo ya construye el proyecto, recuérdele que espere las etapas.</w:t>
      </w:r>
    </w:p>
    <w:p>
      <w:pPr>
        <w:pStyle w:val="ListParagraph"/>
        <w:numPr>
          <w:ilvl w:val="0"/>
          <w:numId w:val="2"/>
        </w:numPr>
        <w:spacing w:after="60" w:line="264"/>
      </w:pPr>
      <w:r>
        <w:rPr>
          <w:rFonts w:ascii="Arial" w:cs="Arial" w:eastAsia="Arial" w:hAnsi="Arial"/>
          <w:sz w:val="21"/>
          <w:szCs w:val="21"/>
        </w:rPr>
        <w:t xml:space="preserve">Granos: producción, una fila por fecha, turno y activo; catálogo, una fila por activo; eventos, una fila por parada. Relación por id_activo en producción y eventos con id_activo_erp en el catálogo.</w:t>
      </w:r>
    </w:p>
    <w:p>
      <w:pPr>
        <w:pStyle w:val="ListParagraph"/>
        <w:numPr>
          <w:ilvl w:val="0"/>
          <w:numId w:val="2"/>
        </w:numPr>
        <w:spacing w:after="60" w:line="264"/>
      </w:pPr>
      <w:r>
        <w:rPr>
          <w:rFonts w:ascii="Arial" w:cs="Arial" w:eastAsia="Arial" w:hAnsi="Arial"/>
          <w:sz w:val="21"/>
          <w:szCs w:val="21"/>
        </w:rPr>
        <w:t xml:space="preserve">Filas contadas: compárelas en privado con lo que usted subió (7.764 filas de producción en 22 archivos, 18 activos, 7.023 eventos). Estos números no van en el prompt. Si da un número redondo o distinto, o dice que no pudo abrir algún archivo, no siga: vuelva a adjuntar ese archivo por separado.</w:t>
      </w:r>
    </w:p>
    <w:p>
      <w:pPr>
        <w:pStyle w:val="ListParagraph"/>
        <w:numPr>
          <w:ilvl w:val="0"/>
          <w:numId w:val="2"/>
        </w:numPr>
        <w:spacing w:after="60" w:line="264"/>
      </w:pPr>
      <w:r>
        <w:rPr>
          <w:rFonts w:ascii="Arial" w:cs="Arial" w:eastAsia="Arial" w:hAnsi="Arial"/>
          <w:sz w:val="21"/>
          <w:szCs w:val="21"/>
        </w:rPr>
        <w:t xml:space="preserve">Formatos a cuidar: en producción y en el catálogo la fecha viene como DD/MM/AAAA, en eventos como AAAA-MM-DD; los decimales usan punto; fact_costos_scrap y fact_caso_inversion son tablas de parámetros de una o pocas filas, no hechos.</w:t>
      </w:r>
    </w:p>
    <w:p>
      <w:pPr>
        <w:pStyle w:val="ListParagraph"/>
        <w:numPr>
          <w:ilvl w:val="0"/>
          <w:numId w:val="2"/>
        </w:numPr>
        <w:spacing w:after="60" w:line="264"/>
      </w:pPr>
      <w:r>
        <w:rPr>
          <w:rFonts w:ascii="Arial" w:cs="Arial" w:eastAsia="Arial" w:hAnsi="Arial"/>
          <w:sz w:val="21"/>
          <w:szCs w:val="21"/>
        </w:rPr>
        <w:t xml:space="preserve">Defectos que solo ve quien leyó los archivos: en produccion_2025_07 la columna minutos_parada se llama minutos_paro; en produccion_2025_03 COMP-04 aparece también como comp-04, COMP 04 y Comp-04 (30 filas); hay 24 filas repetidas exactas (8 en 2025_05, 2025_11 y 2026_06); en el catálogo 6 activos no tienen id_activo_planta; hay 6 celdas vacías en unidades_totales (5 archivos); 9 filas tienen más minutos de parada que minutos planificados (480); en el catálogo fecha_instalacion también viene como DD/MM/AAAA. Si la respuesta no menciona ninguno, el modelo leyó solo nombres de archivos o la fila de ejemplo.</w:t>
      </w:r>
    </w:p>
    <w:p>
      <w:pPr>
        <w:pStyle w:val="ListParagraph"/>
        <w:numPr>
          <w:ilvl w:val="0"/>
          <w:numId w:val="2"/>
        </w:numPr>
        <w:spacing w:after="60" w:line="264"/>
      </w:pPr>
      <w:r>
        <w:rPr>
          <w:rFonts w:ascii="Arial" w:cs="Arial" w:eastAsia="Arial" w:hAnsi="Arial"/>
          <w:sz w:val="21"/>
          <w:szCs w:val="21"/>
        </w:rPr>
        <w:t xml:space="preserve">Lo que suele quedar fuera: un modelo que revisa con código encuentra solos los duplicados y las celdas vacías, pero no los códigos escritos de varias formas ni los valores imposibles, porque no los busca. Si faltan, pregúntele: «Revisa los valores distintos de id_activo y las filas donde minutos_parada supera a minutos_planificados». En la prueba con Gemini, eso fue lo que omitió.</w:t>
      </w:r>
    </w:p>
    <w:p>
      <w:pPr>
        <w:pStyle w:val="ListParagraph"/>
        <w:numPr>
          <w:ilvl w:val="0"/>
          <w:numId w:val="2"/>
        </w:numPr>
        <w:spacing w:after="60" w:line="264"/>
      </w:pPr>
      <w:r>
        <w:rPr>
          <w:rFonts w:ascii="Arial" w:cs="Arial" w:eastAsia="Arial" w:hAnsi="Arial"/>
          <w:sz w:val="21"/>
          <w:szCs w:val="21"/>
        </w:rPr>
        <w:t xml:space="preserve">Revise también la corrección que propone. Para las 9 filas con más de 480 minutos de parada, Gemini sugirió dejarlas en 480; pero esas filas registran entre 104 y 466 unidades producidas, así que la máquina sí trabajó: el dato tiene un cero de más (640 era 64) y se corrige dividiendo entre 10, o se excluye y se documenta. Con el tope en 480, la disponibilidad de esos turnos daría 0 %.</w:t>
      </w:r>
    </w:p>
    <w:p>
      <w:pPr>
        <w:pStyle w:val="ListParagraph"/>
        <w:numPr>
          <w:ilvl w:val="0"/>
          <w:numId w:val="2"/>
        </w:numPr>
        <w:spacing w:after="60" w:line="264"/>
      </w:pPr>
      <w:r>
        <w:rPr>
          <w:rFonts w:ascii="Arial" w:cs="Arial" w:eastAsia="Arial" w:hAnsi="Arial"/>
          <w:sz w:val="21"/>
          <w:szCs w:val="21"/>
        </w:rPr>
        <w:t xml:space="preserve">Si ya propone una prueba en Power BI, revise el orden de los pasos: el conteo de 7.740 filas (7.764 menos 24 duplicados) es correcto, pero solo después de unificar minutos_paro con minutos_parada; si no, al combinar la carpeta el archivo de julio de 2025 puede dar error o dejar la columna vacía. Lo mismo vale para las paradas imposibles: el filtro minutos_parada &gt; 480 da 9 filas con la columna unificada y 8 sin ella, porque la de COMP-05 del 21/07/2025 está en julio.</w:t>
      </w:r>
    </w:p>
    <w:p>
      <w:pPr>
        <w:pStyle w:val="ListParagraph"/>
        <w:numPr>
          <w:ilvl w:val="0"/>
          <w:numId w:val="2"/>
        </w:numPr>
        <w:spacing w:after="60" w:line="264"/>
      </w:pPr>
      <w:r>
        <w:rPr>
          <w:rFonts w:ascii="Arial" w:cs="Arial" w:eastAsia="Arial" w:hAnsi="Arial"/>
          <w:sz w:val="21"/>
          <w:szCs w:val="21"/>
        </w:rPr>
        <w:t xml:space="preserve">Lo que falta: por ejemplo, el horizonte de evaluación, si el beneficio prometido está garantizado o qué plazo de recuperación acepta el comité.</w:t>
      </w:r>
    </w:p>
    <w:p>
      <w:pPr>
        <w:pStyle w:val="Heading2"/>
        <w:keepNext/>
        <w:spacing w:after="100" w:before="240"/>
      </w:pPr>
      <w:r>
        <w:rPr>
          <w:rFonts w:ascii="Arial" w:cs="Arial" w:eastAsia="Arial" w:hAnsi="Arial"/>
          <w:b/>
          <w:bCs/>
          <w:color w:val="1F3A5F"/>
          <w:sz w:val="25"/>
          <w:szCs w:val="25"/>
        </w:rPr>
        <w:t xml:space="preserve">Prompt 1 · Decisión, KPI y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Datos aprobados en el prompt 0</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22 archivos de producción (7.764 filas; 7.740 tras quitar 24 duplicados), catalogo_activos (18), eventos_parada (7.023), fact_costos_scrap (3), fact_caso_inversion (1), metas_kpi (12). Limpieza acordada en Power Query: unificar minutos_paro → minutos_parada (julio 2025); id_activo en mayúsculas y espacio → guion; quitar duplicados; minutos_parada &gt; 480 ÷ 10 (9 filas); unidades_totales vacía en 6 filas (pendiente de decidir). Relaciones por id_activo = id_activo_erp; falta tabla calendario.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Decisión tal como la plantea quien decide</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«¿Compramos el molde para COL-01 o seguimos con el actual?»</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KPI que ya se usan</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OEE = Disponibilidad × Rendimiento × Calidad. Tasa de scrap = unidades rechazadas ÷ unidades totales.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Variable a simular</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 del beneficio previsto que realmente se logra. El proveedor promete USD 24.000 por año: 10.800 por menos scrap y 13.200 por paradas evitadas.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Rango y fuente</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De 50 % a 100 %. El 100 % es la promesa del proveedor (fact_caso_inversion.csv); el 50 % es el peor caso que acepta el jefe de mantenimiento.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Umbral de la decisión</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Payback máximo de 12 meses (política de inversiones de la planta).</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Decisión en una frase: el jefe de Operaciones decide, una vez al mes en el comité de inversiones, si compra el molde para COL-01.</w:t>
      </w:r>
    </w:p>
    <w:p>
      <w:pPr>
        <w:pStyle w:val="ListParagraph"/>
        <w:numPr>
          <w:ilvl w:val="0"/>
          <w:numId w:val="2"/>
        </w:numPr>
        <w:spacing w:after="60" w:line="264"/>
      </w:pPr>
      <w:r>
        <w:rPr>
          <w:rFonts w:ascii="Arial" w:cs="Arial" w:eastAsia="Arial" w:hAnsi="Arial"/>
          <w:sz w:val="21"/>
          <w:szCs w:val="21"/>
        </w:rPr>
        <w:t xml:space="preserve">KPI: OEE de COL-01 (resultado), tasa de scrap de COL-01 (impulsor), costo anual del scrap (resultado económico) y payback del molde (criterio de la decisión).</w:t>
      </w:r>
    </w:p>
    <w:p>
      <w:pPr>
        <w:pStyle w:val="ListParagraph"/>
        <w:numPr>
          <w:ilvl w:val="0"/>
          <w:numId w:val="2"/>
        </w:numPr>
        <w:spacing w:after="60" w:line="264"/>
      </w:pPr>
      <w:r>
        <w:rPr>
          <w:rFonts w:ascii="Arial" w:cs="Arial" w:eastAsia="Arial" w:hAnsi="Arial"/>
          <w:sz w:val="21"/>
          <w:szCs w:val="21"/>
        </w:rPr>
        <w:t xml:space="preserve">Supuestos: 120.000 unidades por año, USD 4,50 por unidad rechazada, inversión USD 12.500, beneficio entre 50 % y 100 % de USD 24.000. Se mantienen constantes la producción y el costo unitario.</w:t>
      </w:r>
    </w:p>
    <w:p>
      <w:pPr>
        <w:pStyle w:val="ListParagraph"/>
        <w:numPr>
          <w:ilvl w:val="0"/>
          <w:numId w:val="2"/>
        </w:numPr>
        <w:spacing w:after="60" w:line="264"/>
      </w:pPr>
      <w:r>
        <w:rPr>
          <w:rFonts w:ascii="Arial" w:cs="Arial" w:eastAsia="Arial" w:hAnsi="Arial"/>
          <w:sz w:val="21"/>
          <w:szCs w:val="21"/>
        </w:rPr>
        <w:t xml:space="preserve">Comprobación: la tasa de scrap de COL-01 en 2025 es 4,06 % (4.899 rechazadas sobre 120.542 unidades); respalda el supuesto del 4 %. La disponibilidad de COL-01 en 2025, con las paradas corregidas, es 90,18 %. Si da 4,07 % sobre 120.977 unidades, el cálculo no quitó los 4 duplicados de COL-01 que hay en mayo y noviembre de 2025 (en la prueba con Gemini pasó exactamente eso).</w:t>
      </w:r>
    </w:p>
    <w:p>
      <w:pPr>
        <w:pStyle w:val="ListParagraph"/>
        <w:numPr>
          <w:ilvl w:val="0"/>
          <w:numId w:val="2"/>
        </w:numPr>
        <w:spacing w:after="60" w:line="264"/>
      </w:pPr>
      <w:r>
        <w:rPr>
          <w:rFonts w:ascii="Arial" w:cs="Arial" w:eastAsia="Arial" w:hAnsi="Arial"/>
          <w:sz w:val="21"/>
          <w:szCs w:val="21"/>
        </w:rPr>
        <w:t xml:space="preserve">Lo que debe notar: el payback es 6,25 meses con el 100 % del beneficio y 12,5 meses con el 50 %, así que la decisión cambia dentro del rango (pasa el umbral desde el 52,1 %). El punto 5 del prompt lo pide; se agregó porque en dos pruebas con Gemini los KPI salieron bien planteados pero sin ningún valor calculado. Si aun así faltan, pregúntele: «Calcula el payback en el mínimo, el centro y el máximo del rango y dime desde qué % se cumple el umbral».</w:t>
      </w:r>
    </w:p>
    <w:p>
      <w:pPr>
        <w:pStyle w:val="ListParagraph"/>
        <w:numPr>
          <w:ilvl w:val="0"/>
          <w:numId w:val="2"/>
        </w:numPr>
        <w:spacing w:after="60" w:line="264"/>
      </w:pPr>
      <w:r>
        <w:rPr>
          <w:rFonts w:ascii="Arial" w:cs="Arial" w:eastAsia="Arial" w:hAnsi="Arial"/>
          <w:sz w:val="21"/>
          <w:szCs w:val="21"/>
        </w:rPr>
        <w:t xml:space="preserve">Pegue el prompt completo, incluidos los puntos 3 y 4: sin ellos no hay tabla de supuestos y el prompt 2 queda sin su primer corchete.</w:t>
      </w:r>
    </w:p>
    <w:p>
      <w:pPr>
        <w:pStyle w:val="Heading2"/>
        <w:keepNext/>
        <w:spacing w:after="100" w:before="240"/>
      </w:pPr>
      <w:r>
        <w:rPr>
          <w:rFonts w:ascii="Arial" w:cs="Arial" w:eastAsia="Arial" w:hAnsi="Arial"/>
          <w:b/>
          <w:bCs/>
          <w:color w:val="1F3A5F"/>
          <w:sz w:val="25"/>
          <w:szCs w:val="25"/>
        </w:rPr>
        <w:t xml:space="preserve">Prompt 2 · Power Query y modelo estrella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Etapa anterior aprobada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La tabla de KPI y la de supuestos del prompt 1.</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Carpeta de los datos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C:\GIAD\AceriaAndina_v3\crudo\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Archivos y columnas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Ya van adjuntos desde el prompt 0, completos.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Problemas que ya conoce</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Fechas como texto DD/MM/AAAA (se leen con es-BO; los números, con en-US). Los cinco defectos aprobados en el prompt 0, con su corrección: minutos_paro → minutos_parada (julio 2025); COMP-04 escrito de varias formas → mayúsculas y espacio por guion; 24 duplicados → quitar; 9 paradas &gt; 480 → ÷ 10; 6 celdas vacías en unidades_totales → decidir aquí (excluir la fila o calcularla como buenas + rechazadas).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Datos personales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supervisor (nombre del supervisor de turno).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Rango de fechas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01/01/2025 – 31/12/2026</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Conteos que ya conoce</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22 archivos de producción que suman 7.764 filas; 18 activos en el catálogo. Los demás, «calcúlalos tú con los archivos».</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Grano: una fila por fecha, turno y activo. Hecho: fact_produccion_turno. Dimensiones: dim_activo, dim_turno y dim_fecha.</w:t>
      </w:r>
    </w:p>
    <w:p>
      <w:pPr>
        <w:pStyle w:val="ListParagraph"/>
        <w:numPr>
          <w:ilvl w:val="0"/>
          <w:numId w:val="2"/>
        </w:numPr>
        <w:spacing w:after="60" w:line="264"/>
      </w:pPr>
      <w:r>
        <w:rPr>
          <w:rFonts w:ascii="Arial" w:cs="Arial" w:eastAsia="Arial" w:hAnsi="Arial"/>
          <w:sz w:val="21"/>
          <w:szCs w:val="21"/>
        </w:rPr>
        <w:t xml:space="preserve">Reglas de limpieza, cada una con su conteo: 30 códigos de COMP-04 normalizados con Text.Upper, 24 filas duplicadas exactas quitadas, 9 filas con minutos_parada mayor a 480 divididas entre 10, 6 celdas vacías de unidades_totales calculadas como buenas + rechazadas (o excluidas, si así se acordó). La normalización de códigos va antes de quitar duplicados.</w:t>
      </w:r>
    </w:p>
    <w:p>
      <w:pPr>
        <w:pStyle w:val="ListParagraph"/>
        <w:numPr>
          <w:ilvl w:val="0"/>
          <w:numId w:val="2"/>
        </w:numPr>
        <w:spacing w:after="60" w:line="264"/>
      </w:pPr>
      <w:r>
        <w:rPr>
          <w:rFonts w:ascii="Arial" w:cs="Arial" w:eastAsia="Arial" w:hAnsi="Arial"/>
          <w:sz w:val="21"/>
          <w:szCs w:val="21"/>
        </w:rPr>
        <w:t xml:space="preserve">Conteos: 7.764 filas al combinar la carpeta y 7.740 después de quitar duplicados. dim_activo 18 filas, dim_turno 3, dim_fecha 730.</w:t>
      </w:r>
    </w:p>
    <w:p>
      <w:pPr>
        <w:pStyle w:val="ListParagraph"/>
        <w:numPr>
          <w:ilvl w:val="0"/>
          <w:numId w:val="2"/>
        </w:numPr>
        <w:spacing w:after="60" w:line="264"/>
      </w:pPr>
      <w:r>
        <w:rPr>
          <w:rFonts w:ascii="Arial" w:cs="Arial" w:eastAsia="Arial" w:hAnsi="Arial"/>
          <w:sz w:val="21"/>
          <w:szCs w:val="21"/>
        </w:rPr>
        <w:t xml:space="preserve">Relaciones: fact_produccion_turno con las tres dimensiones, varios a uno y en una sola dirección.</w:t>
      </w:r>
    </w:p>
    <w:p>
      <w:pPr>
        <w:pStyle w:val="ListParagraph"/>
        <w:numPr>
          <w:ilvl w:val="0"/>
          <w:numId w:val="2"/>
        </w:numPr>
        <w:spacing w:after="60" w:line="264"/>
      </w:pPr>
      <w:r>
        <w:rPr>
          <w:rFonts w:ascii="Arial" w:cs="Arial" w:eastAsia="Arial" w:hAnsi="Arial"/>
          <w:sz w:val="21"/>
          <w:szCs w:val="21"/>
        </w:rPr>
        <w:t xml:space="preserve">Datos personales: la columna supervisor se quita del hecho; el turno y el activo bastan para localizar el problema. Ocultarla en la vista de informes no la protege: sigue en el modelo y en el archivo. La seguridad por filas no la necesita, porque usa el correo, el activo y el turno de dim_usuario_rls.</w:t>
      </w:r>
    </w:p>
    <w:p>
      <w:pPr>
        <w:pStyle w:val="ListParagraph"/>
        <w:numPr>
          <w:ilvl w:val="0"/>
          <w:numId w:val="2"/>
        </w:numPr>
        <w:spacing w:after="60" w:line="264"/>
      </w:pPr>
      <w:r>
        <w:rPr>
          <w:rFonts w:ascii="Arial" w:cs="Arial" w:eastAsia="Arial" w:hAnsi="Arial"/>
          <w:sz w:val="21"/>
          <w:szCs w:val="21"/>
        </w:rPr>
        <w:t xml:space="preserve">Relaciones: fact_caso_inversion queda sin relación desde ahora. Si se relaciona con el catálogo, en el prompt 5 la seguridad por filas deja en blanco el payback para quien no ve COMP-03 (fue el error de la primera prueba, y en la segunda Gemini volvió a proponer esa relación).</w:t>
      </w:r>
    </w:p>
    <w:p>
      <w:pPr>
        <w:pStyle w:val="ListParagraph"/>
        <w:numPr>
          <w:ilvl w:val="0"/>
          <w:numId w:val="2"/>
        </w:numPr>
        <w:spacing w:after="60" w:line="264"/>
      </w:pPr>
      <w:r>
        <w:rPr>
          <w:rFonts w:ascii="Arial" w:cs="Arial" w:eastAsia="Arial" w:hAnsi="Arial"/>
          <w:sz w:val="21"/>
          <w:szCs w:val="21"/>
        </w:rPr>
        <w:t xml:space="preserve">Carpeta del modelo: Power BI la llama &lt;proyecto&gt;.SemanticModel\definition\tables. Si el modelo de lenguaje escribe «.Dataset», usa el nombre de una versión anterior.</w:t>
      </w:r>
    </w:p>
    <w:p>
      <w:pPr>
        <w:pStyle w:val="ListParagraph"/>
        <w:numPr>
          <w:ilvl w:val="0"/>
          <w:numId w:val="2"/>
        </w:numPr>
        <w:spacing w:after="60" w:line="264"/>
      </w:pPr>
      <w:r>
        <w:rPr>
          <w:rFonts w:ascii="Arial" w:cs="Arial" w:eastAsia="Arial" w:hAnsi="Arial"/>
          <w:sz w:val="21"/>
          <w:szCs w:val="21"/>
        </w:rPr>
        <w:t xml:space="preserve">Prueba de filtro: COMP-03 en 2025 tiene 1.095 filas (3 turnos × 365 días) después de quitar duplicados; 1.099 si no se quitaron.</w:t>
      </w:r>
    </w:p>
    <w:p>
      <w:pPr>
        <w:pStyle w:val="ListParagraph"/>
        <w:numPr>
          <w:ilvl w:val="0"/>
          <w:numId w:val="2"/>
        </w:numPr>
        <w:spacing w:after="60" w:line="264"/>
      </w:pPr>
      <w:r>
        <w:rPr>
          <w:rFonts w:ascii="Arial" w:cs="Arial" w:eastAsia="Arial" w:hAnsi="Arial"/>
          <w:sz w:val="21"/>
          <w:szCs w:val="21"/>
        </w:rPr>
        <w:t xml:space="preserve">Revise los nombres que el código da por hechos. En la prueba con Gemini, la consulta del catálogo buscaba la hoja «Sheet1», pero la hoja de catalogo_activos.xlsx se llama Maestro_Activos: Power Query responde que la clave no coincidió con ninguna fila. Tampoco propuso dim_turno, que hace falta para filtrar producción y paradas por turno a la vez.</w:t>
      </w:r>
    </w:p>
    <w:p>
      <w:pPr>
        <w:spacing w:after="120" w:line="276"/>
        <w:rPr>
          <w:i/>
          <w:iCs/>
          <w:color w:val="52606D"/>
          <w:sz w:val="19"/>
          <w:szCs w:val="19"/>
        </w:rPr>
      </w:pPr>
      <w:r>
        <w:rPr>
          <w:rFonts w:ascii="Arial" w:cs="Arial" w:eastAsia="Arial" w:hAnsi="Arial"/>
          <w:i/>
          <w:iCs/>
          <w:color w:val="52606D"/>
          <w:sz w:val="19"/>
          <w:szCs w:val="19"/>
        </w:rPr>
        <w:t xml:space="preserve">Si el modelo propone leer todo con en-US, la fecha 06/10/2026 queda como 10 de junio: es el error de la Sesión 02. Por eso conviene escribirlo en el corchete de problemas conocidos.</w:t>
      </w:r>
    </w:p>
    <w:p>
      <w:pPr>
        <w:pStyle w:val="Heading2"/>
        <w:keepNext/>
        <w:spacing w:after="100" w:before="240"/>
      </w:pPr>
      <w:r>
        <w:rPr>
          <w:rFonts w:ascii="Arial" w:cs="Arial" w:eastAsia="Arial" w:hAnsi="Arial"/>
          <w:b/>
          <w:bCs/>
          <w:color w:val="1F3A5F"/>
          <w:sz w:val="25"/>
          <w:szCs w:val="25"/>
        </w:rPr>
        <w:t xml:space="preserve">Prompt 3 · Medidas DAX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Etapa anterior aprobada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fact_produccion_turno (7.740 filas) → dim_activo, dim_turno y dim_fecha, varios a uno.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KPI a programar</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OEE, tasa de scrap y costo anual del scrap.</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Valores de referencia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OEE de COMP-04, turno B, 06/10/2026 = 77,7 %. OEE global 2025 = 77,8 %. Scrap de COMP-03 en 2025 = 4,06 %.</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Contexto de validación</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La fila COMP-04 · turno B · 06/10/2026 y el total de 2025.</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Formato</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Porcentaje con 1 decimal; USD sin decimales.</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Medidas base: Minutos Operativos, Minutos Teoricos, Disponibilidad = DIVIDE([Minutos Operativos], [Minutos Planificados]), Rendimiento = DIVIDE([Minutos Teoricos], [Minutos Operativos]), Calidad = DIVIDE(SUM(unidades_buenas), SUM(unidades_totales)) y OEE = [Disponibilidad] * [Rendimiento] * [Calidad].</w:t>
      </w:r>
    </w:p>
    <w:p>
      <w:pPr>
        <w:pStyle w:val="ListParagraph"/>
        <w:numPr>
          <w:ilvl w:val="0"/>
          <w:numId w:val="2"/>
        </w:numPr>
        <w:spacing w:after="60" w:line="264"/>
      </w:pPr>
      <w:r>
        <w:rPr>
          <w:rFonts w:ascii="Arial" w:cs="Arial" w:eastAsia="Arial" w:hAnsi="Arial"/>
          <w:sz w:val="21"/>
          <w:szCs w:val="21"/>
        </w:rPr>
        <w:t xml:space="preserve">Cálculo a mano de la fila canónica: (480 − 48) ÷ 480 = 90,0 %; 486 × 0,8 ÷ 432 = 90,0 %; 466 ÷ 486 = 95,9 %; OEE = 77,7 %.</w:t>
      </w:r>
    </w:p>
    <w:p>
      <w:pPr>
        <w:pStyle w:val="ListParagraph"/>
        <w:numPr>
          <w:ilvl w:val="0"/>
          <w:numId w:val="2"/>
        </w:numPr>
        <w:spacing w:after="60" w:line="264"/>
      </w:pPr>
      <w:r>
        <w:rPr>
          <w:rFonts w:ascii="Arial" w:cs="Arial" w:eastAsia="Arial" w:hAnsi="Arial"/>
          <w:sz w:val="21"/>
          <w:szCs w:val="21"/>
        </w:rPr>
        <w:t xml:space="preserve">Tasa Scrap = DIVIDE(SUM(unidades_rechazadas), SUM(unidades_totales)): 4,06 % para COMP-03 en 2025.</w:t>
      </w:r>
    </w:p>
    <w:p>
      <w:pPr>
        <w:pStyle w:val="ListParagraph"/>
        <w:numPr>
          <w:ilvl w:val="0"/>
          <w:numId w:val="2"/>
        </w:numPr>
        <w:spacing w:after="60" w:line="264"/>
      </w:pPr>
      <w:r>
        <w:rPr>
          <w:rFonts w:ascii="Arial" w:cs="Arial" w:eastAsia="Arial" w:hAnsi="Arial"/>
          <w:sz w:val="21"/>
          <w:szCs w:val="21"/>
        </w:rPr>
        <w:t xml:space="preserve">Costo del scrap de COMP-03 en 2025: 4.899 unidades rechazadas × USD 4,50 = USD 22.046. En la prueba con Gemini, el modelo escribió 4.894 rechazadas y USD 22.023 sin mostrar el cálculo: la tasa redondeada coincidía (4,06 %), pero el conteo era inventado. Pida el código o la tabla de donde sale cada número, no solo el resultado.</w:t>
      </w:r>
    </w:p>
    <w:p>
      <w:pPr>
        <w:pStyle w:val="ListParagraph"/>
        <w:numPr>
          <w:ilvl w:val="0"/>
          <w:numId w:val="2"/>
        </w:numPr>
        <w:spacing w:after="60" w:line="264"/>
      </w:pPr>
      <w:r>
        <w:rPr>
          <w:rFonts w:ascii="Arial" w:cs="Arial" w:eastAsia="Arial" w:hAnsi="Arial"/>
          <w:sz w:val="21"/>
          <w:szCs w:val="21"/>
        </w:rPr>
        <w:t xml:space="preserve">Si el modelo arma el OEE como un solo cociente (minutos ideales de las unidades buenas ÷ minutos planificados), el valor coincide (77,7 % en la fila canónica, 77,8 % en 2025), pero la página pierde Disponibilidad, Rendimiento y Calidad. Pídale las tres medidas por separado.</w:t>
      </w:r>
    </w:p>
    <w:p>
      <w:pPr>
        <w:pStyle w:val="ListParagraph"/>
        <w:numPr>
          <w:ilvl w:val="0"/>
          <w:numId w:val="2"/>
        </w:numPr>
        <w:spacing w:after="60" w:line="264"/>
      </w:pPr>
      <w:r>
        <w:rPr>
          <w:rFonts w:ascii="Arial" w:cs="Arial" w:eastAsia="Arial" w:hAnsi="Arial"/>
          <w:sz w:val="21"/>
          <w:szCs w:val="21"/>
        </w:rPr>
        <w:t xml:space="preserve">En el primer corchete pegue los nombres de tablas que quedaron en su modelo. Los del ejemplo (fact_produccion_turno, dim_activo, dim_fecha) son los de la solución docente; en la prueba con Gemini las tablas se llamaban produccion, catalogo_activos y Calendario.</w:t>
      </w:r>
    </w:p>
    <w:p>
      <w:pPr>
        <w:spacing w:after="120" w:line="276"/>
        <w:rPr>
          <w:i/>
          <w:iCs/>
          <w:color w:val="52606D"/>
          <w:sz w:val="19"/>
          <w:szCs w:val="19"/>
        </w:rPr>
      </w:pPr>
      <w:r>
        <w:rPr>
          <w:rFonts w:ascii="Arial" w:cs="Arial" w:eastAsia="Arial" w:hAnsi="Arial"/>
          <w:i/>
          <w:iCs/>
          <w:color w:val="52606D"/>
          <w:sz w:val="19"/>
          <w:szCs w:val="19"/>
        </w:rPr>
        <w:t xml:space="preserve">Si el OEE de un mes no coincide, revise que las medidas sumen numeradores y denominadores antes de dividir: promediar porcentajes de turnos da otro número.</w:t>
      </w:r>
    </w:p>
    <w:p>
      <w:pPr>
        <w:pStyle w:val="Heading2"/>
        <w:keepNext/>
        <w:spacing w:after="100" w:before="240"/>
      </w:pPr>
      <w:r>
        <w:rPr>
          <w:rFonts w:ascii="Arial" w:cs="Arial" w:eastAsia="Arial" w:hAnsi="Arial"/>
          <w:b/>
          <w:bCs/>
          <w:color w:val="1F3A5F"/>
          <w:sz w:val="25"/>
          <w:szCs w:val="25"/>
        </w:rPr>
        <w:t xml:space="preserve">Prompt 4 · Escenario What-if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Etapa anterior aprobada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OEE 77,7 % (fila canónica), scrap COMP-03 2025 = 4,06 %, con sus fórmulas.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Variable a simular</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 del beneficio previsto que se logra (% Beneficio).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Medida observada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Beneficio anual previsto, USD 24.000 (fact_caso_inversion.csv).</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Mínimo, máximo e incremento</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50 a 100, de 5 en 5.</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Valor que hoy se observa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100: todavía no hay un dato real, se parte de la promesa del proveedor.</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Datos económicos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Inversión USD 12.500. Beneficio anual USD 24.000 = 10.800 de scrap evitado (120.000 unidades × 2 puntos × USD 4,50) + 13.200 de paradas evitadas. Horizonte de un año, sin tasa de descuento.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Umbral de decisión</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Payback máximo de 12 meses.</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Parámetro % Beneficio: Número entero, de 50 a 100, incremento 5, Valor predeterminado 100.</w:t>
      </w:r>
    </w:p>
    <w:p>
      <w:pPr>
        <w:pStyle w:val="ListParagraph"/>
        <w:numPr>
          <w:ilvl w:val="0"/>
          <w:numId w:val="2"/>
        </w:numPr>
        <w:spacing w:after="60" w:line="264"/>
      </w:pPr>
      <w:r>
        <w:rPr>
          <w:rFonts w:ascii="Arial" w:cs="Arial" w:eastAsia="Arial" w:hAnsi="Arial"/>
          <w:sz w:val="21"/>
          <w:szCs w:val="21"/>
        </w:rPr>
        <w:t xml:space="preserve">Medidas: Beneficio Validado = 24000 * [Valor de % Beneficio] / 100; ROI = DIVIDE([Beneficio Validado] − 12500, 12500); Payback meses = DIVIDE(12500, [Beneficio Validado]) *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 Beneficio</w:t>
            </w:r>
          </w:p>
        </w:tc>
        <w:tc>
          <w:tcPr>
            <w:tcW w:type="dxa" w:w="234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Beneficio (USD/año)</w:t>
            </w:r>
          </w:p>
        </w:tc>
        <w:tc>
          <w:tcPr>
            <w:tcW w:type="dxa" w:w="234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ROI primer año</w:t>
            </w:r>
          </w:p>
        </w:tc>
        <w:tc>
          <w:tcPr>
            <w:tcW w:type="dxa" w:w="234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Payback (meses)</w:t>
            </w:r>
          </w:p>
        </w:tc>
      </w:tr>
      <w:tr>
        <w:trPr>
          <w:tblHeader w:val="false"/>
        </w:trPr>
        <w:tc>
          <w:tcPr>
            <w:tcW w:type="dxa" w:w="234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50</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12.000</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−4,0 %</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12,50</w:t>
            </w:r>
          </w:p>
        </w:tc>
      </w:tr>
      <w:tr>
        <w:trPr>
          <w:tblHeader w:val="false"/>
        </w:trPr>
        <w:tc>
          <w:tcPr>
            <w:tcW w:type="dxa" w:w="234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75</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18.000</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44,0 %</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8,33</w:t>
            </w:r>
          </w:p>
        </w:tc>
      </w:tr>
      <w:tr>
        <w:trPr>
          <w:tblHeader w:val="false"/>
        </w:trPr>
        <w:tc>
          <w:tcPr>
            <w:tcW w:type="dxa" w:w="234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100</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24.000</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92,0 %</w:t>
            </w:r>
          </w:p>
        </w:tc>
        <w:tc>
          <w:tcPr>
            <w:tcW w:type="dxa" w:w="234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6,25</w:t>
            </w:r>
          </w:p>
        </w:tc>
      </w:tr>
    </w:tbl>
    <w:p>
      <w:pPr>
        <w:spacing w:after="80"/>
      </w:pPr>
    </w:p>
    <w:p>
      <w:pPr>
        <w:pStyle w:val="ListParagraph"/>
        <w:numPr>
          <w:ilvl w:val="0"/>
          <w:numId w:val="2"/>
        </w:numPr>
        <w:spacing w:after="60" w:line="264"/>
      </w:pPr>
      <w:r>
        <w:rPr>
          <w:rFonts w:ascii="Arial" w:cs="Arial" w:eastAsia="Arial" w:hAnsi="Arial"/>
          <w:sz w:val="21"/>
          <w:szCs w:val="21"/>
        </w:rPr>
        <w:t xml:space="preserve">Umbral: el payback llega a 12 meses cuando el beneficio es USD 12.500, es decir, con 52,1 % del beneficio previsto. En el deslizador, 55 es el primer valor que cumple.</w:t>
      </w:r>
    </w:p>
    <w:p>
      <w:pPr>
        <w:pStyle w:val="ListParagraph"/>
        <w:numPr>
          <w:ilvl w:val="0"/>
          <w:numId w:val="2"/>
        </w:numPr>
        <w:spacing w:after="60" w:line="264"/>
      </w:pPr>
      <w:r>
        <w:rPr>
          <w:rFonts w:ascii="Arial" w:cs="Arial" w:eastAsia="Arial" w:hAnsi="Arial"/>
          <w:sz w:val="21"/>
          <w:szCs w:val="21"/>
        </w:rPr>
        <w:t xml:space="preserve">Recomendación condicionada: aprobar si el jefe de mantenimiento confirma que se logrará al menos el 55 % del beneficio; validar con una prueba piloto si no puede confirmarlo; detener si el beneficio probable queda por debajo del 52 %.</w:t>
      </w:r>
    </w:p>
    <w:p>
      <w:pPr>
        <w:pStyle w:val="ListParagraph"/>
        <w:numPr>
          <w:ilvl w:val="0"/>
          <w:numId w:val="2"/>
        </w:numPr>
        <w:spacing w:after="60" w:line="264"/>
      </w:pPr>
      <w:r>
        <w:rPr>
          <w:rFonts w:ascii="Arial" w:cs="Arial" w:eastAsia="Arial" w:hAnsi="Arial"/>
          <w:sz w:val="21"/>
          <w:szCs w:val="21"/>
        </w:rPr>
        <w:t xml:space="preserve">Lectura correcta: con 50 % el ROI del primer año es −4,0 %, pero no hay pérdida permanente. El beneficio anual sigue siendo positivo y la inversión se recupera a los 12,5 meses, medio mes después del plazo.</w:t>
      </w:r>
    </w:p>
    <w:p>
      <w:pPr>
        <w:pStyle w:val="ListParagraph"/>
        <w:numPr>
          <w:ilvl w:val="0"/>
          <w:numId w:val="2"/>
        </w:numPr>
        <w:spacing w:after="60" w:line="264"/>
      </w:pPr>
      <w:r>
        <w:rPr>
          <w:rFonts w:ascii="Arial" w:cs="Arial" w:eastAsia="Arial" w:hAnsi="Arial"/>
          <w:sz w:val="21"/>
          <w:szCs w:val="21"/>
        </w:rPr>
        <w:t xml:space="preserve">Nombre de la medida automática: al crear el parámetro, Power BI agrega la medida «Valor de % Beneficio». Use ese nombre exacto, tal como aparece en el panel Datos. En la prueba con Gemini, la respuesta la llamó de dos formas distintas («Valor % Beneficio» y «% Beneficio Valor»); con cualquiera de las dos, la medida da error.</w:t>
      </w:r>
    </w:p>
    <w:p>
      <w:pPr>
        <w:pStyle w:val="ListParagraph"/>
        <w:numPr>
          <w:ilvl w:val="0"/>
          <w:numId w:val="2"/>
        </w:numPr>
        <w:spacing w:after="60" w:line="264"/>
      </w:pPr>
      <w:r>
        <w:rPr>
          <w:rFonts w:ascii="Arial" w:cs="Arial" w:eastAsia="Arial" w:hAnsi="Arial"/>
          <w:sz w:val="21"/>
          <w:szCs w:val="21"/>
        </w:rPr>
        <w:t xml:space="preserve">Si las medidas leen la inversión y el beneficio de fact_caso_inversion y esa tabla está relacionada con el catálogo, al filtrar otro activo (por ejemplo COMP-04) el payback queda en blanco: el caso es solo de COMP-03. Decida una de dos: dejar la tabla sin relación o filtrar la página por COMP-03. Gemini no lo advirtió.</w:t>
      </w:r>
    </w:p>
    <w:p>
      <w:pPr>
        <w:pStyle w:val="ListParagraph"/>
        <w:numPr>
          <w:ilvl w:val="0"/>
          <w:numId w:val="2"/>
        </w:numPr>
        <w:spacing w:after="60" w:line="264"/>
      </w:pPr>
      <w:r>
        <w:rPr>
          <w:rFonts w:ascii="Arial" w:cs="Arial" w:eastAsia="Arial" w:hAnsi="Arial"/>
          <w:sz w:val="21"/>
          <w:szCs w:val="21"/>
        </w:rPr>
        <w:t xml:space="preserve">Lea bien la recomendación. El umbral se refiere al beneficio total (scrap + paradas): 55 % de USD 24.000 es USD 13.200. En la prueba, Gemini lo confundió con «55 % del ahorro en paradas», porque USD 13.200 es también el monto de paradas evitadas.</w:t>
      </w:r>
    </w:p>
    <w:p>
      <w:pPr>
        <w:spacing w:after="120" w:line="276"/>
        <w:rPr>
          <w:i/>
          <w:iCs/>
          <w:color w:val="52606D"/>
          <w:sz w:val="19"/>
          <w:szCs w:val="19"/>
        </w:rPr>
      </w:pPr>
      <w:r>
        <w:rPr>
          <w:rFonts w:ascii="Arial" w:cs="Arial" w:eastAsia="Arial" w:hAnsi="Arial"/>
          <w:i/>
          <w:iCs/>
          <w:color w:val="52606D"/>
          <w:sz w:val="19"/>
          <w:szCs w:val="19"/>
        </w:rPr>
        <w:t xml:space="preserve">Un parámetro con incrementos decimales (0,5 a 1, de 0,05 en 0,05) se detiene en 0,95 por acumulación de error. Por eso el prompt pide Número entero. Un segundo parámetro posible es la tasa de scrap de 2 a 6 %: con Costo Scrap = 120000 * [Valor de Tasa Scrap] / 100 * 4.5 da USD 10.800, 21.600 y 32.400.</w:t>
      </w:r>
    </w:p>
    <w:p>
      <w:pPr>
        <w:pStyle w:val="Heading2"/>
        <w:keepNext/>
        <w:spacing w:after="100" w:before="240"/>
      </w:pPr>
      <w:r>
        <w:rPr>
          <w:rFonts w:ascii="Arial" w:cs="Arial" w:eastAsia="Arial" w:hAnsi="Arial"/>
          <w:b/>
          <w:bCs/>
          <w:color w:val="1F3A5F"/>
          <w:sz w:val="25"/>
          <w:szCs w:val="25"/>
        </w:rPr>
        <w:t xml:space="preserve">Prompt 5 · Página, interacción y pruebas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Etapas anteriores aprobadas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KPI con medidas validadas, el escenario % Beneficio y la recomendación del prompt 4.</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Usuario y momento de uso</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Jefe de Operaciones, comité mensual de inversiones, pantalla de la sala de reuniones.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Pregunta en 5 segundos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¿Se paga el molde en menos de 12 meses con el beneficio que creemos lograr?</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Metas y umbrales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OEE de colada 2026: meta 84 % (metas_kpi.csv), verde ≥ 84 %, rojo &lt; 75 %. Payback: verde ≤ 12 meses, rojo &gt; 12 meses. Scrap: meta 2 % (lo que promete el molde).</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Cortes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Activo, turno y mes.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Quién puede ver qué</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Gerencia de planta: todo. Jefe de área: su área. Supervisor de turno: su activo y su turno. Se adjunta con este prompt dim_usuario_rls.csv (carpeta solucion_estrella; no está entre los 27 archivos del prompt 0): supervisor_id, supervisor, correo, rol, area, id_activo, turno; el asterisco significa «todos».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Colores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Paleta neutra.</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Storyboard: estado (tarjetas de OEE, scrap y payback con meta y brecha), localización (scrap por turno y mes en COL-01) y evidencia (tabla de turnos con más rechazos).</w:t>
      </w:r>
    </w:p>
    <w:p>
      <w:pPr>
        <w:pStyle w:val="ListParagraph"/>
        <w:numPr>
          <w:ilvl w:val="0"/>
          <w:numId w:val="2"/>
        </w:numPr>
        <w:spacing w:after="60" w:line="264"/>
      </w:pPr>
      <w:r>
        <w:rPr>
          <w:rFonts w:ascii="Arial" w:cs="Arial" w:eastAsia="Arial" w:hAnsi="Arial"/>
          <w:sz w:val="21"/>
          <w:szCs w:val="21"/>
        </w:rPr>
        <w:t xml:space="preserve">Tarjetas con rótulos «Beneficio previsto» y «Beneficio escenario», color por reglas con los umbrales y texto con símbolo («▲ En meta», «▼ Fuera de plazo»).</w:t>
      </w:r>
    </w:p>
    <w:p>
      <w:pPr>
        <w:pStyle w:val="ListParagraph"/>
        <w:numPr>
          <w:ilvl w:val="0"/>
          <w:numId w:val="2"/>
        </w:numPr>
        <w:spacing w:after="60" w:line="264"/>
      </w:pPr>
      <w:r>
        <w:rPr>
          <w:rFonts w:ascii="Arial" w:cs="Arial" w:eastAsia="Arial" w:hAnsi="Arial"/>
          <w:sz w:val="21"/>
          <w:szCs w:val="21"/>
        </w:rPr>
        <w:t xml:space="preserve">Interacción: segmentador de turno sincronizado con la página de detalle, probado con los turnos A y C (el C, nocturno, tiene el OEE más bajo). En COL-01, periodo completo: turno A 80,1 %, turno C 76,1 %; COL-01 sin filtro de turno, 78,4 % (78,1 % solo 2025). Si el modelo anuncia 90,18 %, confundió el OEE con la disponibilidad. Pida cada turno por separado: en la prueba, Gemini sumó A y C en un solo valor (78,11 %), que no sirve para comparar y coincide por casualidad con el OEE de COL-01 en 2025.</w:t>
      </w:r>
    </w:p>
    <w:p>
      <w:pPr>
        <w:pStyle w:val="ListParagraph"/>
        <w:numPr>
          <w:ilvl w:val="0"/>
          <w:numId w:val="2"/>
        </w:numPr>
        <w:spacing w:after="60" w:line="264"/>
      </w:pPr>
      <w:r>
        <w:rPr>
          <w:rFonts w:ascii="Arial" w:cs="Arial" w:eastAsia="Arial" w:hAnsi="Arial"/>
          <w:sz w:val="21"/>
          <w:szCs w:val="21"/>
        </w:rPr>
        <w:t xml:space="preserve">Meta del OEE: la medida debe filtrar etapa y año. Con CALCULATE(MAX(metas_kpi[meta_pct]), metas_kpi[indicador] = "OEE") devuelve 85 % (la meta de Laminación 2026), no 84 %. El color y el símbolo deben usar esa medida, no el número 0,84 escrito en la fórmula.</w:t>
      </w:r>
    </w:p>
    <w:p>
      <w:pPr>
        <w:pStyle w:val="ListParagraph"/>
        <w:numPr>
          <w:ilvl w:val="0"/>
          <w:numId w:val="2"/>
        </w:numPr>
        <w:spacing w:after="60" w:line="264"/>
      </w:pPr>
      <w:r>
        <w:rPr>
          <w:rFonts w:ascii="Arial" w:cs="Arial" w:eastAsia="Arial" w:hAnsi="Arial"/>
          <w:sz w:val="21"/>
          <w:szCs w:val="21"/>
        </w:rPr>
        <w:t xml:space="preserve">Rendimiento: las tres corridas del Analizador de rendimiento son con el mismo escenario, para comparar tiempos. En la prueba, Gemini propuso tres corridas distintas (en blanco, con un activo, moviendo el parámetro).</w:t>
      </w:r>
    </w:p>
    <w:p>
      <w:pPr>
        <w:pStyle w:val="ListParagraph"/>
        <w:numPr>
          <w:ilvl w:val="0"/>
          <w:numId w:val="2"/>
        </w:numPr>
        <w:spacing w:after="60" w:line="264"/>
      </w:pPr>
      <w:r>
        <w:rPr>
          <w:rFonts w:ascii="Arial" w:cs="Arial" w:eastAsia="Arial" w:hAnsi="Arial"/>
          <w:sz w:val="21"/>
          <w:szCs w:val="21"/>
        </w:rPr>
        <w:t xml:space="preserve">Si la página filtra activos y las medidas del escenario usan REMOVEFILTERS(catalogo_activos), las tarjetas de payback y ROI siguen mostrando el caso de COMP-03 aunque se elija otro activo. Es correcto, pero el título de esas tarjetas debe decirlo («Molde COL-01»), para que nadie lea el payback como si fuera del activo elegido.</w:t>
      </w:r>
    </w:p>
    <w:p>
      <w:pPr>
        <w:pStyle w:val="ListParagraph"/>
        <w:numPr>
          <w:ilvl w:val="0"/>
          <w:numId w:val="2"/>
        </w:numPr>
        <w:spacing w:after="60" w:line="264"/>
      </w:pPr>
      <w:r>
        <w:rPr>
          <w:rFonts w:ascii="Arial" w:cs="Arial" w:eastAsia="Arial" w:hAnsi="Arial"/>
          <w:sz w:val="21"/>
          <w:szCs w:val="21"/>
        </w:rPr>
        <w:t xml:space="preserve">Seguridad por filas: la regla debe considerar el área; si solo mira id_activo y turno, el jefe de área (asalinas, con asterisco en ambos) ve todas las filas en vez de las de su área. Conviene escribir las reglas en las dimensiones (catálogo con área y activo; dim_turno con turno), que filtran a la vez producción y paradas. Si se escriben en cada tabla de hechos, revise que existan las columnas: eventos_parada no tiene área, y una regla copiada de producción da error. Las pruebas con «Ver como» van en el prompt 5b.</w:t>
      </w:r>
    </w:p>
    <w:p>
      <w:pPr>
        <w:pStyle w:val="ListParagraph"/>
        <w:numPr>
          <w:ilvl w:val="0"/>
          <w:numId w:val="2"/>
        </w:numPr>
        <w:spacing w:after="60" w:line="264"/>
      </w:pPr>
      <w:r>
        <w:rPr>
          <w:rFonts w:ascii="Arial" w:cs="Arial" w:eastAsia="Arial" w:hAnsi="Arial"/>
          <w:sz w:val="21"/>
          <w:szCs w:val="21"/>
        </w:rPr>
        <w:t xml:space="preserve">Seguridad y escenario: REMOVEFILTERS no quita los filtros de la seguridad por filas. Si fact_caso_inversion está relacionada con el catálogo, un usuario que no ve COMP-03 (asalinas, sloayza) tendrá en blanco la inversión, el payback y el ROI. Si la página la usan supervisores, deje fact_caso_inversion sin relación. La regla de RLS debe escribir dim_usuario_rls[area], no [area]: catalogo_activos también tiene una columna area y el nombre suelto es ambiguo.</w:t>
      </w:r>
    </w:p>
    <w:p>
      <w:pPr>
        <w:pStyle w:val="Heading2"/>
        <w:keepNext/>
        <w:spacing w:after="100" w:before="240"/>
      </w:pPr>
      <w:r>
        <w:rPr>
          <w:rFonts w:ascii="Arial" w:cs="Arial" w:eastAsia="Arial" w:hAnsi="Arial"/>
          <w:b/>
          <w:bCs/>
          <w:color w:val="1F3A5F"/>
          <w:sz w:val="25"/>
          <w:szCs w:val="25"/>
        </w:rPr>
        <w:t xml:space="preserve">Prompt 5b · Comisionamiento y arquitectura de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Etapas anteriores aprobadas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Rol SeguridadPlanta con reglas en catalogo_activos (área y activo) y dim_turno (turno), dim_usuario_rls sin relaciones y la página Comité de inversiones.</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Dónde están los datos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C:\GIAD\AceriaAndina_v3\crudo\ y …\solucion_estrella\, en la laptop de un integrante del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Quiénes usarían el informe</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La gerente de planta, 2 jefes de área y 12 supervisores de turno; todos solo consultan. El equipo del proyecto mantiene el modelo.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Frecuencia de actualización</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Diaria, antes de las 7:00.</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Matriz de pruebas con «Ver como»: sloayza@aceria-andina.example (supervisora de COMP-04, turno B) ve 645 filas; hvillca (supervisor de COMP-03, turno A) ve 645; asalinas (jefe de área de Laminación) ve 3.870; lparedes (gerencia) ve 7.740; un correo que no está en la tabla ve 0. Pida números de filas, no descripciones, y marque el rol además de «Otro usuario»: con solo el correo, Power BI muestra todo.</w:t>
      </w:r>
    </w:p>
    <w:p>
      <w:pPr>
        <w:pStyle w:val="ListParagraph"/>
        <w:numPr>
          <w:ilvl w:val="0"/>
          <w:numId w:val="2"/>
        </w:numPr>
        <w:spacing w:after="60" w:line="264"/>
      </w:pPr>
      <w:r>
        <w:rPr>
          <w:rFonts w:ascii="Arial" w:cs="Arial" w:eastAsia="Arial" w:hAnsi="Arial"/>
          <w:sz w:val="21"/>
          <w:szCs w:val="21"/>
        </w:rPr>
        <w:t xml:space="preserve">Los correos deben existir en dim_usuario_rls. En la segunda prueba, Gemini inventó gplanta@ para la gerencia y dio 730 filas para un supervisor, cuando son 645.</w:t>
      </w:r>
    </w:p>
    <w:p>
      <w:pPr>
        <w:pStyle w:val="ListParagraph"/>
        <w:numPr>
          <w:ilvl w:val="0"/>
          <w:numId w:val="2"/>
        </w:numPr>
        <w:spacing w:after="60" w:line="264"/>
      </w:pPr>
      <w:r>
        <w:rPr>
          <w:rFonts w:ascii="Arial" w:cs="Arial" w:eastAsia="Arial" w:hAnsi="Arial"/>
          <w:sz w:val="21"/>
          <w:szCs w:val="21"/>
        </w:rPr>
        <w:t xml:space="preserve">Prueba negativa: con «Ver como» hvillca, el segmentador de activo solo ofrece COMP-03 y el de turno solo A; COMP-04 no aparece, así que no se puede «intentar» filtrarlo.</w:t>
      </w:r>
    </w:p>
    <w:p>
      <w:pPr>
        <w:pStyle w:val="ListParagraph"/>
        <w:numPr>
          <w:ilvl w:val="0"/>
          <w:numId w:val="2"/>
        </w:numPr>
        <w:spacing w:after="60" w:line="264"/>
      </w:pPr>
      <w:r>
        <w:rPr>
          <w:rFonts w:ascii="Arial" w:cs="Arial" w:eastAsia="Arial" w:hAnsi="Arial"/>
          <w:sz w:val="21"/>
          <w:szCs w:val="21"/>
        </w:rPr>
        <w:t xml:space="preserve">Comisionamiento en Desktop: actualización sin errores; 7.740 filas limpias; 3.715.200 minutos planificados y 355.245 de parada; página Pruebas con 77,7 % en la fila canónica y payback de 12,50 / 8,33 / 6,25 meses.</w:t>
      </w:r>
    </w:p>
    <w:p>
      <w:pPr>
        <w:pStyle w:val="ListParagraph"/>
        <w:numPr>
          <w:ilvl w:val="0"/>
          <w:numId w:val="2"/>
        </w:numPr>
        <w:spacing w:after="60" w:line="264"/>
      </w:pPr>
      <w:r>
        <w:rPr>
          <w:rFonts w:ascii="Arial" w:cs="Arial" w:eastAsia="Arial" w:hAnsi="Arial"/>
          <w:sz w:val="21"/>
          <w:szCs w:val="21"/>
        </w:rPr>
        <w:t xml:space="preserve">Arquitectura: con los datos en una laptop, la puerta de enlace en modo personal sirve para probar, pero la actualización depende de que esa laptop esté encendida a las 7:00. Para uso real corresponde el modo estándar, administrado por TI, o mover los datos a SharePoint u OneDrive. Gerencia, jefes y supervisores: Viewer. Equipo del proyecto: Miembro o Colaborador. Los correos @aceria-andina.example son de ejemplo: se reemplazan por las cuentas reales al asignar los miembros de cada rol.</w:t>
      </w:r>
    </w:p>
    <w:p>
      <w:pPr>
        <w:pStyle w:val="ListParagraph"/>
        <w:numPr>
          <w:ilvl w:val="0"/>
          <w:numId w:val="2"/>
        </w:numPr>
        <w:spacing w:after="60" w:line="264"/>
      </w:pPr>
      <w:r>
        <w:rPr>
          <w:rFonts w:ascii="Arial" w:cs="Arial" w:eastAsia="Arial" w:hAnsi="Arial"/>
          <w:sz w:val="21"/>
          <w:szCs w:val="21"/>
        </w:rPr>
        <w:t xml:space="preserve">La frase clave: el rol del área de trabajo decide qué puede editar una persona; la seguridad por filas decide qué filas ve. A un Miembro no se le aplica la seguridad por filas: un supervisor puesto como Miembro vería las 7.740 filas.</w:t>
      </w:r>
    </w:p>
    <w:p>
      <w:pPr>
        <w:pStyle w:val="ListParagraph"/>
        <w:numPr>
          <w:ilvl w:val="0"/>
          <w:numId w:val="2"/>
        </w:numPr>
        <w:spacing w:after="60" w:line="264"/>
      </w:pPr>
      <w:r>
        <w:rPr>
          <w:rFonts w:ascii="Arial" w:cs="Arial" w:eastAsia="Arial" w:hAnsi="Arial"/>
          <w:sz w:val="21"/>
          <w:szCs w:val="21"/>
        </w:rPr>
        <w:t xml:space="preserve">Pendientes: UPN real de cada usuario, puerta de enlace, actualización programada y prueba como rol en el Service.</w:t>
      </w:r>
    </w:p>
    <w:p>
      <w:pPr>
        <w:pStyle w:val="ListParagraph"/>
        <w:numPr>
          <w:ilvl w:val="0"/>
          <w:numId w:val="2"/>
        </w:numPr>
        <w:spacing w:after="60" w:line="264"/>
      </w:pPr>
      <w:r>
        <w:rPr>
          <w:rFonts w:ascii="Arial" w:cs="Arial" w:eastAsia="Arial" w:hAnsi="Arial"/>
          <w:sz w:val="21"/>
          <w:szCs w:val="21"/>
        </w:rPr>
        <w:t xml:space="preserve">Error a vigilar: frases como «se publicó», «se configuró» o «la prueba en el Service dio…». Sin licencias, todo eso es inventado; pida que lo reescriba como procedimiento. Los nombres de las opciones del Service no se verificaron en la interfaz en español: el prompt nombra conceptos, no rutas de menú.</w:t>
      </w:r>
    </w:p>
    <w:p>
      <w:pPr>
        <w:pStyle w:val="Heading2"/>
        <w:keepNext/>
        <w:spacing w:after="100" w:before="240"/>
      </w:pPr>
      <w:r>
        <w:rPr>
          <w:rFonts w:ascii="Arial" w:cs="Arial" w:eastAsia="Arial" w:hAnsi="Arial"/>
          <w:b/>
          <w:bCs/>
          <w:color w:val="1F3A5F"/>
          <w:sz w:val="25"/>
          <w:szCs w:val="25"/>
        </w:rPr>
        <w:t xml:space="preserve">Prompt 6 · Generar el proyecto .pbip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Corchete</w:t>
            </w:r>
          </w:p>
        </w:tc>
        <w:tc>
          <w:tcPr>
            <w:tcW w:type="dxa" w:w="6460"/>
            <w:tcBorders>
              <w:top w:val="single" w:color="C9D3DE" w:sz="4"/>
              <w:left w:val="single" w:color="C9D3DE" w:sz="4"/>
              <w:bottom w:val="single" w:color="C9D3DE" w:sz="4"/>
              <w:right w:val="single" w:color="C9D3DE" w:sz="4"/>
            </w:tcBorders>
            <w:shd w:fill="1F3A5F"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 que escribió el equipo</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Etapas aprobadas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El resumen final de los prompts 5 y 5b: tablas con sus correcciones, relaciones (fact_caso_inversion sin relación), medidas del OEE, parámetro % Beneficio, rol SeguridadPlanta y página Comité de inversiones, con los valores de la lista de verificación.</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Nombre del proyecto</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AceriaAndina_Comite</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Rutas de los datos en mi computadora</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C:\GIAD\AceriaAndina_v3\crudo\ para los archivos del prompt 0; C:\GIAD\AceriaAndina_v3\solucion_estrella\ para dim_usuario_rls.csv.</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Nombres reales de los archivos</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Los mismos de las carpetas, sin el sufijo «(1)» que agregó la carga (por ejemplo eventos_parada.csv, no eventos_parada(1).csv).</w:t>
            </w:r>
          </w:p>
        </w:tc>
      </w:tr>
      <w:tr>
        <w:trPr>
          <w:tblHeader w:val="false"/>
        </w:trPr>
        <w:tc>
          <w:tcPr>
            <w:tcW w:type="dxa" w:w="2900"/>
            <w:tcBorders>
              <w:top w:val="single" w:color="C9D3DE" w:sz="4"/>
              <w:left w:val="single" w:color="C9D3DE" w:sz="4"/>
              <w:bottom w:val="single" w:color="C9D3DE" w:sz="4"/>
              <w:right w:val="single" w:color="C9D3DE" w:sz="4"/>
            </w:tcBorders>
            <w:shd w:fill="F3F5F8" w:color="auto" w:val="clear"/>
            <w:tcMar>
              <w:top w:type="dxa" w:w="60"/>
              <w:left w:type="dxa" w:w="100"/>
              <w:bottom w:type="dxa" w:w="60"/>
              <w:right w:type="dxa" w:w="100"/>
            </w:tcMar>
          </w:tcPr>
          <w:p>
            <w:pPr>
              <w:spacing w:after="40"/>
            </w:pPr>
            <w:r>
              <w:rPr>
                <w:rFonts w:ascii="Arial" w:cs="Arial" w:eastAsia="Arial" w:hAnsi="Arial"/>
                <w:sz w:val="19"/>
                <w:szCs w:val="19"/>
              </w:rPr>
              <w:t xml:space="preserve">Plantilla de formato</w:t>
            </w:r>
          </w:p>
        </w:tc>
        <w:tc>
          <w:tcPr>
            <w:tcW w:type="dxa" w:w="6460"/>
            <w:tcBorders>
              <w:top w:val="single" w:color="C9D3DE" w:sz="4"/>
              <w:left w:val="single" w:color="C9D3DE" w:sz="4"/>
              <w:bottom w:val="single" w:color="C9D3DE" w:sz="4"/>
              <w:right w:val="single" w:color="C9D3DE" w:sz="4"/>
            </w:tcBorders>
            <w:tcMar>
              <w:top w:type="dxa" w:w="60"/>
              <w:left w:type="dxa" w:w="100"/>
              <w:bottom w:type="dxa" w:w="60"/>
              <w:right w:type="dxa" w:w="100"/>
            </w:tcMar>
          </w:tcPr>
          <w:p>
            <w:pPr>
              <w:spacing w:after="40"/>
            </w:pPr>
            <w:r>
              <w:rPr>
                <w:rFonts w:ascii="Arial" w:cs="Arial" w:eastAsia="Arial" w:hAnsi="Arial"/>
                <w:sz w:val="19"/>
                <w:szCs w:val="19"/>
              </w:rPr>
              <w:t xml:space="preserve">Adjunto AceriaAndina_v3\pbip\AceriaAndina_S08_Solucion comprimido en .zip.</w:t>
            </w:r>
          </w:p>
        </w:tc>
      </w:tr>
    </w:tbl>
    <w:p>
      <w:pPr>
        <w:spacing w:after="80"/>
      </w:pPr>
    </w:p>
    <w:p>
      <w:pPr>
        <w:pStyle w:val="Heading3"/>
        <w:keepNext/>
        <w:spacing w:after="80" w:before="160"/>
      </w:pPr>
      <w:r>
        <w:rPr>
          <w:rFonts w:ascii="Arial" w:cs="Arial" w:eastAsia="Arial" w:hAnsi="Arial"/>
          <w:b/>
          <w:bCs/>
          <w:color w:val="B45309"/>
          <w:sz w:val="22"/>
          <w:szCs w:val="22"/>
        </w:rPr>
        <w:t xml:space="preserve">Qué debe devolver y cómo comprobarlo</w:t>
      </w:r>
    </w:p>
    <w:p>
      <w:pPr>
        <w:pStyle w:val="ListParagraph"/>
        <w:numPr>
          <w:ilvl w:val="0"/>
          <w:numId w:val="2"/>
        </w:numPr>
        <w:spacing w:after="60" w:line="264"/>
      </w:pPr>
      <w:r>
        <w:rPr>
          <w:rFonts w:ascii="Arial" w:cs="Arial" w:eastAsia="Arial" w:hAnsi="Arial"/>
          <w:sz w:val="21"/>
          <w:szCs w:val="21"/>
        </w:rPr>
        <w:t xml:space="preserve">Un .zip con AceriaAndina_Comite.pbip, la carpeta .SemanticModel (TMDL) y la carpeta .Report (report.json), más la página Pruebas. El modelo debe decir qué comprobó con código y qué no pudo comprobar.</w:t>
      </w:r>
    </w:p>
    <w:p>
      <w:pPr>
        <w:pStyle w:val="ListParagraph"/>
        <w:numPr>
          <w:ilvl w:val="0"/>
          <w:numId w:val="2"/>
        </w:numPr>
        <w:spacing w:after="60" w:line="264"/>
      </w:pPr>
      <w:r>
        <w:rPr>
          <w:rFonts w:ascii="Arial" w:cs="Arial" w:eastAsia="Arial" w:hAnsi="Arial"/>
          <w:sz w:val="21"/>
          <w:szCs w:val="21"/>
        </w:rPr>
        <w:t xml:space="preserve">Al abrir: Inicio → Actualizar y comparar la página Pruebas con 7.740 filas, 77,7 % en la fila canónica y el escenario 12,50 / 8,33 / 6,25 meses. Si Power BI ofrece pasar el informe al formato PBIR, elija «No actualizar».</w:t>
      </w:r>
    </w:p>
    <w:p>
      <w:pPr>
        <w:pStyle w:val="ListParagraph"/>
        <w:numPr>
          <w:ilvl w:val="0"/>
          <w:numId w:val="2"/>
        </w:numPr>
        <w:spacing w:after="60" w:line="264"/>
      </w:pPr>
      <w:r>
        <w:rPr>
          <w:rFonts w:ascii="Arial" w:cs="Arial" w:eastAsia="Arial" w:hAnsi="Arial"/>
          <w:sz w:val="21"/>
          <w:szCs w:val="21"/>
        </w:rPr>
        <w:t xml:space="preserve">Revise también el diseño, que es lo más frágil. En la prueba con ChatGPT el modelo salió correcto a la primera y todos los valores de la página Pruebas coincidieron, pero el informe tuvo cuatro fallas:</w:t>
      </w:r>
    </w:p>
    <w:p>
      <w:pPr>
        <w:pStyle w:val="ListParagraph"/>
        <w:numPr>
          <w:ilvl w:val="0"/>
          <w:numId w:val="2"/>
        </w:numPr>
        <w:spacing w:after="60" w:line="264"/>
      </w:pPr>
      <w:r>
        <w:rPr>
          <w:rFonts w:ascii="Arial" w:cs="Arial" w:eastAsia="Arial" w:hAnsi="Arial"/>
          <w:sz w:val="21"/>
          <w:szCs w:val="21"/>
        </w:rPr>
        <w:t xml:space="preserve">Tablas que mezclan columnas y medidas (detalle del Comité, escenarios de Pruebas) mostraban solo las columnas. Causa: en el report.json las columnas tenían "active": true y las medidas no; Power BI usa esa marca para el nivel activo de una jerarquía y oculta lo demás. Compruebe que cada tabla muestre todas sus columnas; si faltan medidas, pida quitar "active" de las proyecciones, o en Desktop vuelva a arrastrar las medidas a Columnas.</w:t>
      </w:r>
    </w:p>
    <w:p>
      <w:pPr>
        <w:pStyle w:val="ListParagraph"/>
        <w:numPr>
          <w:ilvl w:val="0"/>
          <w:numId w:val="2"/>
        </w:numPr>
        <w:spacing w:after="60" w:line="264"/>
      </w:pPr>
      <w:r>
        <w:rPr>
          <w:rFonts w:ascii="Arial" w:cs="Arial" w:eastAsia="Arial" w:hAnsi="Arial"/>
          <w:sz w:val="21"/>
          <w:szCs w:val="21"/>
        </w:rPr>
        <w:t xml:space="preserve">Títulos, segmentadores desplegables y el cuadro de recomendación con el texto cortado o con barra de desplazamiento, y la tabla de escenarios sin la fila 100: el alto de los visuales era insuficiente.</w:t>
      </w:r>
    </w:p>
    <w:p>
      <w:pPr>
        <w:pStyle w:val="ListParagraph"/>
        <w:numPr>
          <w:ilvl w:val="0"/>
          <w:numId w:val="2"/>
        </w:numPr>
        <w:spacing w:after="60" w:line="264"/>
      </w:pPr>
      <w:r>
        <w:rPr>
          <w:rFonts w:ascii="Arial" w:cs="Arial" w:eastAsia="Arial" w:hAnsi="Arial"/>
          <w:sz w:val="21"/>
          <w:szCs w:val="21"/>
        </w:rPr>
        <w:t xml:space="preserve">Tarjetas de importes en unidades Automático: el VAN de USD 11.500 se mostraba como «USD 12 mil». Para cifras que se comparan con valores esperados, use unidades de visualización Ninguno.</w:t>
      </w:r>
    </w:p>
    <w:p>
      <w:pPr>
        <w:pStyle w:val="ListParagraph"/>
        <w:numPr>
          <w:ilvl w:val="0"/>
          <w:numId w:val="2"/>
        </w:numPr>
        <w:spacing w:after="60" w:line="264"/>
      </w:pPr>
      <w:r>
        <w:rPr>
          <w:rFonts w:ascii="Arial" w:cs="Arial" w:eastAsia="Arial" w:hAnsi="Arial"/>
          <w:sz w:val="21"/>
          <w:szCs w:val="21"/>
        </w:rPr>
        <w:t xml:space="preserve">Si aparece un error al abrir, copie el mensaje exacto en la conversación: suele nombrar el archivo y la línea. El modelo (TMDL) es lo más confiable; el informe es lo más frágil. Si una página no carga, pida solo el modelo semántico y arme las páginas en Desktop.</w:t>
      </w:r>
    </w:p>
    <w:p>
      <w:pPr>
        <w:pStyle w:val="Heading2"/>
        <w:keepNext/>
        <w:spacing w:after="100" w:before="240"/>
      </w:pPr>
      <w:r>
        <w:rPr>
          <w:rFonts w:ascii="Arial" w:cs="Arial" w:eastAsia="Arial" w:hAnsi="Arial"/>
          <w:b/>
          <w:bCs/>
          <w:color w:val="1F3A5F"/>
          <w:sz w:val="25"/>
          <w:szCs w:val="25"/>
        </w:rPr>
        <w:t xml:space="preserve">Proyecto de referencia</w:t>
      </w:r>
    </w:p>
    <w:p>
      <w:pPr>
        <w:spacing w:after="120" w:line="276"/>
      </w:pPr>
      <w:r>
        <w:rPr>
          <w:rFonts w:ascii="Arial" w:cs="Arial" w:eastAsia="Arial" w:hAnsi="Arial"/>
          <w:sz w:val="21"/>
          <w:szCs w:val="21"/>
        </w:rPr>
        <w:t xml:space="preserve">El resultado de este ejemplo está en AceriaAndina_v3\pbip\AceriaAndina_Prompts_WhatIf. Reúne lo aprobado en la prueba completa con Gemini: las seis correcciones de Power Query, la tabla Calendario, dim_turno, las medidas del OEE separadas, el parámetro % Beneficio, la seguridad por filas SeguridadPlanta y dos páginas (Comité de inversiones y Pruebas).</w:t>
      </w:r>
    </w:p>
    <w:p>
      <w:pPr>
        <w:pStyle w:val="ListParagraph"/>
        <w:numPr>
          <w:ilvl w:val="0"/>
          <w:numId w:val="2"/>
        </w:numPr>
        <w:spacing w:after="60" w:line="264"/>
      </w:pPr>
      <w:r>
        <w:rPr>
          <w:rFonts w:ascii="Arial" w:cs="Arial" w:eastAsia="Arial" w:hAnsi="Arial"/>
          <w:sz w:val="21"/>
          <w:szCs w:val="21"/>
        </w:rPr>
        <w:t xml:space="preserve">Para abrirlo: los datos deben estar en C:\GIAD\AceriaAndina_v3 (parámetros RutaDatos = …\crudo\ y RutaUsuarios = …\solucion_estrella\). Abra el .pbip y use Inicio → Actualizar.</w:t>
      </w:r>
    </w:p>
    <w:p>
      <w:pPr>
        <w:pStyle w:val="ListParagraph"/>
        <w:numPr>
          <w:ilvl w:val="0"/>
          <w:numId w:val="2"/>
        </w:numPr>
        <w:spacing w:after="60" w:line="264"/>
      </w:pPr>
      <w:r>
        <w:rPr>
          <w:rFonts w:ascii="Arial" w:cs="Arial" w:eastAsia="Arial" w:hAnsi="Arial"/>
          <w:sz w:val="21"/>
          <w:szCs w:val="21"/>
        </w:rPr>
        <w:t xml:space="preserve">La página Pruebas reúne los valores esperados: 7.740 filas, 77,7 % en la fila canónica, la tabla del escenario de 50 a 100 % y las filas por activo y turno para «Ver como».</w:t>
      </w:r>
    </w:p>
    <w:p>
      <w:pPr>
        <w:pStyle w:val="ListParagraph"/>
        <w:numPr>
          <w:ilvl w:val="0"/>
          <w:numId w:val="2"/>
        </w:numPr>
        <w:spacing w:after="60" w:line="264"/>
      </w:pPr>
      <w:r>
        <w:rPr>
          <w:rFonts w:ascii="Arial" w:cs="Arial" w:eastAsia="Arial" w:hAnsi="Arial"/>
          <w:sz w:val="21"/>
          <w:szCs w:val="21"/>
        </w:rPr>
        <w:t xml:space="preserve">Úselo para comparar, no para copiar: si un número del proyecto del equipo no coincide con el de la referencia, la diferencia está en una etapa concreta y se busca ahí.</w:t>
      </w:r>
    </w:p>
    <w:p>
      <w:pPr>
        <w:pStyle w:val="Heading1"/>
        <w:keepNext/>
        <w:spacing w:after="140" w:before="300"/>
      </w:pPr>
      <w:r>
        <w:rPr>
          <w:rFonts w:ascii="Arial" w:cs="Arial" w:eastAsia="Arial" w:hAnsi="Arial"/>
          <w:b/>
          <w:bCs/>
          <w:color w:val="1F3A5F"/>
          <w:sz w:val="30"/>
          <w:szCs w:val="30"/>
        </w:rPr>
        <w:t xml:space="preserve">4. Errores que estos prompts ayudan a evitar</w:t>
      </w:r>
    </w:p>
    <w:p>
      <w:pPr>
        <w:spacing w:after="120" w:line="276"/>
      </w:pPr>
      <w:r>
        <w:rPr>
          <w:rFonts w:ascii="Arial" w:cs="Arial" w:eastAsia="Arial" w:hAnsi="Arial"/>
          <w:sz w:val="21"/>
          <w:szCs w:val="21"/>
        </w:rPr>
        <w:t xml:space="preserve">Son los que aparecieron en los hitos del Proyecto Integrador:</w:t>
      </w:r>
    </w:p>
    <w:p>
      <w:pPr>
        <w:pStyle w:val="ListParagraph"/>
        <w:numPr>
          <w:ilvl w:val="0"/>
          <w:numId w:val="2"/>
        </w:numPr>
        <w:spacing w:after="60" w:line="264"/>
      </w:pPr>
      <w:r>
        <w:rPr>
          <w:rFonts w:ascii="Arial" w:cs="Arial" w:eastAsia="Arial" w:hAnsi="Arial"/>
          <w:b/>
          <w:bCs/>
          <w:sz w:val="21"/>
          <w:szCs w:val="21"/>
        </w:rPr>
        <w:t xml:space="preserve">Relacionar la tabla de fechas con una columna que trae hora.</w:t>
      </w:r>
      <w:r>
        <w:rPr>
          <w:rFonts w:ascii="Arial" w:cs="Arial" w:eastAsia="Arial" w:hAnsi="Arial"/>
          <w:sz w:val="21"/>
          <w:szCs w:val="21"/>
        </w:rPr>
        <w:t xml:space="preserve"> Ninguna fila coincide y el filtro de fecha deja todo en blanco. El prompt 2 pide la columna fecha sin hora.</w:t>
      </w:r>
    </w:p>
    <w:p>
      <w:pPr>
        <w:pStyle w:val="ListParagraph"/>
        <w:numPr>
          <w:ilvl w:val="0"/>
          <w:numId w:val="2"/>
        </w:numPr>
        <w:spacing w:after="60" w:line="264"/>
      </w:pPr>
      <w:r>
        <w:rPr>
          <w:rFonts w:ascii="Arial" w:cs="Arial" w:eastAsia="Arial" w:hAnsi="Arial"/>
          <w:b/>
          <w:bCs/>
          <w:sz w:val="21"/>
          <w:szCs w:val="21"/>
        </w:rPr>
        <w:t xml:space="preserve">Datos inventados.</w:t>
      </w:r>
      <w:r>
        <w:rPr>
          <w:rFonts w:ascii="Arial" w:cs="Arial" w:eastAsia="Arial" w:hAnsi="Arial"/>
          <w:sz w:val="21"/>
          <w:szCs w:val="21"/>
        </w:rPr>
        <w:t xml:space="preserve"> Conteos y excepciones que no existen en los archivos (columnas, duplicados, vacíos). El prompt 0 prohíbe inventar y pide decir qué no se sabe.</w:t>
      </w:r>
    </w:p>
    <w:p>
      <w:pPr>
        <w:pStyle w:val="ListParagraph"/>
        <w:numPr>
          <w:ilvl w:val="0"/>
          <w:numId w:val="2"/>
        </w:numPr>
        <w:spacing w:after="60" w:line="264"/>
      </w:pPr>
      <w:r>
        <w:rPr>
          <w:rFonts w:ascii="Arial" w:cs="Arial" w:eastAsia="Arial" w:hAnsi="Arial"/>
          <w:b/>
          <w:bCs/>
          <w:sz w:val="21"/>
          <w:szCs w:val="21"/>
        </w:rPr>
        <w:t xml:space="preserve">Un costo que no se filtra como el resto.</w:t>
      </w:r>
      <w:r>
        <w:rPr>
          <w:rFonts w:ascii="Arial" w:cs="Arial" w:eastAsia="Arial" w:hAnsi="Arial"/>
          <w:sz w:val="21"/>
          <w:szCs w:val="21"/>
        </w:rPr>
        <w:t xml:space="preserve"> Una merma sumada desde una tabla sin relación da bien en el total y mal por cliente. El prompt 3 pide advertirlo.</w:t>
      </w:r>
    </w:p>
    <w:p>
      <w:pPr>
        <w:pStyle w:val="ListParagraph"/>
        <w:numPr>
          <w:ilvl w:val="0"/>
          <w:numId w:val="2"/>
        </w:numPr>
        <w:spacing w:after="60" w:line="264"/>
      </w:pPr>
      <w:r>
        <w:rPr>
          <w:rFonts w:ascii="Arial" w:cs="Arial" w:eastAsia="Arial" w:hAnsi="Arial"/>
          <w:b/>
          <w:bCs/>
          <w:sz w:val="21"/>
          <w:szCs w:val="21"/>
        </w:rPr>
        <w:t xml:space="preserve">Mezclar lo observado con lo simulado.</w:t>
      </w:r>
      <w:r>
        <w:rPr>
          <w:rFonts w:ascii="Arial" w:cs="Arial" w:eastAsia="Arial" w:hAnsi="Arial"/>
          <w:sz w:val="21"/>
          <w:szCs w:val="21"/>
        </w:rPr>
        <w:t xml:space="preserve"> El prompt 4 pide una medida de escenario separada y el prompt 5, rótulos distintos.</w:t>
      </w:r>
    </w:p>
    <w:p>
      <w:pPr>
        <w:pStyle w:val="ListParagraph"/>
        <w:numPr>
          <w:ilvl w:val="0"/>
          <w:numId w:val="2"/>
        </w:numPr>
        <w:spacing w:after="60" w:line="264"/>
      </w:pPr>
      <w:r>
        <w:rPr>
          <w:rFonts w:ascii="Arial" w:cs="Arial" w:eastAsia="Arial" w:hAnsi="Arial"/>
          <w:b/>
          <w:bCs/>
          <w:sz w:val="21"/>
          <w:szCs w:val="21"/>
        </w:rPr>
        <w:t xml:space="preserve">Leer mal un indicador financiero.</w:t>
      </w:r>
      <w:r>
        <w:rPr>
          <w:rFonts w:ascii="Arial" w:cs="Arial" w:eastAsia="Arial" w:hAnsi="Arial"/>
          <w:sz w:val="21"/>
          <w:szCs w:val="21"/>
        </w:rPr>
        <w:t xml:space="preserve"> Un ROI negativo del primer año no es una pérdida si el payback es de 13 meses. El prompt 4 pide explicarlo.</w:t>
      </w:r>
    </w:p>
    <w:p>
      <w:pPr>
        <w:pStyle w:val="ListParagraph"/>
        <w:numPr>
          <w:ilvl w:val="0"/>
          <w:numId w:val="2"/>
        </w:numPr>
        <w:spacing w:after="60" w:line="264"/>
      </w:pPr>
      <w:r>
        <w:rPr>
          <w:rFonts w:ascii="Arial" w:cs="Arial" w:eastAsia="Arial" w:hAnsi="Arial"/>
          <w:b/>
          <w:bCs/>
          <w:sz w:val="21"/>
          <w:szCs w:val="21"/>
        </w:rPr>
        <w:t xml:space="preserve">Adelantarse a todo el proyecto.</w:t>
      </w:r>
      <w:r>
        <w:rPr>
          <w:rFonts w:ascii="Arial" w:cs="Arial" w:eastAsia="Arial" w:hAnsi="Arial"/>
          <w:sz w:val="21"/>
          <w:szCs w:val="21"/>
        </w:rPr>
        <w:t xml:space="preserve"> Algunos modelos, al recibir el prompt 0, arman el proyecto entero de una vez: sin etapas no hay revisión. El prompt 0 termina pidiendo solo un resumen.</w:t>
      </w:r>
    </w:p>
    <w:p>
      <w:pPr>
        <w:pStyle w:val="ListParagraph"/>
        <w:numPr>
          <w:ilvl w:val="0"/>
          <w:numId w:val="2"/>
        </w:numPr>
        <w:spacing w:after="60" w:line="264"/>
      </w:pPr>
      <w:r>
        <w:rPr>
          <w:rFonts w:ascii="Arial" w:cs="Arial" w:eastAsia="Arial" w:hAnsi="Arial"/>
          <w:b/>
          <w:bCs/>
          <w:sz w:val="21"/>
          <w:szCs w:val="21"/>
        </w:rPr>
        <w:t xml:space="preserve">Repetir los conteos escritos en el prompt.</w:t>
      </w:r>
      <w:r>
        <w:rPr>
          <w:rFonts w:ascii="Arial" w:cs="Arial" w:eastAsia="Arial" w:hAnsi="Arial"/>
          <w:sz w:val="21"/>
          <w:szCs w:val="21"/>
        </w:rPr>
        <w:t xml:space="preserve"> En una prueba con Gemini y un .zip, el modelo dijo que no podía procesar los archivos y aun así devolvió exactamente las 7.764 y 7.023 filas que el prompt mencionaba. Por eso el prompt 0 ya no lleva conteos y pide detenerse si un archivo no se abre.</w:t>
      </w:r>
    </w:p>
    <w:p>
      <w:pPr>
        <w:pStyle w:val="ListParagraph"/>
        <w:numPr>
          <w:ilvl w:val="0"/>
          <w:numId w:val="2"/>
        </w:numPr>
        <w:spacing w:after="60" w:line="264"/>
      </w:pPr>
      <w:r>
        <w:rPr>
          <w:rFonts w:ascii="Arial" w:cs="Arial" w:eastAsia="Arial" w:hAnsi="Arial"/>
          <w:b/>
          <w:bCs/>
          <w:sz w:val="21"/>
          <w:szCs w:val="21"/>
        </w:rPr>
        <w:t xml:space="preserve">Leer una parte y dar por confirmado el total.</w:t>
      </w:r>
      <w:r>
        <w:rPr>
          <w:rFonts w:ascii="Arial" w:cs="Arial" w:eastAsia="Arial" w:hAnsi="Arial"/>
          <w:sz w:val="21"/>
          <w:szCs w:val="21"/>
        </w:rPr>
        <w:t xml:space="preserve"> En otra prueba, Gemini contó solo los 6 últimos archivos mensuales (1.928 filas) y escribió «confirmando el total de 7.764 filas», que copió del prompt. Pida el conteo de cada archivo y súmelo usted.</w:t>
      </w:r>
    </w:p>
    <w:p>
      <w:pPr>
        <w:pStyle w:val="ListParagraph"/>
        <w:numPr>
          <w:ilvl w:val="0"/>
          <w:numId w:val="2"/>
        </w:numPr>
        <w:spacing w:after="60" w:line="264"/>
      </w:pPr>
      <w:r>
        <w:rPr>
          <w:rFonts w:ascii="Arial" w:cs="Arial" w:eastAsia="Arial" w:hAnsi="Arial"/>
          <w:b/>
          <w:bCs/>
          <w:sz w:val="21"/>
          <w:szCs w:val="21"/>
        </w:rPr>
        <w:t xml:space="preserve">Aceptar la corrección sin mirar las filas.</w:t>
      </w:r>
      <w:r>
        <w:rPr>
          <w:rFonts w:ascii="Arial" w:cs="Arial" w:eastAsia="Arial" w:hAnsi="Arial"/>
          <w:sz w:val="21"/>
          <w:szCs w:val="21"/>
        </w:rPr>
        <w:t xml:space="preserve"> El modelo detecta bien un valor imposible, pero puede proponer un arreglo que también lo es (topar en 480 un turno que produjo 400 unidades). Antes de aplicar una regla de limpieza, mire dos o tres filas afectadas completas.</w:t>
      </w:r>
    </w:p>
    <w:p>
      <w:pPr>
        <w:pStyle w:val="ListParagraph"/>
        <w:numPr>
          <w:ilvl w:val="0"/>
          <w:numId w:val="2"/>
        </w:numPr>
        <w:spacing w:after="60" w:line="264"/>
      </w:pPr>
      <w:r>
        <w:rPr>
          <w:rFonts w:ascii="Arial" w:cs="Arial" w:eastAsia="Arial" w:hAnsi="Arial"/>
          <w:b/>
          <w:bCs/>
          <w:sz w:val="21"/>
          <w:szCs w:val="21"/>
        </w:rPr>
        <w:t xml:space="preserve">Enviar el prompt 0 con la primera tanda de archivos.</w:t>
      </w:r>
      <w:r>
        <w:rPr>
          <w:rFonts w:ascii="Arial" w:cs="Arial" w:eastAsia="Arial" w:hAnsi="Arial"/>
          <w:sz w:val="21"/>
          <w:szCs w:val="21"/>
        </w:rPr>
        <w:t xml:space="preserve"> En otra prueba, Gemini recibió el prompt 0 junto con los primeros 10 archivos: se detuvo bien porque faltaban 18, pero con las tandas siguientes solo contó filas y celdas vacías, dijo «tengo todo validado» y nunca volvió a los 4 puntos. No buscó duplicados, columnas con otro nombre ni códigos escritos de varias formas. El prompt 0 debe ir solo, después de la última tanda.</w:t>
      </w:r>
    </w:p>
    <w:p>
      <w:pPr>
        <w:pStyle w:val="ListParagraph"/>
        <w:numPr>
          <w:ilvl w:val="0"/>
          <w:numId w:val="2"/>
        </w:numPr>
        <w:spacing w:after="60" w:line="264"/>
      </w:pPr>
      <w:r>
        <w:rPr>
          <w:rFonts w:ascii="Arial" w:cs="Arial" w:eastAsia="Arial" w:hAnsi="Arial"/>
          <w:b/>
          <w:bCs/>
          <w:sz w:val="21"/>
          <w:szCs w:val="21"/>
        </w:rPr>
        <w:t xml:space="preserve">Valores esperados sacados de la fila de ejemplo.</w:t>
      </w:r>
      <w:r>
        <w:rPr>
          <w:rFonts w:ascii="Arial" w:cs="Arial" w:eastAsia="Arial" w:hAnsi="Arial"/>
          <w:sz w:val="21"/>
          <w:szCs w:val="21"/>
        </w:rPr>
        <w:t xml:space="preserve"> Una prueba que dice «el scrap de COMP-03 debe dar 3,54 %» porque 4 ÷ 113 = 3,54 % en la fila de ejemplo es falsa: el filtro abarca todas las filas de COMP-03 (4,09 % en todo el periodo; 4,06 % solo en 2025). El prompt 0 lo prohíbe.</w:t>
      </w:r>
    </w:p>
    <w:p>
      <w:pPr>
        <w:pStyle w:val="ListParagraph"/>
        <w:numPr>
          <w:ilvl w:val="0"/>
          <w:numId w:val="2"/>
        </w:numPr>
        <w:spacing w:after="60" w:line="264"/>
      </w:pPr>
      <w:r>
        <w:rPr>
          <w:rFonts w:ascii="Arial" w:cs="Arial" w:eastAsia="Arial" w:hAnsi="Arial"/>
          <w:b/>
          <w:bCs/>
          <w:sz w:val="21"/>
          <w:szCs w:val="21"/>
        </w:rPr>
        <w:t xml:space="preserve">Probar la seguridad con la propia cuenta.</w:t>
      </w:r>
      <w:r>
        <w:rPr>
          <w:rFonts w:ascii="Arial" w:cs="Arial" w:eastAsia="Arial" w:hAnsi="Arial"/>
          <w:sz w:val="21"/>
          <w:szCs w:val="21"/>
        </w:rPr>
        <w:t xml:space="preserve"> Quien edita ve todo. El prompt 5b pide las pruebas con usuarios simulados.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606D"/>
        <w:sz w:val="16"/>
        <w:szCs w:val="16"/>
      </w:rPr>
      <w:t xml:space="preserve">GIAD · Módulo 4 · Prompts para un proyecto Power BI con escenarios What-if · </w:t>
    </w:r>
    <w:r>
      <w:rPr>
        <w:rFonts w:ascii="Arial" w:cs="Arial" w:eastAsia="Arial" w:hAnsi="Arial"/>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Prompts para construir un proyecto Power BI de decisión con escenarios What-if</dc:title>
  <dc:creator>GIAD M4</dc:creator>
  <cp:lastModifiedBy>Un-named</cp:lastModifiedBy>
  <cp:revision>1</cp:revision>
  <dcterms:created xsi:type="dcterms:W3CDTF">2026-10-19T17:01:56.266Z</dcterms:created>
  <dcterms:modified xsi:type="dcterms:W3CDTF">2026-10-19T17:01:56.276Z</dcterms:modified>
</cp:coreProperties>
</file>

<file path=docProps/custom.xml><?xml version="1.0" encoding="utf-8"?>
<Properties xmlns="http://schemas.openxmlformats.org/officeDocument/2006/custom-properties" xmlns:vt="http://schemas.openxmlformats.org/officeDocument/2006/docPropsVTypes"/>
</file>