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A2092" w14:textId="77777777" w:rsidR="00897716" w:rsidRDefault="00897716" w:rsidP="00C64B54">
      <w:pPr>
        <w:pStyle w:val="Heading3"/>
      </w:pPr>
    </w:p>
    <w:p w14:paraId="1E3FEE0C" w14:textId="77777777" w:rsidR="00897716" w:rsidRPr="00804860" w:rsidRDefault="00897716" w:rsidP="00804860">
      <w:pPr>
        <w:pStyle w:val="Heading2"/>
      </w:pPr>
      <w:r w:rsidRPr="00804860">
        <w:t>I. Executive Summary</w:t>
      </w:r>
    </w:p>
    <w:p w14:paraId="159BFDC8" w14:textId="6D31B9EA" w:rsidR="00897716" w:rsidRPr="00897716" w:rsidRDefault="00897716" w:rsidP="00897716">
      <w:r w:rsidRPr="00897716">
        <w:t>This case presents a fundamental breach of Washington State community property law stemming from undisclosed arrangements that undermined joint property rights. Throughout our 25-year marriage, I maintained equal financial obligations and responsibilities as co-owner of jointly held property valued at over $3 million, unaware that Christine was establishing separate property claims based on parental contributions made between 2004</w:t>
      </w:r>
      <w:r w:rsidR="00804860">
        <w:t> and </w:t>
      </w:r>
      <w:r w:rsidRPr="00897716">
        <w:t>2009.</w:t>
      </w:r>
    </w:p>
    <w:p w14:paraId="1C6396B5" w14:textId="77777777" w:rsidR="00897716" w:rsidRPr="003D4D16" w:rsidRDefault="00897716" w:rsidP="00897716">
      <w:pPr>
        <w:rPr>
          <w:b/>
          <w:bCs/>
        </w:rPr>
      </w:pPr>
      <w:r w:rsidRPr="003D4D16">
        <w:rPr>
          <w:b/>
          <w:bCs/>
        </w:rPr>
        <w:t>The financial impact of this concealment is severe:</w:t>
      </w:r>
    </w:p>
    <w:p w14:paraId="3399684F" w14:textId="77777777" w:rsidR="00897716" w:rsidRPr="00897716" w:rsidRDefault="00897716">
      <w:pPr>
        <w:numPr>
          <w:ilvl w:val="0"/>
          <w:numId w:val="1"/>
        </w:numPr>
      </w:pPr>
      <w:r w:rsidRPr="00897716">
        <w:t>Total property value: $3,074,000</w:t>
      </w:r>
    </w:p>
    <w:p w14:paraId="1F436E46" w14:textId="77777777" w:rsidR="00897716" w:rsidRPr="00897716" w:rsidRDefault="00897716">
      <w:pPr>
        <w:numPr>
          <w:ilvl w:val="0"/>
          <w:numId w:val="1"/>
        </w:numPr>
      </w:pPr>
      <w:r w:rsidRPr="00897716">
        <w:t>Claimed separate property interest: $515,413</w:t>
      </w:r>
    </w:p>
    <w:p w14:paraId="78EA4985" w14:textId="77777777" w:rsidR="00897716" w:rsidRPr="00897716" w:rsidRDefault="00897716">
      <w:pPr>
        <w:numPr>
          <w:ilvl w:val="0"/>
          <w:numId w:val="1"/>
        </w:numPr>
      </w:pPr>
      <w:r w:rsidRPr="00897716">
        <w:t>Joint liabilities maintained: $344,330</w:t>
      </w:r>
    </w:p>
    <w:p w14:paraId="4F136834" w14:textId="77777777" w:rsidR="00897716" w:rsidRPr="00897716" w:rsidRDefault="00897716">
      <w:pPr>
        <w:numPr>
          <w:ilvl w:val="0"/>
          <w:numId w:val="1"/>
        </w:numPr>
      </w:pPr>
      <w:r w:rsidRPr="00897716">
        <w:t>Additional claims pending: $21,753</w:t>
      </w:r>
    </w:p>
    <w:p w14:paraId="36917A84" w14:textId="06A4DFE6" w:rsidR="00897716" w:rsidRPr="00897716" w:rsidRDefault="00897716" w:rsidP="00897716">
      <w:r w:rsidRPr="00897716">
        <w:t>The legal implications are equally se</w:t>
      </w:r>
      <w:r w:rsidR="00804860">
        <w:t>ve</w:t>
      </w:r>
      <w:r w:rsidRPr="00897716">
        <w:t>r</w:t>
      </w:r>
      <w:r w:rsidR="00804860">
        <w:t>e</w:t>
      </w:r>
      <w:r w:rsidRPr="00897716">
        <w:t>. Washington law requires transparency and mutual consent for modifications to community property rights</w:t>
      </w:r>
      <w:r w:rsidR="00804860">
        <w:t>—</w:t>
      </w:r>
      <w:r w:rsidRPr="00897716">
        <w:t>Christine's unilateral actions to establish separate property interests while accepting equal contributions violated these requirements. More troubling, this arrangement remained undisclosed for nearly two decades while I maintained equal payments and shared all property obligations.</w:t>
      </w:r>
    </w:p>
    <w:p w14:paraId="0615FBD0" w14:textId="77777777" w:rsidR="00897716" w:rsidRPr="00897716" w:rsidRDefault="00897716" w:rsidP="008A1155">
      <w:pPr>
        <w:pStyle w:val="Heading2"/>
      </w:pPr>
      <w:r w:rsidRPr="00897716">
        <w:t>II. Legal Framework &amp; Violations</w:t>
      </w:r>
    </w:p>
    <w:p w14:paraId="146A1695" w14:textId="6F5B3863" w:rsidR="00897716" w:rsidRPr="00897716" w:rsidRDefault="00897716" w:rsidP="00897716">
      <w:r w:rsidRPr="00897716">
        <w:t xml:space="preserve">Washington State's community property framework provides </w:t>
      </w:r>
      <w:r w:rsidR="00804860">
        <w:t>expli</w:t>
      </w:r>
      <w:r w:rsidRPr="00897716">
        <w:t>c</w:t>
      </w:r>
      <w:r w:rsidR="00804860">
        <w:t>it</w:t>
      </w:r>
      <w:r w:rsidRPr="00897716">
        <w:t xml:space="preserve"> statutory protections for marital property rights. </w:t>
      </w:r>
      <w:r w:rsidRPr="00804860">
        <w:rPr>
          <w:b/>
          <w:bCs/>
        </w:rPr>
        <w:t xml:space="preserve">RCW 26.16.030 </w:t>
      </w:r>
      <w:r w:rsidRPr="00897716">
        <w:t>establishes that property acquired during marriage is presumed to be community property, requiring transparency and mutual consent for any ownership rights</w:t>
      </w:r>
      <w:r w:rsidR="00804860">
        <w:t xml:space="preserve"> changes</w:t>
      </w:r>
      <w:r w:rsidRPr="00897716">
        <w:t xml:space="preserve">. Furthermore, </w:t>
      </w:r>
      <w:r w:rsidRPr="00804860">
        <w:rPr>
          <w:b/>
          <w:bCs/>
        </w:rPr>
        <w:t>RCW 26.16.210</w:t>
      </w:r>
      <w:r w:rsidRPr="00897716">
        <w:t xml:space="preserve"> mandates that any conveyance or contract modifying joint property rights must be executed by both spouses to be legally enforceable.</w:t>
      </w:r>
    </w:p>
    <w:p w14:paraId="44F11890" w14:textId="77777777" w:rsidR="00897716" w:rsidRPr="003D4D16" w:rsidRDefault="00897716" w:rsidP="00897716">
      <w:pPr>
        <w:rPr>
          <w:b/>
          <w:bCs/>
        </w:rPr>
      </w:pPr>
      <w:r w:rsidRPr="003D4D16">
        <w:rPr>
          <w:b/>
          <w:bCs/>
        </w:rPr>
        <w:t>Christine's actions systematically undermined these protections in three ways:</w:t>
      </w:r>
    </w:p>
    <w:p w14:paraId="70481C42" w14:textId="77777777" w:rsidR="00897716" w:rsidRPr="003D4D16" w:rsidRDefault="00897716">
      <w:pPr>
        <w:numPr>
          <w:ilvl w:val="0"/>
          <w:numId w:val="2"/>
        </w:numPr>
        <w:tabs>
          <w:tab w:val="clear" w:pos="720"/>
          <w:tab w:val="num" w:pos="360"/>
        </w:tabs>
        <w:ind w:left="360"/>
        <w:rPr>
          <w:b/>
          <w:bCs/>
        </w:rPr>
      </w:pPr>
      <w:r w:rsidRPr="003D4D16">
        <w:rPr>
          <w:b/>
          <w:bCs/>
        </w:rPr>
        <w:t>Breach of Transparency Requirements</w:t>
      </w:r>
    </w:p>
    <w:p w14:paraId="197108EA" w14:textId="77777777" w:rsidR="00897716" w:rsidRPr="00897716" w:rsidRDefault="00897716">
      <w:pPr>
        <w:numPr>
          <w:ilvl w:val="0"/>
          <w:numId w:val="3"/>
        </w:numPr>
        <w:tabs>
          <w:tab w:val="clear" w:pos="1080"/>
          <w:tab w:val="num" w:pos="720"/>
        </w:tabs>
        <w:ind w:left="720"/>
      </w:pPr>
      <w:r w:rsidRPr="00897716">
        <w:t>Accepted parental payments creating claimed separate property interests</w:t>
      </w:r>
    </w:p>
    <w:p w14:paraId="206FB314" w14:textId="77777777" w:rsidR="00897716" w:rsidRPr="00897716" w:rsidRDefault="00897716">
      <w:pPr>
        <w:numPr>
          <w:ilvl w:val="0"/>
          <w:numId w:val="3"/>
        </w:numPr>
        <w:tabs>
          <w:tab w:val="clear" w:pos="1080"/>
          <w:tab w:val="num" w:pos="720"/>
        </w:tabs>
        <w:ind w:left="720"/>
      </w:pPr>
      <w:r w:rsidRPr="00897716">
        <w:t>Never disclosed these arrangements during 19 years of equal contributions</w:t>
      </w:r>
    </w:p>
    <w:p w14:paraId="7835D756" w14:textId="213EAA13" w:rsidR="00897716" w:rsidRPr="00897716" w:rsidRDefault="00897716">
      <w:pPr>
        <w:numPr>
          <w:ilvl w:val="0"/>
          <w:numId w:val="3"/>
        </w:numPr>
        <w:tabs>
          <w:tab w:val="clear" w:pos="1080"/>
          <w:tab w:val="num" w:pos="720"/>
        </w:tabs>
        <w:ind w:left="720"/>
      </w:pPr>
      <w:r w:rsidRPr="00897716">
        <w:t xml:space="preserve">Maintained </w:t>
      </w:r>
      <w:r w:rsidR="00804860">
        <w:t>the </w:t>
      </w:r>
      <w:r w:rsidRPr="00897716">
        <w:t>appearance of joint ownership while secretly claiming greater rights</w:t>
      </w:r>
    </w:p>
    <w:p w14:paraId="4492EC9D" w14:textId="77777777" w:rsidR="00897716" w:rsidRPr="003D4D16" w:rsidRDefault="00897716">
      <w:pPr>
        <w:numPr>
          <w:ilvl w:val="0"/>
          <w:numId w:val="4"/>
        </w:numPr>
        <w:tabs>
          <w:tab w:val="clear" w:pos="720"/>
          <w:tab w:val="num" w:pos="360"/>
        </w:tabs>
        <w:ind w:left="360"/>
        <w:rPr>
          <w:b/>
          <w:bCs/>
        </w:rPr>
      </w:pPr>
      <w:r w:rsidRPr="003D4D16">
        <w:rPr>
          <w:b/>
          <w:bCs/>
        </w:rPr>
        <w:t>Violation of Consent Requirements</w:t>
      </w:r>
    </w:p>
    <w:p w14:paraId="538C0BF1" w14:textId="77777777" w:rsidR="00897716" w:rsidRPr="00897716" w:rsidRDefault="00897716">
      <w:pPr>
        <w:numPr>
          <w:ilvl w:val="0"/>
          <w:numId w:val="5"/>
        </w:numPr>
        <w:tabs>
          <w:tab w:val="clear" w:pos="1080"/>
          <w:tab w:val="num" w:pos="720"/>
        </w:tabs>
        <w:ind w:left="720"/>
      </w:pPr>
      <w:r w:rsidRPr="00897716">
        <w:t>Modified property rights without required spousal notification</w:t>
      </w:r>
    </w:p>
    <w:p w14:paraId="3EB2EC46" w14:textId="77777777" w:rsidR="00897716" w:rsidRPr="00897716" w:rsidRDefault="00897716">
      <w:pPr>
        <w:numPr>
          <w:ilvl w:val="0"/>
          <w:numId w:val="5"/>
        </w:numPr>
        <w:tabs>
          <w:tab w:val="clear" w:pos="1080"/>
          <w:tab w:val="num" w:pos="720"/>
        </w:tabs>
        <w:ind w:left="720"/>
      </w:pPr>
      <w:r w:rsidRPr="00897716">
        <w:t>Failed to obtain legally required consent for property status changes</w:t>
      </w:r>
    </w:p>
    <w:p w14:paraId="711F1D75" w14:textId="77777777" w:rsidR="00897716" w:rsidRPr="00897716" w:rsidRDefault="00897716">
      <w:pPr>
        <w:numPr>
          <w:ilvl w:val="0"/>
          <w:numId w:val="5"/>
        </w:numPr>
        <w:tabs>
          <w:tab w:val="clear" w:pos="1080"/>
          <w:tab w:val="num" w:pos="720"/>
        </w:tabs>
        <w:ind w:left="720"/>
      </w:pPr>
      <w:r w:rsidRPr="00897716">
        <w:t>Circumvented statutory protections for community property rights</w:t>
      </w:r>
    </w:p>
    <w:p w14:paraId="51B9FE26" w14:textId="5BBA349A" w:rsidR="00897716" w:rsidRPr="003D4D16" w:rsidRDefault="003D4D16">
      <w:pPr>
        <w:numPr>
          <w:ilvl w:val="0"/>
          <w:numId w:val="6"/>
        </w:numPr>
        <w:rPr>
          <w:b/>
          <w:bCs/>
        </w:rPr>
      </w:pPr>
      <w:r>
        <w:rPr>
          <w:b/>
          <w:bCs/>
        </w:rPr>
        <w:lastRenderedPageBreak/>
        <w:t>S</w:t>
      </w:r>
      <w:r w:rsidR="00897716" w:rsidRPr="003D4D16">
        <w:rPr>
          <w:b/>
          <w:bCs/>
        </w:rPr>
        <w:t xml:space="preserve">ubstantial </w:t>
      </w:r>
      <w:r>
        <w:rPr>
          <w:b/>
          <w:bCs/>
        </w:rPr>
        <w:t>O</w:t>
      </w:r>
      <w:r w:rsidR="00897716" w:rsidRPr="003D4D16">
        <w:rPr>
          <w:b/>
          <w:bCs/>
        </w:rPr>
        <w:t xml:space="preserve">bligations </w:t>
      </w:r>
      <w:r w:rsidRPr="003D4D16">
        <w:rPr>
          <w:b/>
          <w:bCs/>
        </w:rPr>
        <w:t>Under False Pretenses</w:t>
      </w:r>
      <w:r w:rsidR="00897716" w:rsidRPr="003D4D16">
        <w:rPr>
          <w:b/>
          <w:bCs/>
        </w:rPr>
        <w:t>:</w:t>
      </w:r>
    </w:p>
    <w:p w14:paraId="6757E054" w14:textId="77777777" w:rsidR="00897716" w:rsidRPr="00897716" w:rsidRDefault="00897716">
      <w:pPr>
        <w:numPr>
          <w:ilvl w:val="0"/>
          <w:numId w:val="7"/>
        </w:numPr>
      </w:pPr>
      <w:r w:rsidRPr="00897716">
        <w:t>Primary mortgage liability: $183,733</w:t>
      </w:r>
    </w:p>
    <w:p w14:paraId="3145DF44" w14:textId="77777777" w:rsidR="00897716" w:rsidRPr="00897716" w:rsidRDefault="00897716">
      <w:pPr>
        <w:numPr>
          <w:ilvl w:val="0"/>
          <w:numId w:val="7"/>
        </w:numPr>
      </w:pPr>
      <w:r w:rsidRPr="00897716">
        <w:t>HELOC responsibility: $160,597</w:t>
      </w:r>
    </w:p>
    <w:p w14:paraId="60930AFE" w14:textId="77777777" w:rsidR="00897716" w:rsidRPr="00897716" w:rsidRDefault="00897716">
      <w:pPr>
        <w:numPr>
          <w:ilvl w:val="0"/>
          <w:numId w:val="7"/>
        </w:numPr>
      </w:pPr>
      <w:r w:rsidRPr="00897716">
        <w:t>Equal monthly payments</w:t>
      </w:r>
    </w:p>
    <w:p w14:paraId="0419A392" w14:textId="77777777" w:rsidR="00897716" w:rsidRPr="00897716" w:rsidRDefault="00897716">
      <w:pPr>
        <w:numPr>
          <w:ilvl w:val="0"/>
          <w:numId w:val="7"/>
        </w:numPr>
      </w:pPr>
      <w:r w:rsidRPr="00897716">
        <w:t>Property maintenance duties</w:t>
      </w:r>
    </w:p>
    <w:p w14:paraId="66A4BDBA" w14:textId="77777777" w:rsidR="00897716" w:rsidRPr="00897716" w:rsidRDefault="00897716">
      <w:pPr>
        <w:numPr>
          <w:ilvl w:val="0"/>
          <w:numId w:val="7"/>
        </w:numPr>
      </w:pPr>
      <w:r w:rsidRPr="00897716">
        <w:t>Tax obligations</w:t>
      </w:r>
    </w:p>
    <w:p w14:paraId="590F706B" w14:textId="001D35FE" w:rsidR="00897716" w:rsidRPr="00897716" w:rsidRDefault="00897716" w:rsidP="00897716">
      <w:r w:rsidRPr="00897716">
        <w:t>The timing of these violations is legally significant. The undisclosed arrangements began in 2004, continued through our 2007 home purchase</w:t>
      </w:r>
      <w:r w:rsidR="00804860" w:rsidRPr="00804860">
        <w:t>, during which I assumed full joint liability, and remained concealed until our </w:t>
      </w:r>
      <w:r w:rsidRPr="00897716">
        <w:t xml:space="preserve">separation in 2023. During this </w:t>
      </w:r>
      <w:r w:rsidR="00804860" w:rsidRPr="00804860">
        <w:t>period, I maintained equal contributions and responsibilities while my fundamental property rights were </w:t>
      </w:r>
      <w:r w:rsidRPr="00897716">
        <w:t>undermined without my knowledge.</w:t>
      </w:r>
    </w:p>
    <w:p w14:paraId="4058AFA2" w14:textId="77777777" w:rsidR="00897716" w:rsidRPr="00897716" w:rsidRDefault="00897716" w:rsidP="00897716">
      <w:r w:rsidRPr="00897716">
        <w:t>This pattern of concealment directly violates Washington's requirement for transparency and mutual consent in property matters. More critically, it breaches the fiduciary duty inherent in marital property arrangements, raising serious questions about how community property rights could be modified without informing the co-owner bearing equal liability and making equal contributions.</w:t>
      </w:r>
    </w:p>
    <w:p w14:paraId="49402D77" w14:textId="2026B317" w:rsidR="00897716" w:rsidRPr="00897716" w:rsidRDefault="00897716" w:rsidP="008A1155">
      <w:pPr>
        <w:pStyle w:val="Heading2"/>
      </w:pPr>
      <w:r w:rsidRPr="00897716">
        <w:t>Timeline and Gift vs. Loan Analysis</w:t>
      </w:r>
    </w:p>
    <w:p w14:paraId="7889A634" w14:textId="4527A6BA" w:rsidR="00897716" w:rsidRPr="00897716" w:rsidRDefault="00804860" w:rsidP="00897716">
      <w:r w:rsidRPr="00804860">
        <w:t>In this case, the pattern of concealment spans nearly two decades, during which I maintained equal property obligations while my ownership rights were </w:t>
      </w:r>
      <w:r w:rsidR="00897716" w:rsidRPr="00897716">
        <w:t>secretly diminished. Understanding this timeline is crucial to recognizing the systematic nature of these violations.</w:t>
      </w:r>
    </w:p>
    <w:p w14:paraId="53BA08FC" w14:textId="2A388790" w:rsidR="00897716" w:rsidRPr="00897716" w:rsidRDefault="00897716" w:rsidP="00897716">
      <w:r w:rsidRPr="00897716">
        <w:t>The sequence began with our joint property acquisition in 2007, where we both assumed full liability for a significant mortgage. Unknown to me the</w:t>
      </w:r>
      <w:r w:rsidR="00804860">
        <w:t>n</w:t>
      </w:r>
      <w:r w:rsidRPr="00897716">
        <w:t xml:space="preserve">, Christine had already </w:t>
      </w:r>
      <w:r w:rsidR="00804860">
        <w:t>start</w:t>
      </w:r>
      <w:r w:rsidRPr="00897716">
        <w:t>e</w:t>
      </w:r>
      <w:r w:rsidR="00804860">
        <w:t>d</w:t>
      </w:r>
      <w:r w:rsidRPr="00897716">
        <w:t xml:space="preserve"> accepting parental payments that would later form the basis of her separate property claims. These payments continued through 2009, yet their alleged separate property character remained undisclosed until our separation in 2023.</w:t>
      </w:r>
    </w:p>
    <w:p w14:paraId="22F77B33" w14:textId="77777777" w:rsidR="00897716" w:rsidRPr="003D4D16" w:rsidRDefault="00897716" w:rsidP="00897716">
      <w:pPr>
        <w:rPr>
          <w:b/>
          <w:bCs/>
        </w:rPr>
      </w:pPr>
      <w:r w:rsidRPr="003D4D16">
        <w:rPr>
          <w:b/>
          <w:bCs/>
        </w:rPr>
        <w:t>Critical Timeline Points:</w:t>
      </w:r>
    </w:p>
    <w:p w14:paraId="0B3E0A3B" w14:textId="77777777" w:rsidR="00897716" w:rsidRPr="00897716" w:rsidRDefault="00897716">
      <w:pPr>
        <w:numPr>
          <w:ilvl w:val="0"/>
          <w:numId w:val="8"/>
        </w:numPr>
      </w:pPr>
      <w:r w:rsidRPr="00897716">
        <w:t>2004-2009: Parent payments made without disclosure of separate property intent</w:t>
      </w:r>
    </w:p>
    <w:p w14:paraId="661B1D79" w14:textId="77777777" w:rsidR="00897716" w:rsidRPr="00897716" w:rsidRDefault="00897716">
      <w:pPr>
        <w:numPr>
          <w:ilvl w:val="0"/>
          <w:numId w:val="8"/>
        </w:numPr>
      </w:pPr>
      <w:r w:rsidRPr="00897716">
        <w:t>2007: Joint home purchase with full shared liability</w:t>
      </w:r>
    </w:p>
    <w:p w14:paraId="394692F5" w14:textId="77777777" w:rsidR="00897716" w:rsidRPr="00897716" w:rsidRDefault="00897716">
      <w:pPr>
        <w:numPr>
          <w:ilvl w:val="0"/>
          <w:numId w:val="8"/>
        </w:numPr>
      </w:pPr>
      <w:r w:rsidRPr="00897716">
        <w:t>2009-2023: Equal payments and responsibilities maintained</w:t>
      </w:r>
    </w:p>
    <w:p w14:paraId="63809F56" w14:textId="77777777" w:rsidR="00897716" w:rsidRPr="00897716" w:rsidRDefault="00897716">
      <w:pPr>
        <w:numPr>
          <w:ilvl w:val="0"/>
          <w:numId w:val="8"/>
        </w:numPr>
      </w:pPr>
      <w:r w:rsidRPr="00897716">
        <w:t>2023: First disclosure of separate property claims during divorce</w:t>
      </w:r>
    </w:p>
    <w:p w14:paraId="586D9A61" w14:textId="77777777" w:rsidR="00897716" w:rsidRPr="003D4D16" w:rsidRDefault="00897716" w:rsidP="00897716">
      <w:pPr>
        <w:rPr>
          <w:b/>
          <w:bCs/>
        </w:rPr>
      </w:pPr>
      <w:r w:rsidRPr="003D4D16">
        <w:rPr>
          <w:b/>
          <w:bCs/>
        </w:rPr>
        <w:t>During this entire period, I fulfilled all obligations of joint ownership, including:</w:t>
      </w:r>
    </w:p>
    <w:p w14:paraId="7FC869E7" w14:textId="77777777" w:rsidR="00897716" w:rsidRPr="00897716" w:rsidRDefault="00897716">
      <w:pPr>
        <w:numPr>
          <w:ilvl w:val="0"/>
          <w:numId w:val="9"/>
        </w:numPr>
      </w:pPr>
      <w:r w:rsidRPr="00897716">
        <w:t>Equal monthly mortgage payments</w:t>
      </w:r>
    </w:p>
    <w:p w14:paraId="4693CDFC" w14:textId="77777777" w:rsidR="00897716" w:rsidRPr="00897716" w:rsidRDefault="00897716">
      <w:pPr>
        <w:numPr>
          <w:ilvl w:val="0"/>
          <w:numId w:val="9"/>
        </w:numPr>
      </w:pPr>
      <w:r w:rsidRPr="00897716">
        <w:t>Shared maintenance responsibilities</w:t>
      </w:r>
    </w:p>
    <w:p w14:paraId="2F521B2F" w14:textId="77777777" w:rsidR="00897716" w:rsidRPr="00897716" w:rsidRDefault="00897716">
      <w:pPr>
        <w:numPr>
          <w:ilvl w:val="0"/>
          <w:numId w:val="9"/>
        </w:numPr>
      </w:pPr>
      <w:r w:rsidRPr="00897716">
        <w:t>Joint tax obligations</w:t>
      </w:r>
    </w:p>
    <w:p w14:paraId="7BE99D5B" w14:textId="77777777" w:rsidR="00897716" w:rsidRPr="00897716" w:rsidRDefault="00897716">
      <w:pPr>
        <w:numPr>
          <w:ilvl w:val="0"/>
          <w:numId w:val="9"/>
        </w:numPr>
      </w:pPr>
      <w:r w:rsidRPr="00897716">
        <w:lastRenderedPageBreak/>
        <w:t>Property improvements and upkeep</w:t>
      </w:r>
    </w:p>
    <w:p w14:paraId="4C46B09B" w14:textId="3755DF3F" w:rsidR="00897716" w:rsidRPr="00897716" w:rsidRDefault="00897716" w:rsidP="00897716">
      <w:r w:rsidRPr="00897716">
        <w:t>The concealment's impact is magnified by its duration. For nearly two decades, I made financial decisions</w:t>
      </w:r>
      <w:r w:rsidR="00804860">
        <w:t>.</w:t>
      </w:r>
      <w:r w:rsidRPr="00897716">
        <w:t xml:space="preserve"> </w:t>
      </w:r>
      <w:r w:rsidR="00804860">
        <w:t>I</w:t>
      </w:r>
      <w:r w:rsidRPr="00897716">
        <w:t xml:space="preserve"> maintained equal contributions based on the understanding that we were equal owners of community property - an understanding that Christine allowed to continue while secretly holding documentation she now claims establishes separate property rights.</w:t>
      </w:r>
    </w:p>
    <w:p w14:paraId="4EF21096" w14:textId="77777777" w:rsidR="00897716" w:rsidRPr="00897716" w:rsidRDefault="00897716" w:rsidP="008A1155">
      <w:pPr>
        <w:pStyle w:val="Heading2"/>
      </w:pPr>
      <w:r w:rsidRPr="00897716">
        <w:t>IV. Addressing the Gift vs. Loan Argument</w:t>
      </w:r>
    </w:p>
    <w:p w14:paraId="37732202" w14:textId="28129649" w:rsidR="00897716" w:rsidRPr="00897716" w:rsidRDefault="00897716" w:rsidP="00897716">
      <w:r w:rsidRPr="00897716">
        <w:t>Christine now characterize</w:t>
      </w:r>
      <w:r w:rsidR="00804860">
        <w:t>s</w:t>
      </w:r>
      <w:r w:rsidRPr="00897716">
        <w:t xml:space="preserve"> her parents' contributions as gifts or loans</w:t>
      </w:r>
      <w:r w:rsidR="00804860">
        <w:t>,</w:t>
      </w:r>
      <w:r w:rsidRPr="00897716">
        <w:t xml:space="preserve"> establishing separate property interests. However, this argument collapses under the weight of their contemporary documentation and communications.</w:t>
      </w:r>
    </w:p>
    <w:p w14:paraId="56EC868F" w14:textId="77777777" w:rsidR="00897716" w:rsidRPr="00897716" w:rsidRDefault="00897716" w:rsidP="00897716">
      <w:r w:rsidRPr="00897716">
        <w:t>Analysis of the actual payments reveals that only $253,556 of the total $515,413 claimed was ever directed to the mortgage company:</w:t>
      </w:r>
    </w:p>
    <w:p w14:paraId="4AF30200" w14:textId="77777777" w:rsidR="00897716" w:rsidRPr="003D4D16" w:rsidRDefault="00897716" w:rsidP="00897716">
      <w:pPr>
        <w:rPr>
          <w:b/>
          <w:bCs/>
        </w:rPr>
      </w:pPr>
      <w:r w:rsidRPr="003D4D16">
        <w:rPr>
          <w:b/>
          <w:bCs/>
        </w:rPr>
        <w:t>Direct Mortgage Payments:</w:t>
      </w:r>
    </w:p>
    <w:p w14:paraId="67A0A2F9" w14:textId="77777777" w:rsidR="00897716" w:rsidRPr="00897716" w:rsidRDefault="00897716">
      <w:pPr>
        <w:numPr>
          <w:ilvl w:val="0"/>
          <w:numId w:val="10"/>
        </w:numPr>
      </w:pPr>
      <w:r w:rsidRPr="00897716">
        <w:t>September 2006: $89,801</w:t>
      </w:r>
    </w:p>
    <w:p w14:paraId="189916A8" w14:textId="77777777" w:rsidR="00897716" w:rsidRPr="00897716" w:rsidRDefault="00897716">
      <w:pPr>
        <w:numPr>
          <w:ilvl w:val="0"/>
          <w:numId w:val="10"/>
        </w:numPr>
      </w:pPr>
      <w:r w:rsidRPr="00897716">
        <w:t>November 2007: $86,500</w:t>
      </w:r>
    </w:p>
    <w:p w14:paraId="4406E999" w14:textId="77777777" w:rsidR="00897716" w:rsidRPr="00897716" w:rsidRDefault="00897716">
      <w:pPr>
        <w:numPr>
          <w:ilvl w:val="0"/>
          <w:numId w:val="10"/>
        </w:numPr>
      </w:pPr>
      <w:r w:rsidRPr="00897716">
        <w:t>January 2009: $77,255</w:t>
      </w:r>
    </w:p>
    <w:p w14:paraId="583C5FC2" w14:textId="77777777" w:rsidR="00897716" w:rsidRPr="003D4D16" w:rsidRDefault="00897716" w:rsidP="00897716">
      <w:pPr>
        <w:rPr>
          <w:b/>
          <w:bCs/>
        </w:rPr>
      </w:pPr>
      <w:r w:rsidRPr="003D4D16">
        <w:rPr>
          <w:b/>
          <w:bCs/>
        </w:rPr>
        <w:t>The remaining $261,857 was either:</w:t>
      </w:r>
    </w:p>
    <w:p w14:paraId="1F3272C4" w14:textId="77777777" w:rsidR="00897716" w:rsidRPr="00897716" w:rsidRDefault="00897716">
      <w:pPr>
        <w:numPr>
          <w:ilvl w:val="0"/>
          <w:numId w:val="11"/>
        </w:numPr>
      </w:pPr>
      <w:r w:rsidRPr="00897716">
        <w:t>Transferred directly to joint accounts</w:t>
      </w:r>
    </w:p>
    <w:p w14:paraId="6D698225" w14:textId="77777777" w:rsidR="00897716" w:rsidRPr="00897716" w:rsidRDefault="00897716">
      <w:pPr>
        <w:numPr>
          <w:ilvl w:val="0"/>
          <w:numId w:val="11"/>
        </w:numPr>
      </w:pPr>
      <w:r w:rsidRPr="00897716">
        <w:t>Sent without specified recipients</w:t>
      </w:r>
    </w:p>
    <w:p w14:paraId="03B2C772" w14:textId="77777777" w:rsidR="00897716" w:rsidRPr="00897716" w:rsidRDefault="00897716">
      <w:pPr>
        <w:numPr>
          <w:ilvl w:val="0"/>
          <w:numId w:val="11"/>
        </w:numPr>
      </w:pPr>
      <w:r w:rsidRPr="00897716">
        <w:t>Commingled with community funds</w:t>
      </w:r>
    </w:p>
    <w:p w14:paraId="7C9A1995" w14:textId="77777777" w:rsidR="00897716" w:rsidRPr="00897716" w:rsidRDefault="00897716" w:rsidP="00897716">
      <w:r w:rsidRPr="00897716">
        <w:t>More tellingly, contemporary communications from Christine's father directly contradict the separate property claim. His emails consistently reference both spouses and joint ownership:</w:t>
      </w:r>
    </w:p>
    <w:p w14:paraId="3ED459AC" w14:textId="1013540E" w:rsidR="00897716" w:rsidRPr="00804860" w:rsidRDefault="00897716">
      <w:pPr>
        <w:numPr>
          <w:ilvl w:val="0"/>
          <w:numId w:val="12"/>
        </w:numPr>
        <w:tabs>
          <w:tab w:val="clear" w:pos="720"/>
          <w:tab w:val="num" w:pos="360"/>
        </w:tabs>
        <w:ind w:left="360"/>
        <w:rPr>
          <w:b/>
          <w:bCs/>
        </w:rPr>
      </w:pPr>
      <w:r w:rsidRPr="00804860">
        <w:rPr>
          <w:b/>
          <w:bCs/>
        </w:rPr>
        <w:t>Joint Account Instructions: "</w:t>
      </w:r>
      <w:r w:rsidR="00804860" w:rsidRPr="00804860">
        <w:rPr>
          <w:b/>
          <w:bCs/>
        </w:rPr>
        <w:t>G</w:t>
      </w:r>
      <w:r w:rsidRPr="00804860">
        <w:rPr>
          <w:b/>
          <w:bCs/>
        </w:rPr>
        <w:t>ive David precise instructions about your or Rob's account</w:t>
      </w:r>
      <w:r w:rsidR="00804860" w:rsidRPr="00804860">
        <w:rPr>
          <w:b/>
          <w:bCs/>
        </w:rPr>
        <w:t>.</w:t>
      </w:r>
      <w:r w:rsidRPr="00804860">
        <w:rPr>
          <w:b/>
          <w:bCs/>
        </w:rPr>
        <w:t>"</w:t>
      </w:r>
    </w:p>
    <w:p w14:paraId="7380EEBA" w14:textId="77777777" w:rsidR="00897716" w:rsidRPr="00897716" w:rsidRDefault="00897716">
      <w:pPr>
        <w:numPr>
          <w:ilvl w:val="0"/>
          <w:numId w:val="13"/>
        </w:numPr>
        <w:tabs>
          <w:tab w:val="num" w:pos="360"/>
        </w:tabs>
        <w:ind w:left="720"/>
      </w:pPr>
      <w:r w:rsidRPr="00897716">
        <w:t>February 2009 wire transfer specifying "Robert and Christine Moyer" as account holders</w:t>
      </w:r>
    </w:p>
    <w:p w14:paraId="34534E35" w14:textId="77777777" w:rsidR="00897716" w:rsidRPr="00897716" w:rsidRDefault="00897716">
      <w:pPr>
        <w:numPr>
          <w:ilvl w:val="0"/>
          <w:numId w:val="13"/>
        </w:numPr>
        <w:tabs>
          <w:tab w:val="num" w:pos="360"/>
        </w:tabs>
        <w:ind w:left="720"/>
      </w:pPr>
      <w:r w:rsidRPr="00897716">
        <w:t>Discussion of transfers to "your or Robert's A/C"</w:t>
      </w:r>
    </w:p>
    <w:p w14:paraId="7AEC0BCF" w14:textId="77777777" w:rsidR="00897716" w:rsidRPr="00804860" w:rsidRDefault="00897716">
      <w:pPr>
        <w:numPr>
          <w:ilvl w:val="0"/>
          <w:numId w:val="14"/>
        </w:numPr>
        <w:tabs>
          <w:tab w:val="clear" w:pos="720"/>
          <w:tab w:val="num" w:pos="360"/>
        </w:tabs>
        <w:ind w:left="360"/>
        <w:rPr>
          <w:b/>
          <w:bCs/>
        </w:rPr>
      </w:pPr>
      <w:r w:rsidRPr="00804860">
        <w:rPr>
          <w:b/>
          <w:bCs/>
        </w:rPr>
        <w:t>Financial Planning Context:</w:t>
      </w:r>
    </w:p>
    <w:p w14:paraId="4C8E0C1E" w14:textId="77777777" w:rsidR="00897716" w:rsidRPr="00897716" w:rsidRDefault="00897716">
      <w:pPr>
        <w:numPr>
          <w:ilvl w:val="0"/>
          <w:numId w:val="15"/>
        </w:numPr>
        <w:tabs>
          <w:tab w:val="num" w:pos="360"/>
        </w:tabs>
        <w:ind w:left="720"/>
      </w:pPr>
      <w:r w:rsidRPr="00897716">
        <w:t>Joint discussions about refinancing strategy</w:t>
      </w:r>
    </w:p>
    <w:p w14:paraId="0073C7EC" w14:textId="77777777" w:rsidR="00897716" w:rsidRPr="00897716" w:rsidRDefault="00897716">
      <w:pPr>
        <w:numPr>
          <w:ilvl w:val="0"/>
          <w:numId w:val="15"/>
        </w:numPr>
        <w:tabs>
          <w:tab w:val="num" w:pos="360"/>
        </w:tabs>
        <w:ind w:left="720"/>
      </w:pPr>
      <w:r w:rsidRPr="00897716">
        <w:t>References to shared mortgage reduction goals</w:t>
      </w:r>
    </w:p>
    <w:p w14:paraId="74C96739" w14:textId="77777777" w:rsidR="00897716" w:rsidRPr="00897716" w:rsidRDefault="00897716">
      <w:pPr>
        <w:numPr>
          <w:ilvl w:val="0"/>
          <w:numId w:val="15"/>
        </w:numPr>
        <w:tabs>
          <w:tab w:val="num" w:pos="360"/>
        </w:tabs>
        <w:ind w:left="720"/>
      </w:pPr>
      <w:r w:rsidRPr="00897716">
        <w:t>Emails including both spouses in financial decisions</w:t>
      </w:r>
    </w:p>
    <w:p w14:paraId="6D89E247" w14:textId="6CB00C18" w:rsidR="00897716" w:rsidRPr="00804860" w:rsidRDefault="00897716">
      <w:pPr>
        <w:numPr>
          <w:ilvl w:val="0"/>
          <w:numId w:val="16"/>
        </w:numPr>
        <w:tabs>
          <w:tab w:val="clear" w:pos="720"/>
          <w:tab w:val="num" w:pos="360"/>
        </w:tabs>
        <w:ind w:left="360"/>
        <w:rPr>
          <w:b/>
          <w:bCs/>
        </w:rPr>
      </w:pPr>
      <w:r w:rsidRPr="00804860">
        <w:rPr>
          <w:b/>
          <w:bCs/>
        </w:rPr>
        <w:t>Property Ownership Language: "</w:t>
      </w:r>
      <w:r w:rsidR="00804860" w:rsidRPr="00804860">
        <w:rPr>
          <w:b/>
          <w:bCs/>
        </w:rPr>
        <w:t>Y</w:t>
      </w:r>
      <w:r w:rsidRPr="00804860">
        <w:rPr>
          <w:b/>
          <w:bCs/>
        </w:rPr>
        <w:t>o</w:t>
      </w:r>
      <w:r w:rsidR="00804860" w:rsidRPr="00804860">
        <w:rPr>
          <w:b/>
          <w:bCs/>
        </w:rPr>
        <w:t>u</w:t>
      </w:r>
      <w:r w:rsidRPr="00804860">
        <w:rPr>
          <w:b/>
          <w:bCs/>
        </w:rPr>
        <w:t xml:space="preserve"> and </w:t>
      </w:r>
      <w:r w:rsidR="00804860" w:rsidRPr="00804860">
        <w:rPr>
          <w:b/>
          <w:bCs/>
        </w:rPr>
        <w:t>R</w:t>
      </w:r>
      <w:r w:rsidRPr="00804860">
        <w:rPr>
          <w:b/>
          <w:bCs/>
        </w:rPr>
        <w:t>o</w:t>
      </w:r>
      <w:r w:rsidR="00804860" w:rsidRPr="00804860">
        <w:rPr>
          <w:b/>
          <w:bCs/>
        </w:rPr>
        <w:t>bert</w:t>
      </w:r>
      <w:r w:rsidRPr="00804860">
        <w:rPr>
          <w:b/>
          <w:bCs/>
        </w:rPr>
        <w:t xml:space="preserve"> are the only </w:t>
      </w:r>
      <w:r w:rsidR="00804860" w:rsidRPr="00804860">
        <w:rPr>
          <w:b/>
          <w:bCs/>
        </w:rPr>
        <w:t xml:space="preserve">house </w:t>
      </w:r>
      <w:r w:rsidRPr="00804860">
        <w:rPr>
          <w:b/>
          <w:bCs/>
        </w:rPr>
        <w:t>owners</w:t>
      </w:r>
      <w:r w:rsidR="00804860" w:rsidRPr="00804860">
        <w:rPr>
          <w:b/>
          <w:bCs/>
        </w:rPr>
        <w:t>.</w:t>
      </w:r>
      <w:r w:rsidRPr="00804860">
        <w:rPr>
          <w:b/>
          <w:bCs/>
        </w:rPr>
        <w:t>"</w:t>
      </w:r>
    </w:p>
    <w:p w14:paraId="5DBAAAD0" w14:textId="77777777" w:rsidR="00897716" w:rsidRPr="00897716" w:rsidRDefault="00897716">
      <w:pPr>
        <w:numPr>
          <w:ilvl w:val="0"/>
          <w:numId w:val="17"/>
        </w:numPr>
        <w:tabs>
          <w:tab w:val="num" w:pos="360"/>
        </w:tabs>
        <w:ind w:left="720"/>
      </w:pPr>
      <w:r w:rsidRPr="00897716">
        <w:t>No indication of separate property intent</w:t>
      </w:r>
    </w:p>
    <w:p w14:paraId="5D37D27D" w14:textId="77777777" w:rsidR="00897716" w:rsidRPr="00897716" w:rsidRDefault="00897716">
      <w:pPr>
        <w:numPr>
          <w:ilvl w:val="0"/>
          <w:numId w:val="17"/>
        </w:numPr>
        <w:tabs>
          <w:tab w:val="num" w:pos="360"/>
        </w:tabs>
        <w:ind w:left="720"/>
      </w:pPr>
      <w:r w:rsidRPr="00897716">
        <w:t>Consistent treatment as joint owners</w:t>
      </w:r>
    </w:p>
    <w:p w14:paraId="4192F8F3" w14:textId="77777777" w:rsidR="00897716" w:rsidRPr="00897716" w:rsidRDefault="00897716">
      <w:pPr>
        <w:numPr>
          <w:ilvl w:val="0"/>
          <w:numId w:val="17"/>
        </w:numPr>
      </w:pPr>
      <w:r w:rsidRPr="00897716">
        <w:lastRenderedPageBreak/>
        <w:t>References to shared financial responsibility</w:t>
      </w:r>
    </w:p>
    <w:p w14:paraId="3E655F90" w14:textId="77777777" w:rsidR="00897716" w:rsidRPr="00897716" w:rsidRDefault="00897716" w:rsidP="00897716">
      <w:r w:rsidRPr="00897716">
        <w:t>This evidence demonstrates that even if we engage with the gift vs. loan question, their own contemporary documentation establishes joint intent and treatment of these funds. The absence of any separate property agreement, combined with the consistent use of joint accounts and inclusion of both spouses in financial communications, decisively refutes their current attempt to recharacterize these payments as separate property.</w:t>
      </w:r>
    </w:p>
    <w:p w14:paraId="3E757D1E" w14:textId="77777777" w:rsidR="00897716" w:rsidRPr="00897716" w:rsidRDefault="00897716" w:rsidP="008A1155">
      <w:pPr>
        <w:pStyle w:val="Heading2"/>
      </w:pPr>
      <w:r w:rsidRPr="00897716">
        <w:t>V. Documentary Evidence</w:t>
      </w:r>
    </w:p>
    <w:p w14:paraId="3C4DB97F" w14:textId="32A4072B" w:rsidR="00897716" w:rsidRPr="00897716" w:rsidRDefault="00897716" w:rsidP="00897716">
      <w:r w:rsidRPr="00897716">
        <w:t xml:space="preserve">The documentary record in this case provides compelling evidence of joint intent and treatment of these properties as community assets. </w:t>
      </w:r>
      <w:r w:rsidR="00804860">
        <w:t>Critical</w:t>
      </w:r>
      <w:r w:rsidRPr="00897716">
        <w:t xml:space="preserve"> communications and financial records directly contradict any claim of separate property status.</w:t>
      </w:r>
    </w:p>
    <w:p w14:paraId="0CD20F90" w14:textId="3E1556F4" w:rsidR="00897716" w:rsidRPr="003D4D16" w:rsidRDefault="00897716" w:rsidP="00897716">
      <w:pPr>
        <w:rPr>
          <w:b/>
          <w:bCs/>
        </w:rPr>
      </w:pPr>
      <w:r w:rsidRPr="003D4D16">
        <w:rPr>
          <w:b/>
          <w:bCs/>
        </w:rPr>
        <w:t>Direct Evidence of Joint Intent</w:t>
      </w:r>
    </w:p>
    <w:p w14:paraId="71ABB34B" w14:textId="7BD37D2E" w:rsidR="00897716" w:rsidRPr="00897716" w:rsidRDefault="00897716" w:rsidP="00897716">
      <w:r w:rsidRPr="00897716">
        <w:t>The most telling evidence comes from Christine's father's communications, which consistently recognize and reinforce joint ownership:</w:t>
      </w:r>
    </w:p>
    <w:p w14:paraId="630A35FC" w14:textId="77777777" w:rsidR="00897716" w:rsidRPr="00804860" w:rsidRDefault="00897716" w:rsidP="00897716">
      <w:pPr>
        <w:rPr>
          <w:b/>
          <w:bCs/>
        </w:rPr>
      </w:pPr>
      <w:r w:rsidRPr="00804860">
        <w:rPr>
          <w:b/>
          <w:bCs/>
        </w:rPr>
        <w:t>February 2009 Bank Transfer Instructions:</w:t>
      </w:r>
    </w:p>
    <w:p w14:paraId="19C5FA90" w14:textId="77777777" w:rsidR="00897716" w:rsidRPr="00897716" w:rsidRDefault="00897716">
      <w:pPr>
        <w:numPr>
          <w:ilvl w:val="0"/>
          <w:numId w:val="18"/>
        </w:numPr>
      </w:pPr>
      <w:r w:rsidRPr="00897716">
        <w:t>Account Holder: "Robert and Christine Moyer"</w:t>
      </w:r>
    </w:p>
    <w:p w14:paraId="5B2A1D02" w14:textId="77777777" w:rsidR="00897716" w:rsidRPr="00897716" w:rsidRDefault="00897716">
      <w:pPr>
        <w:numPr>
          <w:ilvl w:val="0"/>
          <w:numId w:val="18"/>
        </w:numPr>
      </w:pPr>
      <w:r w:rsidRPr="00897716">
        <w:t>Joint Account #77188654</w:t>
      </w:r>
    </w:p>
    <w:p w14:paraId="79A7C67E" w14:textId="77777777" w:rsidR="00897716" w:rsidRPr="00897716" w:rsidRDefault="00897716">
      <w:pPr>
        <w:numPr>
          <w:ilvl w:val="0"/>
          <w:numId w:val="18"/>
        </w:numPr>
      </w:pPr>
      <w:r w:rsidRPr="00897716">
        <w:t>Both names required for account access</w:t>
      </w:r>
    </w:p>
    <w:p w14:paraId="3476B7C6" w14:textId="06A098B1" w:rsidR="00897716" w:rsidRPr="00897716" w:rsidRDefault="00897716" w:rsidP="00897716">
      <w:r w:rsidRPr="00897716">
        <w:t>Email communications from this period repeatedly reference both spouses in financial discussions: "</w:t>
      </w:r>
      <w:r w:rsidR="00804860">
        <w:t>W</w:t>
      </w:r>
      <w:r w:rsidRPr="00897716">
        <w:t>hy did we not transfer the monies direct</w:t>
      </w:r>
      <w:r w:rsidR="00804860">
        <w:t>ly</w:t>
      </w:r>
      <w:r w:rsidRPr="00897716">
        <w:t xml:space="preserve"> to your or Robert's A/C as we did in the past? That took about </w:t>
      </w:r>
      <w:r w:rsidR="00804860">
        <w:t>two</w:t>
      </w:r>
      <w:r w:rsidRPr="00897716">
        <w:t xml:space="preserve"> days only</w:t>
      </w:r>
      <w:r w:rsidR="00804860">
        <w:t>,</w:t>
      </w:r>
      <w:r w:rsidRPr="00897716">
        <w:t xml:space="preserve"> and you could immediately transfer it to the mortgage co</w:t>
      </w:r>
      <w:r w:rsidR="00804860">
        <w:t>mpany</w:t>
      </w:r>
      <w:r w:rsidRPr="00897716">
        <w:t xml:space="preserve">'s </w:t>
      </w:r>
      <w:r w:rsidR="00804860">
        <w:t>A/C</w:t>
      </w:r>
      <w:r w:rsidRPr="00897716">
        <w:t>."</w:t>
      </w:r>
    </w:p>
    <w:p w14:paraId="49750544" w14:textId="61CC968F" w:rsidR="00897716" w:rsidRPr="003D4D16" w:rsidRDefault="00897716" w:rsidP="00897716">
      <w:pPr>
        <w:rPr>
          <w:b/>
          <w:bCs/>
        </w:rPr>
      </w:pPr>
      <w:r w:rsidRPr="003D4D16">
        <w:rPr>
          <w:b/>
          <w:bCs/>
        </w:rPr>
        <w:t>Financial Integration</w:t>
      </w:r>
    </w:p>
    <w:p w14:paraId="2957CF7B" w14:textId="77777777" w:rsidR="00897716" w:rsidRPr="00897716" w:rsidRDefault="00897716" w:rsidP="00897716">
      <w:r w:rsidRPr="00897716">
        <w:t>The payment structure itself undermines any claim of separate property interest:</w:t>
      </w:r>
    </w:p>
    <w:p w14:paraId="28BF69FE" w14:textId="77777777" w:rsidR="00897716" w:rsidRPr="00804860" w:rsidRDefault="00897716">
      <w:pPr>
        <w:numPr>
          <w:ilvl w:val="0"/>
          <w:numId w:val="19"/>
        </w:numPr>
        <w:rPr>
          <w:b/>
          <w:bCs/>
        </w:rPr>
      </w:pPr>
      <w:r w:rsidRPr="00804860">
        <w:rPr>
          <w:b/>
          <w:bCs/>
        </w:rPr>
        <w:t>Payment Distribution:</w:t>
      </w:r>
    </w:p>
    <w:p w14:paraId="5251F39D" w14:textId="1F055A1C" w:rsidR="00897716" w:rsidRPr="00897716" w:rsidRDefault="00897716">
      <w:pPr>
        <w:numPr>
          <w:ilvl w:val="0"/>
          <w:numId w:val="20"/>
        </w:numPr>
      </w:pPr>
      <w:r w:rsidRPr="00897716">
        <w:t xml:space="preserve">Only $253,556 directly to </w:t>
      </w:r>
      <w:r w:rsidR="00804860">
        <w:t>the </w:t>
      </w:r>
      <w:r w:rsidRPr="00897716">
        <w:t>mortgage company</w:t>
      </w:r>
    </w:p>
    <w:p w14:paraId="2CFBACAC" w14:textId="77777777" w:rsidR="00897716" w:rsidRPr="00897716" w:rsidRDefault="00897716">
      <w:pPr>
        <w:numPr>
          <w:ilvl w:val="0"/>
          <w:numId w:val="20"/>
        </w:numPr>
      </w:pPr>
      <w:r w:rsidRPr="00897716">
        <w:t>$261,857+ sent to joint accounts</w:t>
      </w:r>
    </w:p>
    <w:p w14:paraId="4E1C05C5" w14:textId="77777777" w:rsidR="00897716" w:rsidRPr="00897716" w:rsidRDefault="00897716">
      <w:pPr>
        <w:numPr>
          <w:ilvl w:val="0"/>
          <w:numId w:val="20"/>
        </w:numPr>
      </w:pPr>
      <w:r w:rsidRPr="00897716">
        <w:t>No segregation of funds as separate property</w:t>
      </w:r>
    </w:p>
    <w:p w14:paraId="241634C1" w14:textId="77777777" w:rsidR="00897716" w:rsidRPr="00897716" w:rsidRDefault="00897716">
      <w:pPr>
        <w:numPr>
          <w:ilvl w:val="0"/>
          <w:numId w:val="21"/>
        </w:numPr>
      </w:pPr>
      <w:r w:rsidRPr="00804860">
        <w:rPr>
          <w:b/>
          <w:bCs/>
        </w:rPr>
        <w:t>Joint Financial Planning:</w:t>
      </w:r>
      <w:r w:rsidRPr="00897716">
        <w:t xml:space="preserve"> "Robert and I were thinking of selling some stock or taking out a small loan to pay down the mortgage below USD$417,000 so we can qualify for the better rate."</w:t>
      </w:r>
    </w:p>
    <w:p w14:paraId="02F28FF5" w14:textId="502A948E" w:rsidR="00897716" w:rsidRPr="00897716" w:rsidRDefault="00897716" w:rsidP="00897716">
      <w:r w:rsidRPr="00897716">
        <w:t xml:space="preserve">This financial integration and joint decision-making </w:t>
      </w:r>
      <w:r w:rsidR="00804860">
        <w:t>are</w:t>
      </w:r>
      <w:r w:rsidRPr="00897716">
        <w:t xml:space="preserve"> fundamentally incompatible with separate property treatment.</w:t>
      </w:r>
      <w:r w:rsidR="00804860">
        <w:t xml:space="preserve"> No matter what she had planned, everything was done as community property. </w:t>
      </w:r>
    </w:p>
    <w:p w14:paraId="2E895431" w14:textId="77777777" w:rsidR="00897716" w:rsidRPr="00897716" w:rsidRDefault="00897716" w:rsidP="008A1155">
      <w:pPr>
        <w:pStyle w:val="Heading2"/>
      </w:pPr>
      <w:r w:rsidRPr="00897716">
        <w:lastRenderedPageBreak/>
        <w:t>VI. Legal Arguments</w:t>
      </w:r>
    </w:p>
    <w:p w14:paraId="656F9964" w14:textId="335EF24A" w:rsidR="00897716" w:rsidRPr="00897716" w:rsidRDefault="00897716" w:rsidP="00897716">
      <w:r w:rsidRPr="00897716">
        <w:t xml:space="preserve">Washington State law provides clear guidance for resolving this dispute. The community property presumption, combined with the pattern of joint treatment and equal contribution, compels </w:t>
      </w:r>
      <w:r w:rsidR="00804860">
        <w:t>the </w:t>
      </w:r>
      <w:r w:rsidRPr="00897716">
        <w:t>preservation of community property status.</w:t>
      </w:r>
    </w:p>
    <w:p w14:paraId="055C8E03" w14:textId="348221F6" w:rsidR="00897716" w:rsidRPr="003D4D16" w:rsidRDefault="00897716" w:rsidP="00897716">
      <w:pPr>
        <w:rPr>
          <w:b/>
          <w:bCs/>
        </w:rPr>
      </w:pPr>
      <w:r w:rsidRPr="003D4D16">
        <w:rPr>
          <w:b/>
          <w:bCs/>
        </w:rPr>
        <w:t>Community Property Presumption</w:t>
      </w:r>
    </w:p>
    <w:p w14:paraId="4AC0C628" w14:textId="77777777" w:rsidR="00897716" w:rsidRPr="00897716" w:rsidRDefault="00897716" w:rsidP="00897716">
      <w:r w:rsidRPr="00804860">
        <w:rPr>
          <w:b/>
          <w:bCs/>
        </w:rPr>
        <w:t>RCW 26.16.030</w:t>
      </w:r>
      <w:r w:rsidRPr="00897716">
        <w:t xml:space="preserve"> establishes a strong presumption that property acquired during marriage is community property. This presumption can only be overcome through clear and convincing evidence of separate property character. Here, multiple factors reinforce the community property presumption:</w:t>
      </w:r>
    </w:p>
    <w:p w14:paraId="607EC7CB" w14:textId="77777777" w:rsidR="00897716" w:rsidRPr="00897716" w:rsidRDefault="00897716">
      <w:pPr>
        <w:numPr>
          <w:ilvl w:val="0"/>
          <w:numId w:val="22"/>
        </w:numPr>
      </w:pPr>
      <w:r w:rsidRPr="00897716">
        <w:t>Property Acquisition</w:t>
      </w:r>
    </w:p>
    <w:p w14:paraId="7AC399B9" w14:textId="77777777" w:rsidR="00897716" w:rsidRPr="00897716" w:rsidRDefault="00897716">
      <w:pPr>
        <w:numPr>
          <w:ilvl w:val="0"/>
          <w:numId w:val="23"/>
        </w:numPr>
      </w:pPr>
      <w:r w:rsidRPr="00897716">
        <w:t>Joint purchase during marriage</w:t>
      </w:r>
    </w:p>
    <w:p w14:paraId="3CED4C63" w14:textId="77777777" w:rsidR="00897716" w:rsidRPr="00897716" w:rsidRDefault="00897716">
      <w:pPr>
        <w:numPr>
          <w:ilvl w:val="0"/>
          <w:numId w:val="23"/>
        </w:numPr>
      </w:pPr>
      <w:r w:rsidRPr="00897716">
        <w:t>Equal liability assumed</w:t>
      </w:r>
    </w:p>
    <w:p w14:paraId="7698474E" w14:textId="77777777" w:rsidR="00897716" w:rsidRPr="00897716" w:rsidRDefault="00897716">
      <w:pPr>
        <w:numPr>
          <w:ilvl w:val="0"/>
          <w:numId w:val="23"/>
        </w:numPr>
      </w:pPr>
      <w:r w:rsidRPr="00897716">
        <w:t>Shared responsibility maintained</w:t>
      </w:r>
    </w:p>
    <w:p w14:paraId="4AF47744" w14:textId="77777777" w:rsidR="00897716" w:rsidRPr="00897716" w:rsidRDefault="00897716">
      <w:pPr>
        <w:numPr>
          <w:ilvl w:val="0"/>
          <w:numId w:val="24"/>
        </w:numPr>
      </w:pPr>
      <w:r w:rsidRPr="00897716">
        <w:t>Treatment of Property</w:t>
      </w:r>
    </w:p>
    <w:p w14:paraId="1F905654" w14:textId="77777777" w:rsidR="00897716" w:rsidRPr="00897716" w:rsidRDefault="00897716">
      <w:pPr>
        <w:numPr>
          <w:ilvl w:val="0"/>
          <w:numId w:val="25"/>
        </w:numPr>
      </w:pPr>
      <w:r w:rsidRPr="00897716">
        <w:t>Joint account usage</w:t>
      </w:r>
    </w:p>
    <w:p w14:paraId="7F4C9A32" w14:textId="77777777" w:rsidR="00897716" w:rsidRPr="00897716" w:rsidRDefault="00897716">
      <w:pPr>
        <w:numPr>
          <w:ilvl w:val="0"/>
          <w:numId w:val="25"/>
        </w:numPr>
      </w:pPr>
      <w:r w:rsidRPr="00897716">
        <w:t>Equal contribution history</w:t>
      </w:r>
    </w:p>
    <w:p w14:paraId="38C46D85" w14:textId="77777777" w:rsidR="00897716" w:rsidRPr="00897716" w:rsidRDefault="00897716">
      <w:pPr>
        <w:numPr>
          <w:ilvl w:val="0"/>
          <w:numId w:val="25"/>
        </w:numPr>
      </w:pPr>
      <w:r w:rsidRPr="00897716">
        <w:t>Shared decision-making documented</w:t>
      </w:r>
    </w:p>
    <w:p w14:paraId="62AA5CCF" w14:textId="7F5D97BB" w:rsidR="00897716" w:rsidRPr="003D4D16" w:rsidRDefault="00897716" w:rsidP="00897716">
      <w:pPr>
        <w:rPr>
          <w:b/>
          <w:bCs/>
        </w:rPr>
      </w:pPr>
      <w:r w:rsidRPr="003D4D16">
        <w:rPr>
          <w:b/>
          <w:bCs/>
        </w:rPr>
        <w:t>Legal Requirements for Separate Property</w:t>
      </w:r>
    </w:p>
    <w:p w14:paraId="3CB754B4" w14:textId="77777777" w:rsidR="00897716" w:rsidRPr="00897716" w:rsidRDefault="00897716" w:rsidP="00897716">
      <w:r w:rsidRPr="00897716">
        <w:t>To establish separate property status, Washington law requires:</w:t>
      </w:r>
    </w:p>
    <w:p w14:paraId="60395F9F" w14:textId="77777777" w:rsidR="00897716" w:rsidRPr="00897716" w:rsidRDefault="00897716">
      <w:pPr>
        <w:numPr>
          <w:ilvl w:val="0"/>
          <w:numId w:val="26"/>
        </w:numPr>
      </w:pPr>
      <w:r w:rsidRPr="00897716">
        <w:t>Clear documentation of separate character</w:t>
      </w:r>
    </w:p>
    <w:p w14:paraId="141635A0" w14:textId="77777777" w:rsidR="00897716" w:rsidRPr="00897716" w:rsidRDefault="00897716">
      <w:pPr>
        <w:numPr>
          <w:ilvl w:val="0"/>
          <w:numId w:val="26"/>
        </w:numPr>
      </w:pPr>
      <w:r w:rsidRPr="00897716">
        <w:t>Consent of both spouses to property status</w:t>
      </w:r>
    </w:p>
    <w:p w14:paraId="3313ECF4" w14:textId="77777777" w:rsidR="00897716" w:rsidRPr="00897716" w:rsidRDefault="00897716">
      <w:pPr>
        <w:numPr>
          <w:ilvl w:val="0"/>
          <w:numId w:val="26"/>
        </w:numPr>
      </w:pPr>
      <w:r w:rsidRPr="00897716">
        <w:t>Proper segregation of funds</w:t>
      </w:r>
    </w:p>
    <w:p w14:paraId="1E761E77" w14:textId="77777777" w:rsidR="00897716" w:rsidRPr="00897716" w:rsidRDefault="00897716">
      <w:pPr>
        <w:numPr>
          <w:ilvl w:val="0"/>
          <w:numId w:val="26"/>
        </w:numPr>
      </w:pPr>
      <w:r w:rsidRPr="00897716">
        <w:t>Contemporary evidence of intent</w:t>
      </w:r>
    </w:p>
    <w:p w14:paraId="347B7C32" w14:textId="2F79CE57" w:rsidR="00897716" w:rsidRPr="00897716" w:rsidRDefault="00804860" w:rsidP="00897716">
      <w:proofErr w:type="gramStart"/>
      <w:r>
        <w:t>All</w:t>
      </w:r>
      <w:r w:rsidR="00897716" w:rsidRPr="00897716">
        <w:t xml:space="preserve"> of</w:t>
      </w:r>
      <w:proofErr w:type="gramEnd"/>
      <w:r w:rsidR="00897716" w:rsidRPr="00897716">
        <w:t xml:space="preserve"> these requirements </w:t>
      </w:r>
      <w:r>
        <w:t>still n</w:t>
      </w:r>
      <w:r w:rsidR="00897716" w:rsidRPr="00897716">
        <w:t>e</w:t>
      </w:r>
      <w:r>
        <w:t>ed to b</w:t>
      </w:r>
      <w:r w:rsidR="00897716" w:rsidRPr="00897716">
        <w:t>e met. Instead, the evidence shows:</w:t>
      </w:r>
    </w:p>
    <w:p w14:paraId="00585027" w14:textId="77777777" w:rsidR="00897716" w:rsidRPr="00897716" w:rsidRDefault="00897716">
      <w:pPr>
        <w:numPr>
          <w:ilvl w:val="0"/>
          <w:numId w:val="27"/>
        </w:numPr>
      </w:pPr>
      <w:r w:rsidRPr="00897716">
        <w:t>Consistent joint treatment</w:t>
      </w:r>
    </w:p>
    <w:p w14:paraId="57078E4E" w14:textId="77777777" w:rsidR="00897716" w:rsidRPr="00897716" w:rsidRDefault="00897716">
      <w:pPr>
        <w:numPr>
          <w:ilvl w:val="0"/>
          <w:numId w:val="27"/>
        </w:numPr>
      </w:pPr>
      <w:r w:rsidRPr="00897716">
        <w:t>No separate property agreement</w:t>
      </w:r>
    </w:p>
    <w:p w14:paraId="57EB31A2" w14:textId="77777777" w:rsidR="00897716" w:rsidRPr="00897716" w:rsidRDefault="00897716">
      <w:pPr>
        <w:numPr>
          <w:ilvl w:val="0"/>
          <w:numId w:val="27"/>
        </w:numPr>
      </w:pPr>
      <w:r w:rsidRPr="00897716">
        <w:t>Extensive commingling</w:t>
      </w:r>
    </w:p>
    <w:p w14:paraId="74DC0045" w14:textId="77777777" w:rsidR="00897716" w:rsidRPr="00897716" w:rsidRDefault="00897716">
      <w:pPr>
        <w:numPr>
          <w:ilvl w:val="0"/>
          <w:numId w:val="27"/>
        </w:numPr>
      </w:pPr>
      <w:r w:rsidRPr="00897716">
        <w:t>Contemporary documentation of joint intent</w:t>
      </w:r>
    </w:p>
    <w:p w14:paraId="370350E7" w14:textId="2638DB54" w:rsidR="00897716" w:rsidRPr="003D4D16" w:rsidRDefault="00897716" w:rsidP="00897716">
      <w:pPr>
        <w:rPr>
          <w:b/>
          <w:bCs/>
        </w:rPr>
      </w:pPr>
      <w:r w:rsidRPr="003D4D16">
        <w:rPr>
          <w:b/>
          <w:bCs/>
        </w:rPr>
        <w:t>Fiduciary Duty Breach</w:t>
      </w:r>
    </w:p>
    <w:p w14:paraId="15436EE2" w14:textId="77777777" w:rsidR="00897716" w:rsidRPr="00897716" w:rsidRDefault="00897716" w:rsidP="00897716">
      <w:r w:rsidRPr="00897716">
        <w:t>The attempt to retroactively modify property rights without disclosure raises serious fiduciary duty concerns:</w:t>
      </w:r>
    </w:p>
    <w:p w14:paraId="57019A15" w14:textId="77777777" w:rsidR="00897716" w:rsidRPr="00897716" w:rsidRDefault="00897716">
      <w:pPr>
        <w:numPr>
          <w:ilvl w:val="0"/>
          <w:numId w:val="28"/>
        </w:numPr>
      </w:pPr>
      <w:r w:rsidRPr="00897716">
        <w:lastRenderedPageBreak/>
        <w:t>Acceptance of Equal Contributions While:</w:t>
      </w:r>
    </w:p>
    <w:p w14:paraId="73810A7E" w14:textId="77777777" w:rsidR="00897716" w:rsidRPr="00897716" w:rsidRDefault="00897716">
      <w:pPr>
        <w:numPr>
          <w:ilvl w:val="0"/>
          <w:numId w:val="29"/>
        </w:numPr>
      </w:pPr>
      <w:r w:rsidRPr="00897716">
        <w:t>Concealing separate property claims</w:t>
      </w:r>
    </w:p>
    <w:p w14:paraId="387C6F12" w14:textId="689B07E5" w:rsidR="00897716" w:rsidRPr="00897716" w:rsidRDefault="00897716">
      <w:pPr>
        <w:numPr>
          <w:ilvl w:val="0"/>
          <w:numId w:val="29"/>
        </w:numPr>
      </w:pPr>
      <w:r w:rsidRPr="00897716">
        <w:t xml:space="preserve">Maintaining </w:t>
      </w:r>
      <w:r w:rsidR="00804860">
        <w:t>the </w:t>
      </w:r>
      <w:r w:rsidRPr="00897716">
        <w:t>appearance of joint ownership</w:t>
      </w:r>
    </w:p>
    <w:p w14:paraId="18BDE394" w14:textId="77777777" w:rsidR="00897716" w:rsidRPr="00897716" w:rsidRDefault="00897716">
      <w:pPr>
        <w:numPr>
          <w:ilvl w:val="0"/>
          <w:numId w:val="29"/>
        </w:numPr>
      </w:pPr>
      <w:r w:rsidRPr="00897716">
        <w:t>Allowing shared financial commitments</w:t>
      </w:r>
    </w:p>
    <w:p w14:paraId="47D056AB" w14:textId="77777777" w:rsidR="00897716" w:rsidRPr="00897716" w:rsidRDefault="00897716">
      <w:pPr>
        <w:numPr>
          <w:ilvl w:val="0"/>
          <w:numId w:val="30"/>
        </w:numPr>
      </w:pPr>
      <w:r w:rsidRPr="00897716">
        <w:t>Impact on Property Rights:</w:t>
      </w:r>
    </w:p>
    <w:p w14:paraId="1E99B6EA" w14:textId="77777777" w:rsidR="00897716" w:rsidRPr="00897716" w:rsidRDefault="00897716">
      <w:pPr>
        <w:numPr>
          <w:ilvl w:val="0"/>
          <w:numId w:val="31"/>
        </w:numPr>
      </w:pPr>
      <w:r w:rsidRPr="00897716">
        <w:t>Undermining ownership interests without notice</w:t>
      </w:r>
    </w:p>
    <w:p w14:paraId="0A0AEBDA" w14:textId="77777777" w:rsidR="00897716" w:rsidRPr="00897716" w:rsidRDefault="00897716">
      <w:pPr>
        <w:numPr>
          <w:ilvl w:val="0"/>
          <w:numId w:val="31"/>
        </w:numPr>
      </w:pPr>
      <w:r w:rsidRPr="00897716">
        <w:t>Accepting benefits of equal contribution</w:t>
      </w:r>
    </w:p>
    <w:p w14:paraId="6006D08D" w14:textId="18C67F68" w:rsidR="00897716" w:rsidRPr="00897716" w:rsidRDefault="00897716">
      <w:pPr>
        <w:numPr>
          <w:ilvl w:val="0"/>
          <w:numId w:val="31"/>
        </w:numPr>
      </w:pPr>
      <w:r w:rsidRPr="00897716">
        <w:t xml:space="preserve">Violating </w:t>
      </w:r>
      <w:r w:rsidR="00804860">
        <w:t>the </w:t>
      </w:r>
      <w:r w:rsidRPr="00897716">
        <w:t>duty of full disclosure</w:t>
      </w:r>
    </w:p>
    <w:p w14:paraId="007BA092" w14:textId="1E67C110" w:rsidR="00897716" w:rsidRPr="00897716" w:rsidRDefault="00897716" w:rsidP="00897716">
      <w:r w:rsidRPr="00897716">
        <w:t>The legal framework in Washington State exists precisely to prevent this type of unilateral modification of property rights. The combination of non-disclosure, acceptance of equal contributions, and retroactive claims violates the letter and spirit of community property protections.</w:t>
      </w:r>
    </w:p>
    <w:p w14:paraId="5069126C" w14:textId="77777777" w:rsidR="00897716" w:rsidRPr="00897716" w:rsidRDefault="00897716" w:rsidP="008A1155">
      <w:pPr>
        <w:pStyle w:val="Heading2"/>
      </w:pPr>
      <w:r w:rsidRPr="00897716">
        <w:t>VII. Requested Relief</w:t>
      </w:r>
    </w:p>
    <w:p w14:paraId="69F49E89" w14:textId="38E87BD4" w:rsidR="00897716" w:rsidRPr="00897716" w:rsidRDefault="00897716" w:rsidP="00897716">
      <w:r w:rsidRPr="00897716">
        <w:t xml:space="preserve">The evidence and legal framework compel </w:t>
      </w:r>
      <w:r w:rsidR="00804860">
        <w:t xml:space="preserve">the </w:t>
      </w:r>
      <w:r w:rsidRPr="00897716">
        <w:t>preservation of</w:t>
      </w:r>
      <w:r w:rsidR="00804860">
        <w:t xml:space="preserve"> these assets'</w:t>
      </w:r>
      <w:r w:rsidRPr="00897716">
        <w:t xml:space="preserve"> community property status. Washington State law provides clear remedies for violations of community property rights, particularly where equal contributions were maintained under false pretenses.</w:t>
      </w:r>
    </w:p>
    <w:p w14:paraId="6872DDC9" w14:textId="6E42E487" w:rsidR="00897716" w:rsidRPr="003D4D16" w:rsidRDefault="00897716" w:rsidP="00897716">
      <w:pPr>
        <w:rPr>
          <w:b/>
          <w:bCs/>
        </w:rPr>
      </w:pPr>
      <w:r w:rsidRPr="003D4D16">
        <w:rPr>
          <w:b/>
          <w:bCs/>
        </w:rPr>
        <w:t>Primary Relief Requested</w:t>
      </w:r>
    </w:p>
    <w:p w14:paraId="19B35711" w14:textId="77777777" w:rsidR="00897716" w:rsidRPr="00897716" w:rsidRDefault="00897716">
      <w:pPr>
        <w:numPr>
          <w:ilvl w:val="0"/>
          <w:numId w:val="32"/>
        </w:numPr>
      </w:pPr>
      <w:r w:rsidRPr="00897716">
        <w:t>Property Status</w:t>
      </w:r>
    </w:p>
    <w:p w14:paraId="101FE1FF" w14:textId="77777777" w:rsidR="00897716" w:rsidRPr="00897716" w:rsidRDefault="00897716">
      <w:pPr>
        <w:numPr>
          <w:ilvl w:val="0"/>
          <w:numId w:val="33"/>
        </w:numPr>
      </w:pPr>
      <w:r w:rsidRPr="00897716">
        <w:t>Maintain community property designation</w:t>
      </w:r>
    </w:p>
    <w:p w14:paraId="322DBDAB" w14:textId="77777777" w:rsidR="00897716" w:rsidRPr="00897716" w:rsidRDefault="00897716">
      <w:pPr>
        <w:numPr>
          <w:ilvl w:val="0"/>
          <w:numId w:val="33"/>
        </w:numPr>
      </w:pPr>
      <w:r w:rsidRPr="00897716">
        <w:t>Reject retroactive separate property claims</w:t>
      </w:r>
    </w:p>
    <w:p w14:paraId="1FD20E48" w14:textId="77777777" w:rsidR="00897716" w:rsidRPr="00897716" w:rsidRDefault="00897716">
      <w:pPr>
        <w:numPr>
          <w:ilvl w:val="0"/>
          <w:numId w:val="33"/>
        </w:numPr>
      </w:pPr>
      <w:r w:rsidRPr="00897716">
        <w:t>Preserve equal ownership rights</w:t>
      </w:r>
    </w:p>
    <w:p w14:paraId="587AACBB" w14:textId="77777777" w:rsidR="00897716" w:rsidRPr="00897716" w:rsidRDefault="00897716">
      <w:pPr>
        <w:numPr>
          <w:ilvl w:val="0"/>
          <w:numId w:val="34"/>
        </w:numPr>
      </w:pPr>
      <w:r w:rsidRPr="00897716">
        <w:t>Financial Considerations Given the clear evidence of joint intent and nearly two decades of equal contributions, equitable distribution should reflect:</w:t>
      </w:r>
    </w:p>
    <w:p w14:paraId="75417432" w14:textId="77777777" w:rsidR="00897716" w:rsidRPr="00897716" w:rsidRDefault="00897716">
      <w:pPr>
        <w:numPr>
          <w:ilvl w:val="0"/>
          <w:numId w:val="35"/>
        </w:numPr>
      </w:pPr>
      <w:r w:rsidRPr="00897716">
        <w:t>Equal division of the $3,074,000 in property value</w:t>
      </w:r>
    </w:p>
    <w:p w14:paraId="6B13A270" w14:textId="77777777" w:rsidR="00897716" w:rsidRPr="00897716" w:rsidRDefault="00897716">
      <w:pPr>
        <w:numPr>
          <w:ilvl w:val="0"/>
          <w:numId w:val="35"/>
        </w:numPr>
      </w:pPr>
      <w:r w:rsidRPr="00897716">
        <w:t>Shared responsibility for the $344,330 in joint liabilities</w:t>
      </w:r>
    </w:p>
    <w:p w14:paraId="6B4BA1B0" w14:textId="77777777" w:rsidR="00897716" w:rsidRPr="00897716" w:rsidRDefault="00897716">
      <w:pPr>
        <w:numPr>
          <w:ilvl w:val="0"/>
          <w:numId w:val="35"/>
        </w:numPr>
      </w:pPr>
      <w:r w:rsidRPr="00897716">
        <w:t>Recognition of long-term equal contributions to property maintenance and improvement</w:t>
      </w:r>
    </w:p>
    <w:p w14:paraId="4F86D8A5" w14:textId="17460608" w:rsidR="00897716" w:rsidRPr="003D4D16" w:rsidRDefault="00897716" w:rsidP="00897716">
      <w:pPr>
        <w:rPr>
          <w:b/>
          <w:bCs/>
        </w:rPr>
      </w:pPr>
      <w:r w:rsidRPr="003D4D16">
        <w:rPr>
          <w:b/>
          <w:bCs/>
        </w:rPr>
        <w:t>Additional Considerations</w:t>
      </w:r>
    </w:p>
    <w:p w14:paraId="03320797" w14:textId="77777777" w:rsidR="00897716" w:rsidRPr="00897716" w:rsidRDefault="00897716" w:rsidP="00897716">
      <w:r w:rsidRPr="00897716">
        <w:t>The ongoing financial obligations must be addressed within the context of the attempted property rights violation:</w:t>
      </w:r>
    </w:p>
    <w:p w14:paraId="3159D092" w14:textId="77777777" w:rsidR="00897716" w:rsidRPr="00897716" w:rsidRDefault="00897716">
      <w:pPr>
        <w:numPr>
          <w:ilvl w:val="0"/>
          <w:numId w:val="36"/>
        </w:numPr>
      </w:pPr>
      <w:r w:rsidRPr="00897716">
        <w:t xml:space="preserve">Re-evaluation of the $21,753 additional claims </w:t>
      </w:r>
      <w:proofErr w:type="gramStart"/>
      <w:r w:rsidRPr="00897716">
        <w:t>in light of</w:t>
      </w:r>
      <w:proofErr w:type="gramEnd"/>
      <w:r w:rsidRPr="00897716">
        <w:t xml:space="preserve"> concealed arrangements</w:t>
      </w:r>
    </w:p>
    <w:p w14:paraId="5DA34B07" w14:textId="688415D8" w:rsidR="00897716" w:rsidRPr="00897716" w:rsidRDefault="00897716">
      <w:pPr>
        <w:numPr>
          <w:ilvl w:val="0"/>
          <w:numId w:val="36"/>
        </w:numPr>
      </w:pPr>
      <w:r w:rsidRPr="00897716">
        <w:t xml:space="preserve">Adjustment of tax obligations to reflect </w:t>
      </w:r>
      <w:r w:rsidR="00804860">
        <w:t>ac</w:t>
      </w:r>
      <w:r w:rsidRPr="00897716">
        <w:t>tu</w:t>
      </w:r>
      <w:r w:rsidR="00804860">
        <w:t>al</w:t>
      </w:r>
      <w:r w:rsidRPr="00897716">
        <w:t xml:space="preserve"> ownership status</w:t>
      </w:r>
    </w:p>
    <w:p w14:paraId="5C824227" w14:textId="77777777" w:rsidR="00897716" w:rsidRPr="00897716" w:rsidRDefault="00897716">
      <w:pPr>
        <w:numPr>
          <w:ilvl w:val="0"/>
          <w:numId w:val="36"/>
        </w:numPr>
      </w:pPr>
      <w:r w:rsidRPr="00897716">
        <w:lastRenderedPageBreak/>
        <w:t>Fair allocation of future maintenance responsibilities</w:t>
      </w:r>
    </w:p>
    <w:p w14:paraId="0C30C09E" w14:textId="77777777" w:rsidR="00897716" w:rsidRPr="00897716" w:rsidRDefault="00897716" w:rsidP="00897716">
      <w:r w:rsidRPr="00897716">
        <w:t>The requested relief aims to restore the parties to their rightful positions under Washington State community property law while recognizing the extensive history of equal contribution and shared responsibility.</w:t>
      </w:r>
    </w:p>
    <w:p w14:paraId="455A16D5" w14:textId="77777777" w:rsidR="00897716" w:rsidRPr="00897716" w:rsidRDefault="00897716" w:rsidP="008A1155">
      <w:pPr>
        <w:pStyle w:val="Heading2"/>
      </w:pPr>
      <w:r w:rsidRPr="00897716">
        <w:t>VIII. Conclusion</w:t>
      </w:r>
    </w:p>
    <w:p w14:paraId="2C2AD461" w14:textId="77777777" w:rsidR="00897716" w:rsidRPr="00897716" w:rsidRDefault="00897716" w:rsidP="00897716">
      <w:r w:rsidRPr="00897716">
        <w:t>This case presents a clear violation of Washington State community property law, documented through contemporary communications, financial records, and a pattern of joint property treatment spanning nearly two decades. The attempt to retroactively modify property rights through undisclosed arrangements strikes at the heart of community property protections.</w:t>
      </w:r>
    </w:p>
    <w:p w14:paraId="02224F67" w14:textId="77777777" w:rsidR="00897716" w:rsidRPr="003D4D16" w:rsidRDefault="00897716" w:rsidP="00897716">
      <w:pPr>
        <w:rPr>
          <w:b/>
          <w:bCs/>
        </w:rPr>
      </w:pPr>
      <w:r w:rsidRPr="003D4D16">
        <w:rPr>
          <w:b/>
          <w:bCs/>
        </w:rPr>
        <w:t>Key Conclusions:</w:t>
      </w:r>
    </w:p>
    <w:p w14:paraId="794CE4CD" w14:textId="2FF7915B" w:rsidR="00897716" w:rsidRPr="00804860" w:rsidRDefault="00897716">
      <w:pPr>
        <w:numPr>
          <w:ilvl w:val="0"/>
          <w:numId w:val="37"/>
        </w:numPr>
        <w:tabs>
          <w:tab w:val="clear" w:pos="720"/>
          <w:tab w:val="num" w:pos="360"/>
        </w:tabs>
        <w:ind w:left="360"/>
        <w:rPr>
          <w:b/>
          <w:bCs/>
        </w:rPr>
      </w:pPr>
      <w:r w:rsidRPr="00804860">
        <w:rPr>
          <w:b/>
          <w:bCs/>
        </w:rPr>
        <w:t>Legal Violations</w:t>
      </w:r>
      <w:r w:rsidR="00804860">
        <w:rPr>
          <w:b/>
          <w:bCs/>
        </w:rPr>
        <w:t>: E</w:t>
      </w:r>
      <w:r w:rsidRPr="00804860">
        <w:rPr>
          <w:b/>
          <w:bCs/>
        </w:rPr>
        <w:t>vidence establishes multiple violations of Washington State law:</w:t>
      </w:r>
    </w:p>
    <w:p w14:paraId="15F28A22" w14:textId="77777777" w:rsidR="00897716" w:rsidRPr="00897716" w:rsidRDefault="00897716">
      <w:pPr>
        <w:numPr>
          <w:ilvl w:val="0"/>
          <w:numId w:val="38"/>
        </w:numPr>
        <w:tabs>
          <w:tab w:val="num" w:pos="360"/>
        </w:tabs>
        <w:ind w:left="720"/>
      </w:pPr>
      <w:r w:rsidRPr="00897716">
        <w:t>Non-disclosure of property rights modifications</w:t>
      </w:r>
    </w:p>
    <w:p w14:paraId="14A9F5EC" w14:textId="77777777" w:rsidR="00897716" w:rsidRPr="00897716" w:rsidRDefault="00897716">
      <w:pPr>
        <w:numPr>
          <w:ilvl w:val="0"/>
          <w:numId w:val="38"/>
        </w:numPr>
        <w:tabs>
          <w:tab w:val="num" w:pos="360"/>
        </w:tabs>
        <w:ind w:left="720"/>
      </w:pPr>
      <w:r w:rsidRPr="00897716">
        <w:t>Breach of fiduciary duty</w:t>
      </w:r>
    </w:p>
    <w:p w14:paraId="574C21B8" w14:textId="77777777" w:rsidR="00897716" w:rsidRPr="00897716" w:rsidRDefault="00897716">
      <w:pPr>
        <w:numPr>
          <w:ilvl w:val="0"/>
          <w:numId w:val="38"/>
        </w:numPr>
        <w:tabs>
          <w:tab w:val="num" w:pos="360"/>
        </w:tabs>
        <w:ind w:left="720"/>
      </w:pPr>
      <w:r w:rsidRPr="00897716">
        <w:t>Violation of consent requirements</w:t>
      </w:r>
    </w:p>
    <w:p w14:paraId="1EB67885" w14:textId="77777777" w:rsidR="00897716" w:rsidRPr="00897716" w:rsidRDefault="00897716">
      <w:pPr>
        <w:numPr>
          <w:ilvl w:val="0"/>
          <w:numId w:val="38"/>
        </w:numPr>
        <w:tabs>
          <w:tab w:val="num" w:pos="360"/>
        </w:tabs>
        <w:ind w:left="720"/>
      </w:pPr>
      <w:r w:rsidRPr="00897716">
        <w:t>Undermining of statutory protections</w:t>
      </w:r>
    </w:p>
    <w:p w14:paraId="593A56A3" w14:textId="0847B34C" w:rsidR="00897716" w:rsidRPr="00804860" w:rsidRDefault="00897716">
      <w:pPr>
        <w:numPr>
          <w:ilvl w:val="0"/>
          <w:numId w:val="39"/>
        </w:numPr>
        <w:tabs>
          <w:tab w:val="clear" w:pos="720"/>
          <w:tab w:val="num" w:pos="360"/>
        </w:tabs>
        <w:ind w:left="360"/>
        <w:rPr>
          <w:b/>
          <w:bCs/>
        </w:rPr>
      </w:pPr>
      <w:r w:rsidRPr="00804860">
        <w:rPr>
          <w:b/>
          <w:bCs/>
        </w:rPr>
        <w:t>Documentary Evidence</w:t>
      </w:r>
      <w:r w:rsidR="00804860">
        <w:rPr>
          <w:b/>
          <w:bCs/>
        </w:rPr>
        <w:t>: C</w:t>
      </w:r>
      <w:r w:rsidRPr="00804860">
        <w:rPr>
          <w:b/>
          <w:bCs/>
        </w:rPr>
        <w:t>ontemporaneous record supports community property status:</w:t>
      </w:r>
    </w:p>
    <w:p w14:paraId="2E1AA0A1" w14:textId="77777777" w:rsidR="00897716" w:rsidRPr="00897716" w:rsidRDefault="00897716">
      <w:pPr>
        <w:numPr>
          <w:ilvl w:val="0"/>
          <w:numId w:val="40"/>
        </w:numPr>
        <w:tabs>
          <w:tab w:val="num" w:pos="360"/>
        </w:tabs>
        <w:ind w:left="720"/>
      </w:pPr>
      <w:r w:rsidRPr="00897716">
        <w:t>Written communications showing joint intent</w:t>
      </w:r>
    </w:p>
    <w:p w14:paraId="4E910C2A" w14:textId="77777777" w:rsidR="00897716" w:rsidRPr="00897716" w:rsidRDefault="00897716">
      <w:pPr>
        <w:numPr>
          <w:ilvl w:val="0"/>
          <w:numId w:val="40"/>
        </w:numPr>
        <w:tabs>
          <w:tab w:val="num" w:pos="360"/>
        </w:tabs>
        <w:ind w:left="720"/>
      </w:pPr>
      <w:r w:rsidRPr="00897716">
        <w:t>Financial records demonstrating commingling</w:t>
      </w:r>
    </w:p>
    <w:p w14:paraId="2D8C92A2" w14:textId="77777777" w:rsidR="00897716" w:rsidRPr="00897716" w:rsidRDefault="00897716">
      <w:pPr>
        <w:numPr>
          <w:ilvl w:val="0"/>
          <w:numId w:val="40"/>
        </w:numPr>
        <w:tabs>
          <w:tab w:val="num" w:pos="360"/>
        </w:tabs>
        <w:ind w:left="720"/>
      </w:pPr>
      <w:r w:rsidRPr="00897716">
        <w:t>Account structures reflecting joint ownership</w:t>
      </w:r>
    </w:p>
    <w:p w14:paraId="04E20F7F" w14:textId="77777777" w:rsidR="00897716" w:rsidRPr="00897716" w:rsidRDefault="00897716">
      <w:pPr>
        <w:numPr>
          <w:ilvl w:val="0"/>
          <w:numId w:val="40"/>
        </w:numPr>
        <w:tabs>
          <w:tab w:val="num" w:pos="360"/>
        </w:tabs>
        <w:ind w:left="720"/>
      </w:pPr>
      <w:r w:rsidRPr="00897716">
        <w:t>Payment patterns indicating shared purpose</w:t>
      </w:r>
    </w:p>
    <w:p w14:paraId="6F7928EA" w14:textId="388B5AAE" w:rsidR="00897716" w:rsidRPr="00804860" w:rsidRDefault="00897716">
      <w:pPr>
        <w:numPr>
          <w:ilvl w:val="0"/>
          <w:numId w:val="41"/>
        </w:numPr>
        <w:tabs>
          <w:tab w:val="clear" w:pos="720"/>
          <w:tab w:val="num" w:pos="360"/>
        </w:tabs>
        <w:ind w:left="360"/>
        <w:rPr>
          <w:b/>
          <w:bCs/>
        </w:rPr>
      </w:pPr>
      <w:r w:rsidRPr="00804860">
        <w:rPr>
          <w:b/>
          <w:bCs/>
        </w:rPr>
        <w:t>Equitable Considerations</w:t>
      </w:r>
      <w:r w:rsidR="00804860" w:rsidRPr="00804860">
        <w:rPr>
          <w:b/>
          <w:bCs/>
        </w:rPr>
        <w:t>:</w:t>
      </w:r>
      <w:r w:rsidRPr="00804860">
        <w:rPr>
          <w:b/>
          <w:bCs/>
        </w:rPr>
        <w:t xml:space="preserve"> The circumstances strongly favor community property:</w:t>
      </w:r>
    </w:p>
    <w:p w14:paraId="1623988A" w14:textId="77777777" w:rsidR="00897716" w:rsidRPr="00897716" w:rsidRDefault="00897716">
      <w:pPr>
        <w:numPr>
          <w:ilvl w:val="0"/>
          <w:numId w:val="42"/>
        </w:numPr>
        <w:tabs>
          <w:tab w:val="num" w:pos="360"/>
        </w:tabs>
        <w:ind w:left="720"/>
      </w:pPr>
      <w:r w:rsidRPr="00897716">
        <w:t>19 years of equal contributions</w:t>
      </w:r>
    </w:p>
    <w:p w14:paraId="6E9F9F9A" w14:textId="77777777" w:rsidR="00897716" w:rsidRPr="00897716" w:rsidRDefault="00897716">
      <w:pPr>
        <w:numPr>
          <w:ilvl w:val="0"/>
          <w:numId w:val="42"/>
        </w:numPr>
        <w:tabs>
          <w:tab w:val="num" w:pos="360"/>
        </w:tabs>
        <w:ind w:left="720"/>
      </w:pPr>
      <w:r w:rsidRPr="00897716">
        <w:t>Shared liability throughout</w:t>
      </w:r>
    </w:p>
    <w:p w14:paraId="7CBABCFF" w14:textId="77777777" w:rsidR="00897716" w:rsidRPr="00897716" w:rsidRDefault="00897716">
      <w:pPr>
        <w:numPr>
          <w:ilvl w:val="0"/>
          <w:numId w:val="42"/>
        </w:numPr>
        <w:tabs>
          <w:tab w:val="num" w:pos="360"/>
        </w:tabs>
        <w:ind w:left="720"/>
      </w:pPr>
      <w:r w:rsidRPr="00897716">
        <w:t>Joint financial planning and decision-making</w:t>
      </w:r>
    </w:p>
    <w:p w14:paraId="22F16BC3" w14:textId="77777777" w:rsidR="00897716" w:rsidRPr="00897716" w:rsidRDefault="00897716">
      <w:pPr>
        <w:numPr>
          <w:ilvl w:val="0"/>
          <w:numId w:val="42"/>
        </w:numPr>
        <w:tabs>
          <w:tab w:val="num" w:pos="360"/>
        </w:tabs>
        <w:ind w:left="720"/>
      </w:pPr>
      <w:r w:rsidRPr="00897716">
        <w:t>Mutual property responsibilities</w:t>
      </w:r>
    </w:p>
    <w:p w14:paraId="22BFEBB0" w14:textId="012F2C7B" w:rsidR="00897716" w:rsidRPr="00897716" w:rsidRDefault="00804860" w:rsidP="00897716">
      <w:r>
        <w:t>A</w:t>
      </w:r>
      <w:r w:rsidR="00897716" w:rsidRPr="00897716">
        <w:t>ttempt</w:t>
      </w:r>
      <w:r>
        <w:t>ing</w:t>
      </w:r>
      <w:r w:rsidR="00897716" w:rsidRPr="00897716">
        <w:t xml:space="preserve"> to retroactively characterize these properties as partially separate assets fails legally and factually. Washington State law requires transparency and mutual consent </w:t>
      </w:r>
      <w:r w:rsidRPr="00804860">
        <w:t>to modify community property rights</w:t>
      </w:r>
      <w:r>
        <w:t>, but neither has </w:t>
      </w:r>
      <w:r w:rsidR="00897716" w:rsidRPr="00897716">
        <w:t>occurred here. Instead, the evidence shows a pattern of joint ownership, equal contribution, and shared responsibility that mandates preservin</w:t>
      </w:r>
      <w:r>
        <w:t>g</w:t>
      </w:r>
      <w:r w:rsidR="00897716" w:rsidRPr="00897716">
        <w:t xml:space="preserve"> community property status.</w:t>
      </w:r>
    </w:p>
    <w:p w14:paraId="37C17C3B" w14:textId="0CEE3115" w:rsidR="00897716" w:rsidRPr="00897716" w:rsidRDefault="00897716" w:rsidP="00897716">
      <w:r w:rsidRPr="00897716">
        <w:t xml:space="preserve">This conclusion is not merely about legal technicalities - it reflects fundamental principles of fairness and transparency in marital property rights. Allowing </w:t>
      </w:r>
      <w:r w:rsidR="00804860" w:rsidRPr="00804860">
        <w:t xml:space="preserve">retroactively modifying property rights </w:t>
      </w:r>
      <w:r w:rsidR="00804860" w:rsidRPr="00804860">
        <w:lastRenderedPageBreak/>
        <w:t>without disclosure while accepting equal contributions and maintaining equal obligations would undermine the </w:t>
      </w:r>
      <w:r w:rsidRPr="00897716">
        <w:t>foundations of community property law.</w:t>
      </w:r>
    </w:p>
    <w:p w14:paraId="14C7AD3E" w14:textId="25BD114F" w:rsidR="00897716" w:rsidRPr="00897716" w:rsidRDefault="00897716" w:rsidP="00897716">
      <w:r w:rsidRPr="00897716">
        <w:t>The mediator should preserve the community property character of these assets, recognizing both the legal requirements and the extensive history of joint contribution and shared responsibility that define</w:t>
      </w:r>
      <w:r w:rsidR="00804860">
        <w:t>s</w:t>
      </w:r>
      <w:r w:rsidRPr="00897716">
        <w:t xml:space="preserve"> this case.</w:t>
      </w:r>
    </w:p>
    <w:p w14:paraId="2C3AF16C" w14:textId="77777777" w:rsidR="00897716" w:rsidRPr="00804860" w:rsidRDefault="00897716" w:rsidP="00804860">
      <w:pPr>
        <w:pStyle w:val="Heading2"/>
      </w:pPr>
      <w:r w:rsidRPr="00804860">
        <w:t>Appendices</w:t>
      </w:r>
    </w:p>
    <w:p w14:paraId="6C4C93D3" w14:textId="77777777" w:rsidR="00897716" w:rsidRPr="00897716" w:rsidRDefault="00897716" w:rsidP="00804860">
      <w:pPr>
        <w:pStyle w:val="Heading3"/>
      </w:pPr>
      <w:r w:rsidRPr="00897716">
        <w:t>Appendix A: Detailed Payment Analysis</w:t>
      </w:r>
    </w:p>
    <w:p w14:paraId="50CFEC74" w14:textId="5174CF47" w:rsidR="00897716" w:rsidRPr="00897716" w:rsidRDefault="00897716" w:rsidP="00897716">
      <w:pPr>
        <w:rPr>
          <w:b/>
          <w:bCs/>
        </w:rPr>
      </w:pPr>
      <w:r w:rsidRPr="00897716">
        <w:rPr>
          <w:b/>
          <w:bCs/>
        </w:rPr>
        <w:t>Chronological Payment Breakdown</w:t>
      </w:r>
    </w:p>
    <w:p w14:paraId="2B9F8C8F" w14:textId="77777777" w:rsidR="00897716" w:rsidRPr="00897716" w:rsidRDefault="00897716">
      <w:pPr>
        <w:numPr>
          <w:ilvl w:val="0"/>
          <w:numId w:val="45"/>
        </w:numPr>
        <w:tabs>
          <w:tab w:val="clear" w:pos="360"/>
          <w:tab w:val="num" w:pos="720"/>
        </w:tabs>
      </w:pPr>
      <w:r w:rsidRPr="00897716">
        <w:t>November 5, 2004 - HK$600,000 (USD $77,922)</w:t>
      </w:r>
    </w:p>
    <w:p w14:paraId="22E01ACD" w14:textId="77777777" w:rsidR="00897716" w:rsidRPr="00897716" w:rsidRDefault="00897716">
      <w:pPr>
        <w:numPr>
          <w:ilvl w:val="1"/>
          <w:numId w:val="45"/>
        </w:numPr>
        <w:tabs>
          <w:tab w:val="clear" w:pos="1080"/>
          <w:tab w:val="num" w:pos="1440"/>
        </w:tabs>
      </w:pPr>
      <w:r w:rsidRPr="00897716">
        <w:t>Purpose: "Mortgage/Inheritance/Interest-Free Loan."</w:t>
      </w:r>
    </w:p>
    <w:p w14:paraId="0A70DD94" w14:textId="03F29864" w:rsidR="00897716" w:rsidRPr="00897716" w:rsidRDefault="00897716">
      <w:pPr>
        <w:numPr>
          <w:ilvl w:val="1"/>
          <w:numId w:val="45"/>
        </w:numPr>
        <w:tabs>
          <w:tab w:val="clear" w:pos="1080"/>
          <w:tab w:val="num" w:pos="1440"/>
        </w:tabs>
      </w:pPr>
      <w:r w:rsidRPr="00897716">
        <w:t xml:space="preserve">Evidence: Bank </w:t>
      </w:r>
      <w:proofErr w:type="gramStart"/>
      <w:r w:rsidRPr="00897716">
        <w:t>statement;</w:t>
      </w:r>
      <w:proofErr w:type="gramEnd"/>
      <w:r w:rsidRPr="00897716">
        <w:t xml:space="preserve"> lacks specific documentation on </w:t>
      </w:r>
      <w:r w:rsidR="00804860">
        <w:t>the </w:t>
      </w:r>
      <w:r w:rsidRPr="00897716">
        <w:t>recipient.</w:t>
      </w:r>
    </w:p>
    <w:p w14:paraId="26F12599" w14:textId="77777777" w:rsidR="00897716" w:rsidRPr="00897716" w:rsidRDefault="00897716">
      <w:pPr>
        <w:numPr>
          <w:ilvl w:val="1"/>
          <w:numId w:val="45"/>
        </w:numPr>
        <w:tabs>
          <w:tab w:val="clear" w:pos="1080"/>
          <w:tab w:val="num" w:pos="1440"/>
        </w:tabs>
      </w:pPr>
      <w:r w:rsidRPr="00897716">
        <w:t xml:space="preserve">Recipient: No information indicating it was made out to PHH Mortgage or any mortgage servicer, raising ambiguity about its exclusive use for mortgage </w:t>
      </w:r>
      <w:proofErr w:type="gramStart"/>
      <w:r w:rsidRPr="00897716">
        <w:t>paydown(</w:t>
      </w:r>
      <w:proofErr w:type="gramEnd"/>
      <w:r w:rsidRPr="00897716">
        <w:t>Christine Inheritance I…).</w:t>
      </w:r>
    </w:p>
    <w:p w14:paraId="0C3C2638" w14:textId="77777777" w:rsidR="00897716" w:rsidRPr="00897716" w:rsidRDefault="00897716">
      <w:pPr>
        <w:numPr>
          <w:ilvl w:val="0"/>
          <w:numId w:val="45"/>
        </w:numPr>
        <w:tabs>
          <w:tab w:val="clear" w:pos="360"/>
          <w:tab w:val="num" w:pos="720"/>
        </w:tabs>
      </w:pPr>
      <w:r w:rsidRPr="00897716">
        <w:t>February 2, 2005 - HK$400,000 (USD $51,948)</w:t>
      </w:r>
    </w:p>
    <w:p w14:paraId="7A92D854" w14:textId="77777777" w:rsidR="00897716" w:rsidRPr="00897716" w:rsidRDefault="00897716">
      <w:pPr>
        <w:numPr>
          <w:ilvl w:val="1"/>
          <w:numId w:val="45"/>
        </w:numPr>
        <w:tabs>
          <w:tab w:val="clear" w:pos="1080"/>
          <w:tab w:val="num" w:pos="1440"/>
        </w:tabs>
      </w:pPr>
      <w:r w:rsidRPr="00897716">
        <w:t>Purpose: "Mortgage/Inheritance/Interest-Free Loan."</w:t>
      </w:r>
    </w:p>
    <w:p w14:paraId="6E82123D" w14:textId="77777777" w:rsidR="00897716" w:rsidRPr="00897716" w:rsidRDefault="00897716">
      <w:pPr>
        <w:numPr>
          <w:ilvl w:val="1"/>
          <w:numId w:val="45"/>
        </w:numPr>
        <w:tabs>
          <w:tab w:val="clear" w:pos="1080"/>
          <w:tab w:val="num" w:pos="1440"/>
        </w:tabs>
      </w:pPr>
      <w:r w:rsidRPr="00897716">
        <w:t>Evidence: Bank record indicates an inheritance loan but lacks recipient details.</w:t>
      </w:r>
    </w:p>
    <w:p w14:paraId="0F029497" w14:textId="77777777" w:rsidR="00897716" w:rsidRPr="00897716" w:rsidRDefault="00897716">
      <w:pPr>
        <w:numPr>
          <w:ilvl w:val="1"/>
          <w:numId w:val="45"/>
        </w:numPr>
        <w:tabs>
          <w:tab w:val="clear" w:pos="1080"/>
          <w:tab w:val="num" w:pos="1440"/>
        </w:tabs>
      </w:pPr>
      <w:r w:rsidRPr="00897716">
        <w:t xml:space="preserve">Recipient: Not specified as payable to PHH Mortgage or another mortgage-related party, leaving its application open to </w:t>
      </w:r>
      <w:proofErr w:type="gramStart"/>
      <w:r w:rsidRPr="00897716">
        <w:t>interpretation(</w:t>
      </w:r>
      <w:proofErr w:type="gramEnd"/>
      <w:r w:rsidRPr="00897716">
        <w:t>Christine Inheritance I…).</w:t>
      </w:r>
    </w:p>
    <w:p w14:paraId="710B2404" w14:textId="77777777" w:rsidR="00897716" w:rsidRPr="00897716" w:rsidRDefault="00897716">
      <w:pPr>
        <w:numPr>
          <w:ilvl w:val="0"/>
          <w:numId w:val="45"/>
        </w:numPr>
        <w:tabs>
          <w:tab w:val="clear" w:pos="360"/>
          <w:tab w:val="num" w:pos="720"/>
        </w:tabs>
      </w:pPr>
      <w:r w:rsidRPr="00897716">
        <w:t>July 30, 2005 - HK$100,000 (USD $12,987)</w:t>
      </w:r>
    </w:p>
    <w:p w14:paraId="5371B260" w14:textId="77777777" w:rsidR="00897716" w:rsidRPr="00897716" w:rsidRDefault="00897716">
      <w:pPr>
        <w:numPr>
          <w:ilvl w:val="1"/>
          <w:numId w:val="45"/>
        </w:numPr>
        <w:tabs>
          <w:tab w:val="clear" w:pos="1080"/>
          <w:tab w:val="num" w:pos="1440"/>
        </w:tabs>
      </w:pPr>
      <w:r w:rsidRPr="00897716">
        <w:t>Purpose: "Mortgage/Inheritance/Interest-Free Loan."</w:t>
      </w:r>
    </w:p>
    <w:p w14:paraId="4BD4EFB4" w14:textId="6B2B57BF" w:rsidR="00897716" w:rsidRPr="00897716" w:rsidRDefault="00897716">
      <w:pPr>
        <w:numPr>
          <w:ilvl w:val="1"/>
          <w:numId w:val="45"/>
        </w:numPr>
        <w:tabs>
          <w:tab w:val="clear" w:pos="1080"/>
          <w:tab w:val="num" w:pos="1440"/>
        </w:tabs>
      </w:pPr>
      <w:r w:rsidRPr="00897716">
        <w:t xml:space="preserve">Evidence: </w:t>
      </w:r>
      <w:r w:rsidR="00804860" w:rsidRPr="00804860">
        <w:t xml:space="preserve">The bank statement lists it as </w:t>
      </w:r>
      <w:r w:rsidR="00804860">
        <w:t>an </w:t>
      </w:r>
      <w:r w:rsidR="00804860" w:rsidRPr="00804860">
        <w:t>inheritance but provides no details on the </w:t>
      </w:r>
      <w:r w:rsidRPr="00897716">
        <w:t>recipient.</w:t>
      </w:r>
    </w:p>
    <w:p w14:paraId="42FCBCA2" w14:textId="77777777" w:rsidR="00897716" w:rsidRPr="00897716" w:rsidRDefault="00897716">
      <w:pPr>
        <w:numPr>
          <w:ilvl w:val="1"/>
          <w:numId w:val="45"/>
        </w:numPr>
        <w:tabs>
          <w:tab w:val="clear" w:pos="1080"/>
          <w:tab w:val="num" w:pos="1440"/>
        </w:tabs>
      </w:pPr>
      <w:r w:rsidRPr="00897716">
        <w:t xml:space="preserve">Recipient: No documentation specifies PHH Mortgage, implying possible flexibility in its </w:t>
      </w:r>
      <w:proofErr w:type="gramStart"/>
      <w:r w:rsidRPr="00897716">
        <w:t>use(</w:t>
      </w:r>
      <w:proofErr w:type="gramEnd"/>
      <w:r w:rsidRPr="00897716">
        <w:t>Christine Inheritance I…).</w:t>
      </w:r>
    </w:p>
    <w:p w14:paraId="74DD706F" w14:textId="77777777" w:rsidR="00897716" w:rsidRPr="00897716" w:rsidRDefault="00897716">
      <w:pPr>
        <w:numPr>
          <w:ilvl w:val="0"/>
          <w:numId w:val="45"/>
        </w:numPr>
        <w:tabs>
          <w:tab w:val="clear" w:pos="360"/>
          <w:tab w:val="num" w:pos="720"/>
        </w:tabs>
      </w:pPr>
      <w:r w:rsidRPr="00897716">
        <w:t>September 20, 2006 - HK$700,000 (USD $89,801)</w:t>
      </w:r>
    </w:p>
    <w:p w14:paraId="6E2F4D81" w14:textId="77777777" w:rsidR="00897716" w:rsidRPr="00897716" w:rsidRDefault="00897716">
      <w:pPr>
        <w:numPr>
          <w:ilvl w:val="1"/>
          <w:numId w:val="45"/>
        </w:numPr>
        <w:tabs>
          <w:tab w:val="clear" w:pos="1080"/>
          <w:tab w:val="num" w:pos="1440"/>
        </w:tabs>
      </w:pPr>
      <w:r w:rsidRPr="00897716">
        <w:t>Purpose: "PHH Mortgage Payment."</w:t>
      </w:r>
    </w:p>
    <w:p w14:paraId="27BD3F62" w14:textId="31C685B4" w:rsidR="00897716" w:rsidRPr="00897716" w:rsidRDefault="00897716">
      <w:pPr>
        <w:numPr>
          <w:ilvl w:val="1"/>
          <w:numId w:val="45"/>
        </w:numPr>
        <w:tabs>
          <w:tab w:val="clear" w:pos="1080"/>
          <w:tab w:val="num" w:pos="1440"/>
        </w:tabs>
      </w:pPr>
      <w:r w:rsidRPr="00897716">
        <w:t xml:space="preserve">Evidence: </w:t>
      </w:r>
      <w:r w:rsidR="00804860">
        <w:t>A check copy indicates payment is made </w:t>
      </w:r>
      <w:r w:rsidRPr="00897716">
        <w:t>directly to </w:t>
      </w:r>
      <w:r w:rsidRPr="00897716">
        <w:rPr>
          <w:i/>
          <w:iCs/>
        </w:rPr>
        <w:t>PHH Mortgage Services</w:t>
      </w:r>
      <w:r w:rsidRPr="00897716">
        <w:t>.</w:t>
      </w:r>
    </w:p>
    <w:p w14:paraId="22354D46" w14:textId="77777777" w:rsidR="00897716" w:rsidRPr="00897716" w:rsidRDefault="00897716">
      <w:pPr>
        <w:numPr>
          <w:ilvl w:val="1"/>
          <w:numId w:val="45"/>
        </w:numPr>
        <w:tabs>
          <w:tab w:val="clear" w:pos="1080"/>
          <w:tab w:val="num" w:pos="1440"/>
        </w:tabs>
      </w:pPr>
      <w:r w:rsidRPr="00897716">
        <w:t>Recipient: Clearly made out to </w:t>
      </w:r>
      <w:r w:rsidRPr="00897716">
        <w:rPr>
          <w:i/>
          <w:iCs/>
        </w:rPr>
        <w:t>PHH Mortgage Services</w:t>
      </w:r>
      <w:r w:rsidRPr="00897716">
        <w:t xml:space="preserve">, confirming it was directed toward </w:t>
      </w:r>
      <w:proofErr w:type="gramStart"/>
      <w:r w:rsidRPr="00897716">
        <w:t>mortgage(</w:t>
      </w:r>
      <w:proofErr w:type="gramEnd"/>
      <w:r w:rsidRPr="00897716">
        <w:t>All Artifacts for Chris…)(Christine Inheritance I…).</w:t>
      </w:r>
    </w:p>
    <w:p w14:paraId="71E23285" w14:textId="77777777" w:rsidR="00897716" w:rsidRPr="00897716" w:rsidRDefault="00897716">
      <w:pPr>
        <w:numPr>
          <w:ilvl w:val="0"/>
          <w:numId w:val="45"/>
        </w:numPr>
        <w:tabs>
          <w:tab w:val="clear" w:pos="360"/>
          <w:tab w:val="num" w:pos="720"/>
        </w:tabs>
      </w:pPr>
      <w:r w:rsidRPr="00897716">
        <w:t>November 1, 2007 - HK$680,000 (USD $86,500)</w:t>
      </w:r>
    </w:p>
    <w:p w14:paraId="0DB90C16" w14:textId="77777777" w:rsidR="00897716" w:rsidRPr="00897716" w:rsidRDefault="00897716">
      <w:pPr>
        <w:numPr>
          <w:ilvl w:val="1"/>
          <w:numId w:val="45"/>
        </w:numPr>
        <w:tabs>
          <w:tab w:val="clear" w:pos="1080"/>
          <w:tab w:val="num" w:pos="1440"/>
        </w:tabs>
      </w:pPr>
      <w:r w:rsidRPr="00897716">
        <w:t>Purpose: "Mortgage Payment/Inheritance/Interest-Free Loan."</w:t>
      </w:r>
    </w:p>
    <w:p w14:paraId="0F114D89" w14:textId="77777777" w:rsidR="00897716" w:rsidRPr="00897716" w:rsidRDefault="00897716">
      <w:pPr>
        <w:numPr>
          <w:ilvl w:val="1"/>
          <w:numId w:val="45"/>
        </w:numPr>
        <w:tabs>
          <w:tab w:val="clear" w:pos="1080"/>
          <w:tab w:val="num" w:pos="1440"/>
        </w:tabs>
      </w:pPr>
      <w:r w:rsidRPr="00897716">
        <w:lastRenderedPageBreak/>
        <w:t>Evidence: Check made out to </w:t>
      </w:r>
      <w:r w:rsidRPr="00897716">
        <w:rPr>
          <w:i/>
          <w:iCs/>
        </w:rPr>
        <w:t>PHH Mortgage</w:t>
      </w:r>
      <w:r w:rsidRPr="00897716">
        <w:t>.</w:t>
      </w:r>
    </w:p>
    <w:p w14:paraId="25D83452" w14:textId="77777777" w:rsidR="00897716" w:rsidRPr="00897716" w:rsidRDefault="00897716">
      <w:pPr>
        <w:numPr>
          <w:ilvl w:val="1"/>
          <w:numId w:val="45"/>
        </w:numPr>
        <w:tabs>
          <w:tab w:val="clear" w:pos="1080"/>
          <w:tab w:val="num" w:pos="1440"/>
        </w:tabs>
      </w:pPr>
      <w:r w:rsidRPr="00897716">
        <w:t>Recipient: Explicitly directed to </w:t>
      </w:r>
      <w:r w:rsidRPr="00897716">
        <w:rPr>
          <w:i/>
          <w:iCs/>
        </w:rPr>
        <w:t>PHH Mortgage</w:t>
      </w:r>
      <w:r w:rsidRPr="00897716">
        <w:t xml:space="preserve">, confirming mortgage </w:t>
      </w:r>
      <w:proofErr w:type="gramStart"/>
      <w:r w:rsidRPr="00897716">
        <w:t>application(</w:t>
      </w:r>
      <w:proofErr w:type="gramEnd"/>
      <w:r w:rsidRPr="00897716">
        <w:t>All Artifacts for Chris…).</w:t>
      </w:r>
    </w:p>
    <w:p w14:paraId="725C066D" w14:textId="77777777" w:rsidR="00897716" w:rsidRPr="00897716" w:rsidRDefault="00897716">
      <w:pPr>
        <w:numPr>
          <w:ilvl w:val="0"/>
          <w:numId w:val="45"/>
        </w:numPr>
        <w:tabs>
          <w:tab w:val="clear" w:pos="360"/>
          <w:tab w:val="num" w:pos="720"/>
        </w:tabs>
      </w:pPr>
      <w:r w:rsidRPr="00897716">
        <w:t>January 16, 2008 - HK$764,831 (USD $98,000)</w:t>
      </w:r>
    </w:p>
    <w:p w14:paraId="4F6F7F3B" w14:textId="77777777" w:rsidR="00897716" w:rsidRPr="00897716" w:rsidRDefault="00897716">
      <w:pPr>
        <w:numPr>
          <w:ilvl w:val="1"/>
          <w:numId w:val="45"/>
        </w:numPr>
        <w:tabs>
          <w:tab w:val="clear" w:pos="1080"/>
          <w:tab w:val="num" w:pos="1440"/>
        </w:tabs>
      </w:pPr>
      <w:r w:rsidRPr="00897716">
        <w:t>Purpose: "Transfer/Inheritance/Interest-Free Loan."</w:t>
      </w:r>
    </w:p>
    <w:p w14:paraId="0370C930" w14:textId="77777777" w:rsidR="00897716" w:rsidRPr="00897716" w:rsidRDefault="00897716">
      <w:pPr>
        <w:numPr>
          <w:ilvl w:val="1"/>
          <w:numId w:val="45"/>
        </w:numPr>
        <w:tabs>
          <w:tab w:val="clear" w:pos="1080"/>
          <w:tab w:val="num" w:pos="1440"/>
        </w:tabs>
      </w:pPr>
      <w:r w:rsidRPr="00897716">
        <w:t>Evidence: Bank statement entry; no recipient specified.</w:t>
      </w:r>
    </w:p>
    <w:p w14:paraId="18E2E63F" w14:textId="77777777" w:rsidR="00897716" w:rsidRPr="00897716" w:rsidRDefault="00897716">
      <w:pPr>
        <w:numPr>
          <w:ilvl w:val="1"/>
          <w:numId w:val="45"/>
        </w:numPr>
        <w:tabs>
          <w:tab w:val="clear" w:pos="1080"/>
          <w:tab w:val="num" w:pos="1440"/>
        </w:tabs>
      </w:pPr>
      <w:r w:rsidRPr="00897716">
        <w:t xml:space="preserve">Recipient: Not explicitly made out to PHH Mortgage, suggesting possible deposit to Christine or a joint </w:t>
      </w:r>
      <w:proofErr w:type="gramStart"/>
      <w:r w:rsidRPr="00897716">
        <w:t>account(</w:t>
      </w:r>
      <w:proofErr w:type="gramEnd"/>
      <w:r w:rsidRPr="00897716">
        <w:t>Christine Inheritance I…).</w:t>
      </w:r>
    </w:p>
    <w:p w14:paraId="53A7AE04" w14:textId="703A3BC5" w:rsidR="00897716" w:rsidRPr="00897716" w:rsidRDefault="00897716">
      <w:pPr>
        <w:numPr>
          <w:ilvl w:val="0"/>
          <w:numId w:val="45"/>
        </w:numPr>
        <w:tabs>
          <w:tab w:val="clear" w:pos="360"/>
          <w:tab w:val="num" w:pos="720"/>
        </w:tabs>
      </w:pPr>
      <w:r w:rsidRPr="00897716">
        <w:t>January 9, 2009 - HK$600,000 ($77,255)</w:t>
      </w:r>
    </w:p>
    <w:p w14:paraId="62CBB2F5" w14:textId="77777777" w:rsidR="00897716" w:rsidRPr="00897716" w:rsidRDefault="00897716">
      <w:pPr>
        <w:numPr>
          <w:ilvl w:val="1"/>
          <w:numId w:val="45"/>
        </w:numPr>
        <w:tabs>
          <w:tab w:val="clear" w:pos="1080"/>
          <w:tab w:val="num" w:pos="1440"/>
        </w:tabs>
      </w:pPr>
      <w:r w:rsidRPr="00897716">
        <w:t>Purpose: "PHH Mortgage Payment."</w:t>
      </w:r>
    </w:p>
    <w:p w14:paraId="3B9D433C" w14:textId="77777777" w:rsidR="00897716" w:rsidRPr="00897716" w:rsidRDefault="00897716">
      <w:pPr>
        <w:numPr>
          <w:ilvl w:val="1"/>
          <w:numId w:val="45"/>
        </w:numPr>
        <w:tabs>
          <w:tab w:val="clear" w:pos="1080"/>
          <w:tab w:val="num" w:pos="1440"/>
        </w:tabs>
      </w:pPr>
      <w:r w:rsidRPr="00897716">
        <w:t>Evidence: Check made out to </w:t>
      </w:r>
      <w:r w:rsidRPr="00897716">
        <w:rPr>
          <w:i/>
          <w:iCs/>
        </w:rPr>
        <w:t>PHH Mortgage</w:t>
      </w:r>
      <w:r w:rsidRPr="00897716">
        <w:t>.</w:t>
      </w:r>
    </w:p>
    <w:p w14:paraId="1B2933A9" w14:textId="77777777" w:rsidR="00897716" w:rsidRPr="00897716" w:rsidRDefault="00897716">
      <w:pPr>
        <w:numPr>
          <w:ilvl w:val="1"/>
          <w:numId w:val="45"/>
        </w:numPr>
        <w:tabs>
          <w:tab w:val="clear" w:pos="1080"/>
          <w:tab w:val="num" w:pos="1440"/>
        </w:tabs>
      </w:pPr>
      <w:r w:rsidRPr="00897716">
        <w:t>Recipient: Confirmed as directed to </w:t>
      </w:r>
      <w:r w:rsidRPr="00897716">
        <w:rPr>
          <w:i/>
          <w:iCs/>
        </w:rPr>
        <w:t>PHH Mortgage</w:t>
      </w:r>
      <w:r w:rsidRPr="00897716">
        <w:t xml:space="preserve">, supporting direct mortgage </w:t>
      </w:r>
      <w:proofErr w:type="gramStart"/>
      <w:r w:rsidRPr="00897716">
        <w:t>application(</w:t>
      </w:r>
      <w:proofErr w:type="gramEnd"/>
      <w:r w:rsidRPr="00897716">
        <w:t>Christine Inheritance I…).</w:t>
      </w:r>
    </w:p>
    <w:p w14:paraId="16AF8C3A" w14:textId="77777777" w:rsidR="00897716" w:rsidRPr="00897716" w:rsidRDefault="00897716">
      <w:pPr>
        <w:numPr>
          <w:ilvl w:val="0"/>
          <w:numId w:val="45"/>
        </w:numPr>
        <w:tabs>
          <w:tab w:val="clear" w:pos="360"/>
          <w:tab w:val="num" w:pos="720"/>
        </w:tabs>
      </w:pPr>
      <w:r w:rsidRPr="00897716">
        <w:t>February 25, 2009 - HK$161,700 (USD $21,000)</w:t>
      </w:r>
    </w:p>
    <w:p w14:paraId="67A33887" w14:textId="77777777" w:rsidR="00897716" w:rsidRPr="00897716" w:rsidRDefault="00897716">
      <w:pPr>
        <w:numPr>
          <w:ilvl w:val="1"/>
          <w:numId w:val="45"/>
        </w:numPr>
        <w:tabs>
          <w:tab w:val="clear" w:pos="1080"/>
          <w:tab w:val="num" w:pos="1440"/>
        </w:tabs>
      </w:pPr>
      <w:r w:rsidRPr="00897716">
        <w:t>Purpose: "Bank of America/Inheritance/Interest-Free Loan."</w:t>
      </w:r>
    </w:p>
    <w:p w14:paraId="7BBC7A5E" w14:textId="77777777" w:rsidR="00897716" w:rsidRPr="00897716" w:rsidRDefault="00897716">
      <w:pPr>
        <w:numPr>
          <w:ilvl w:val="1"/>
          <w:numId w:val="45"/>
        </w:numPr>
        <w:tabs>
          <w:tab w:val="clear" w:pos="1080"/>
          <w:tab w:val="num" w:pos="1440"/>
        </w:tabs>
      </w:pPr>
      <w:r w:rsidRPr="00897716">
        <w:t>Evidence: Email correspondence indicates transfer to a joint Bank of America account.</w:t>
      </w:r>
    </w:p>
    <w:p w14:paraId="494958CA" w14:textId="7837EDE4" w:rsidR="00897716" w:rsidRPr="00897716" w:rsidRDefault="00897716">
      <w:pPr>
        <w:numPr>
          <w:ilvl w:val="1"/>
          <w:numId w:val="45"/>
        </w:numPr>
      </w:pPr>
      <w:r w:rsidRPr="00897716">
        <w:t>Recipient: Funds transferred to a joint account held by Robert and Christine rather than directly to PHH Mortgage, allowing for possible co-</w:t>
      </w:r>
      <w:proofErr w:type="gramStart"/>
      <w:r w:rsidRPr="00897716">
        <w:t>mingling(</w:t>
      </w:r>
      <w:proofErr w:type="gramEnd"/>
      <w:r w:rsidRPr="00897716">
        <w:t>Christine Inheritance I…).</w:t>
      </w:r>
    </w:p>
    <w:p w14:paraId="1DE01042" w14:textId="77777777" w:rsidR="00897716" w:rsidRPr="00897716" w:rsidRDefault="00897716" w:rsidP="00897716">
      <w:pPr>
        <w:rPr>
          <w:b/>
          <w:bCs/>
        </w:rPr>
      </w:pPr>
      <w:r w:rsidRPr="00897716">
        <w:rPr>
          <w:b/>
          <w:bCs/>
        </w:rPr>
        <w:t>Summary with Recipients</w:t>
      </w:r>
    </w:p>
    <w:p w14:paraId="37DC6368" w14:textId="77777777" w:rsidR="00897716" w:rsidRPr="00897716" w:rsidRDefault="00897716">
      <w:pPr>
        <w:numPr>
          <w:ilvl w:val="0"/>
          <w:numId w:val="46"/>
        </w:numPr>
      </w:pPr>
      <w:r w:rsidRPr="00897716">
        <w:t>Direct Mortgage Payments (Confirmed Checks to PHH Mortgage):</w:t>
      </w:r>
    </w:p>
    <w:p w14:paraId="1CDE65CC" w14:textId="77777777" w:rsidR="00897716" w:rsidRPr="00897716" w:rsidRDefault="00897716">
      <w:pPr>
        <w:numPr>
          <w:ilvl w:val="1"/>
          <w:numId w:val="46"/>
        </w:numPr>
      </w:pPr>
      <w:r w:rsidRPr="00897716">
        <w:t>September 20, 2006: HK$700,000 (USD $89,801)</w:t>
      </w:r>
    </w:p>
    <w:p w14:paraId="1AF414DC" w14:textId="77777777" w:rsidR="00897716" w:rsidRPr="00897716" w:rsidRDefault="00897716">
      <w:pPr>
        <w:numPr>
          <w:ilvl w:val="1"/>
          <w:numId w:val="46"/>
        </w:numPr>
      </w:pPr>
      <w:r w:rsidRPr="00897716">
        <w:t>November 1, 2007: HK$680,000 (USD $86,500)</w:t>
      </w:r>
    </w:p>
    <w:p w14:paraId="20D0F5EB" w14:textId="77777777" w:rsidR="00897716" w:rsidRPr="00897716" w:rsidRDefault="00897716">
      <w:pPr>
        <w:numPr>
          <w:ilvl w:val="1"/>
          <w:numId w:val="46"/>
        </w:numPr>
      </w:pPr>
      <w:r w:rsidRPr="00897716">
        <w:t>January 9, 2009: HK$600,000 (USD $77,255)</w:t>
      </w:r>
    </w:p>
    <w:p w14:paraId="0B77027B" w14:textId="7CEA4BCF" w:rsidR="00897716" w:rsidRPr="00897716" w:rsidRDefault="00897716" w:rsidP="00897716">
      <w:r w:rsidRPr="00897716">
        <w:t>These payments, totaling USD $253,556, are documented as checks payable to </w:t>
      </w:r>
      <w:r w:rsidRPr="00897716">
        <w:rPr>
          <w:i/>
          <w:iCs/>
        </w:rPr>
        <w:t>PHH Mortgage</w:t>
      </w:r>
      <w:r w:rsidRPr="00897716">
        <w:t xml:space="preserve">, indicating </w:t>
      </w:r>
      <w:r w:rsidR="00804860">
        <w:t>a </w:t>
      </w:r>
      <w:r w:rsidRPr="00897716">
        <w:t>clear mortgage application.</w:t>
      </w:r>
    </w:p>
    <w:p w14:paraId="6FA6CE72" w14:textId="77777777" w:rsidR="00897716" w:rsidRPr="00897716" w:rsidRDefault="00897716">
      <w:pPr>
        <w:numPr>
          <w:ilvl w:val="0"/>
          <w:numId w:val="47"/>
        </w:numPr>
      </w:pPr>
      <w:r w:rsidRPr="00897716">
        <w:t>Ambiguous or Joint Account Transfers:</w:t>
      </w:r>
    </w:p>
    <w:p w14:paraId="6D4ADA3B" w14:textId="77777777" w:rsidR="00897716" w:rsidRPr="00897716" w:rsidRDefault="00897716">
      <w:pPr>
        <w:numPr>
          <w:ilvl w:val="1"/>
          <w:numId w:val="47"/>
        </w:numPr>
      </w:pPr>
      <w:r w:rsidRPr="00897716">
        <w:t>November 5, 2004: HK$600,000 (USD $77,922) - Recipient unspecified</w:t>
      </w:r>
    </w:p>
    <w:p w14:paraId="6BA2FC25" w14:textId="4BCD9E0B" w:rsidR="00897716" w:rsidRPr="00897716" w:rsidRDefault="00897716">
      <w:pPr>
        <w:numPr>
          <w:ilvl w:val="1"/>
          <w:numId w:val="47"/>
        </w:numPr>
      </w:pPr>
      <w:r w:rsidRPr="00897716">
        <w:t>February 2, 2005: HK$400,000 ($51,948) - Recipient unspecified</w:t>
      </w:r>
    </w:p>
    <w:p w14:paraId="66B01B3D" w14:textId="77777777" w:rsidR="00897716" w:rsidRPr="00897716" w:rsidRDefault="00897716">
      <w:pPr>
        <w:numPr>
          <w:ilvl w:val="1"/>
          <w:numId w:val="47"/>
        </w:numPr>
      </w:pPr>
      <w:r w:rsidRPr="00897716">
        <w:t>July 30, 2005: HK$100,000 (USD $12,987) - Recipient unspecified</w:t>
      </w:r>
    </w:p>
    <w:p w14:paraId="0D11E07C" w14:textId="77777777" w:rsidR="00897716" w:rsidRPr="00897716" w:rsidRDefault="00897716">
      <w:pPr>
        <w:numPr>
          <w:ilvl w:val="1"/>
          <w:numId w:val="47"/>
        </w:numPr>
      </w:pPr>
      <w:r w:rsidRPr="00897716">
        <w:t>January 16, 2008: HK$764,831 (USD $98,000) - Recipient unspecified</w:t>
      </w:r>
    </w:p>
    <w:p w14:paraId="01DDA90D" w14:textId="77777777" w:rsidR="00897716" w:rsidRPr="00897716" w:rsidRDefault="00897716">
      <w:pPr>
        <w:numPr>
          <w:ilvl w:val="1"/>
          <w:numId w:val="47"/>
        </w:numPr>
      </w:pPr>
      <w:r w:rsidRPr="00897716">
        <w:lastRenderedPageBreak/>
        <w:t>February 25, 2009: HK$161,700 (USD $21,000) - Confirmed to joint account</w:t>
      </w:r>
    </w:p>
    <w:p w14:paraId="7BA29BE3" w14:textId="0940C671" w:rsidR="00897716" w:rsidRPr="00897716" w:rsidRDefault="00897716" w:rsidP="00897716">
      <w:pPr>
        <w:rPr>
          <w:b/>
          <w:bCs/>
        </w:rPr>
      </w:pPr>
      <w:r w:rsidRPr="00897716">
        <w:rPr>
          <w:b/>
          <w:bCs/>
        </w:rPr>
        <w:t>Payment Analysis &amp; Legal Implications</w:t>
      </w:r>
    </w:p>
    <w:p w14:paraId="28433C24" w14:textId="77777777" w:rsidR="00897716" w:rsidRPr="00897716" w:rsidRDefault="00897716" w:rsidP="00897716">
      <w:r w:rsidRPr="00897716">
        <w:t>The detailed payment analysis demonstrates that only $253,556 of the claimed $515,413 separate property interest can be traced directly to mortgage payments:</w:t>
      </w:r>
    </w:p>
    <w:p w14:paraId="3667017A" w14:textId="77777777" w:rsidR="00897716" w:rsidRPr="00897716" w:rsidRDefault="00897716" w:rsidP="00897716">
      <w:pPr>
        <w:rPr>
          <w:b/>
          <w:bCs/>
        </w:rPr>
      </w:pPr>
      <w:r w:rsidRPr="00897716">
        <w:rPr>
          <w:b/>
          <w:bCs/>
        </w:rPr>
        <w:t>Direct Mortgage Payments (49.2% of Total)</w:t>
      </w:r>
    </w:p>
    <w:p w14:paraId="28B07B57" w14:textId="77777777" w:rsidR="00897716" w:rsidRPr="00897716" w:rsidRDefault="00897716" w:rsidP="00897716">
      <w:r w:rsidRPr="00897716">
        <w:t>Three verifiable payments to PHH Mortgage totaling $253,556:</w:t>
      </w:r>
    </w:p>
    <w:p w14:paraId="1578802A" w14:textId="77777777" w:rsidR="00897716" w:rsidRPr="00897716" w:rsidRDefault="00897716">
      <w:pPr>
        <w:numPr>
          <w:ilvl w:val="0"/>
          <w:numId w:val="43"/>
        </w:numPr>
      </w:pPr>
      <w:r w:rsidRPr="00897716">
        <w:t>September 2006: $89,801</w:t>
      </w:r>
    </w:p>
    <w:p w14:paraId="4AD990A4" w14:textId="77777777" w:rsidR="00897716" w:rsidRPr="00897716" w:rsidRDefault="00897716">
      <w:pPr>
        <w:numPr>
          <w:ilvl w:val="0"/>
          <w:numId w:val="43"/>
        </w:numPr>
      </w:pPr>
      <w:r w:rsidRPr="00897716">
        <w:t>November 2007: $86,500</w:t>
      </w:r>
    </w:p>
    <w:p w14:paraId="178EC510" w14:textId="77777777" w:rsidR="00897716" w:rsidRPr="00897716" w:rsidRDefault="00897716">
      <w:pPr>
        <w:numPr>
          <w:ilvl w:val="0"/>
          <w:numId w:val="43"/>
        </w:numPr>
      </w:pPr>
      <w:r w:rsidRPr="00897716">
        <w:t>January 2009: $77,255</w:t>
      </w:r>
    </w:p>
    <w:p w14:paraId="5B2AB65A" w14:textId="77777777" w:rsidR="00897716" w:rsidRPr="00897716" w:rsidRDefault="00897716" w:rsidP="00897716">
      <w:pPr>
        <w:rPr>
          <w:b/>
          <w:bCs/>
        </w:rPr>
      </w:pPr>
      <w:r w:rsidRPr="00897716">
        <w:rPr>
          <w:b/>
          <w:bCs/>
        </w:rPr>
        <w:t>Unverified or Joint Transfers (50.8% of Total)</w:t>
      </w:r>
    </w:p>
    <w:p w14:paraId="10A275BD" w14:textId="77777777" w:rsidR="00897716" w:rsidRPr="00897716" w:rsidRDefault="00897716" w:rsidP="00897716">
      <w:r w:rsidRPr="00897716">
        <w:t>The remaining $261,857 either:</w:t>
      </w:r>
    </w:p>
    <w:p w14:paraId="438B7B5F" w14:textId="77777777" w:rsidR="00897716" w:rsidRPr="00897716" w:rsidRDefault="00897716">
      <w:pPr>
        <w:numPr>
          <w:ilvl w:val="0"/>
          <w:numId w:val="44"/>
        </w:numPr>
      </w:pPr>
      <w:r w:rsidRPr="00897716">
        <w:t>Lacks recipient documentation</w:t>
      </w:r>
    </w:p>
    <w:p w14:paraId="5908CFB1" w14:textId="77777777" w:rsidR="00897716" w:rsidRPr="00897716" w:rsidRDefault="00897716">
      <w:pPr>
        <w:numPr>
          <w:ilvl w:val="0"/>
          <w:numId w:val="44"/>
        </w:numPr>
      </w:pPr>
      <w:r w:rsidRPr="00897716">
        <w:t>Went to joint accounts</w:t>
      </w:r>
    </w:p>
    <w:p w14:paraId="75675AA9" w14:textId="50DC7014" w:rsidR="008A1155" w:rsidRPr="003D4D16" w:rsidRDefault="00897716">
      <w:pPr>
        <w:numPr>
          <w:ilvl w:val="0"/>
          <w:numId w:val="44"/>
        </w:numPr>
      </w:pPr>
      <w:r w:rsidRPr="00897716">
        <w:t>Shows evidence of commingling</w:t>
      </w:r>
    </w:p>
    <w:p w14:paraId="29860773" w14:textId="287A42F4" w:rsidR="00897716" w:rsidRPr="00897716" w:rsidRDefault="00897716" w:rsidP="00804860">
      <w:pPr>
        <w:pStyle w:val="Heading3"/>
      </w:pPr>
      <w:r w:rsidRPr="00897716">
        <w:t>Appendix B: Key Communications</w:t>
      </w:r>
    </w:p>
    <w:p w14:paraId="15D8A258" w14:textId="150982E4" w:rsidR="00897716" w:rsidRPr="00897716" w:rsidRDefault="00897716" w:rsidP="00897716">
      <w:pPr>
        <w:rPr>
          <w:b/>
          <w:bCs/>
        </w:rPr>
      </w:pPr>
      <w:r w:rsidRPr="00897716">
        <w:rPr>
          <w:b/>
          <w:bCs/>
        </w:rPr>
        <w:t>Critical Email Evidence</w:t>
      </w:r>
    </w:p>
    <w:p w14:paraId="06882676" w14:textId="77777777" w:rsidR="003D4D16" w:rsidRDefault="003D4D16" w:rsidP="003D4D16">
      <w:pPr>
        <w:spacing w:after="0" w:line="240" w:lineRule="auto"/>
      </w:pPr>
      <w:r w:rsidRPr="003D4D16">
        <w:t xml:space="preserve">January 14, 2007 - Critical Ownership Statement </w:t>
      </w:r>
    </w:p>
    <w:p w14:paraId="7669F439" w14:textId="5DDC4E16" w:rsidR="003D4D16" w:rsidRDefault="003D4D16" w:rsidP="003D4D16">
      <w:pPr>
        <w:spacing w:after="0" w:line="240" w:lineRule="auto"/>
        <w:ind w:firstLine="720"/>
      </w:pPr>
      <w:r w:rsidRPr="003D4D16">
        <w:t>From: Franciscus Vrijmoed to Christine</w:t>
      </w:r>
    </w:p>
    <w:p w14:paraId="639CA956" w14:textId="75AD6694" w:rsidR="003D4D16" w:rsidRPr="003D4D16" w:rsidRDefault="003D4D16" w:rsidP="003D4D16">
      <w:pPr>
        <w:ind w:left="720"/>
        <w:rPr>
          <w:i/>
          <w:iCs/>
        </w:rPr>
      </w:pPr>
      <w:r w:rsidRPr="003D4D16">
        <w:rPr>
          <w:i/>
          <w:iCs/>
        </w:rPr>
        <w:t>"Very good</w:t>
      </w:r>
      <w:r w:rsidR="00804860">
        <w:rPr>
          <w:i/>
          <w:iCs/>
        </w:rPr>
        <w:t>,</w:t>
      </w:r>
      <w:r w:rsidRPr="003D4D16">
        <w:rPr>
          <w:i/>
          <w:iCs/>
        </w:rPr>
        <w:t xml:space="preserve"> Chris</w:t>
      </w:r>
      <w:r w:rsidR="00804860">
        <w:rPr>
          <w:i/>
          <w:iCs/>
        </w:rPr>
        <w:t>;</w:t>
      </w:r>
      <w:r w:rsidRPr="003D4D16">
        <w:rPr>
          <w:i/>
          <w:iCs/>
        </w:rPr>
        <w:t xml:space="preserve"> Mam and I are also very happy that there is no debt and no further payments</w:t>
      </w:r>
      <w:r w:rsidR="00804860">
        <w:rPr>
          <w:i/>
          <w:iCs/>
        </w:rPr>
        <w:t>,</w:t>
      </w:r>
      <w:r w:rsidRPr="003D4D16">
        <w:rPr>
          <w:i/>
          <w:iCs/>
        </w:rPr>
        <w:t xml:space="preserve"> as from now on</w:t>
      </w:r>
      <w:r w:rsidR="00804860">
        <w:rPr>
          <w:i/>
          <w:iCs/>
        </w:rPr>
        <w:t>,</w:t>
      </w:r>
      <w:r w:rsidRPr="003D4D16">
        <w:rPr>
          <w:i/>
          <w:iCs/>
        </w:rPr>
        <w:t xml:space="preserve"> Robert and you are the only owners of the house." </w:t>
      </w:r>
    </w:p>
    <w:p w14:paraId="19A167AD" w14:textId="77777777" w:rsidR="003D4D16" w:rsidRDefault="003D4D16" w:rsidP="003D4D16">
      <w:pPr>
        <w:spacing w:after="0" w:line="240" w:lineRule="auto"/>
      </w:pPr>
      <w:r w:rsidRPr="003D4D16">
        <w:t xml:space="preserve">January 30, 2009 - Direct Account Reference </w:t>
      </w:r>
    </w:p>
    <w:p w14:paraId="5B42D2FA" w14:textId="67AC7D41" w:rsidR="003D4D16" w:rsidRDefault="003D4D16" w:rsidP="003D4D16">
      <w:pPr>
        <w:spacing w:after="0" w:line="240" w:lineRule="auto"/>
        <w:ind w:firstLine="720"/>
      </w:pPr>
      <w:r w:rsidRPr="003D4D16">
        <w:t xml:space="preserve">From: Father to Christine </w:t>
      </w:r>
    </w:p>
    <w:p w14:paraId="3EFA863C" w14:textId="3FEA5210" w:rsidR="003D4D16" w:rsidRPr="003D4D16" w:rsidRDefault="003D4D16" w:rsidP="003D4D16">
      <w:pPr>
        <w:ind w:left="720"/>
        <w:rPr>
          <w:i/>
          <w:iCs/>
        </w:rPr>
      </w:pPr>
      <w:r w:rsidRPr="003D4D16">
        <w:rPr>
          <w:i/>
          <w:iCs/>
        </w:rPr>
        <w:t xml:space="preserve">"As a matter of </w:t>
      </w:r>
      <w:proofErr w:type="gramStart"/>
      <w:r w:rsidRPr="003D4D16">
        <w:rPr>
          <w:i/>
          <w:iCs/>
        </w:rPr>
        <w:t>fact</w:t>
      </w:r>
      <w:proofErr w:type="gramEnd"/>
      <w:r w:rsidRPr="003D4D16">
        <w:rPr>
          <w:i/>
          <w:iCs/>
        </w:rPr>
        <w:t xml:space="preserve"> why did we not transfer the monies direct to your or Robert's A/C as we did in the past?" </w:t>
      </w:r>
    </w:p>
    <w:p w14:paraId="24687A87" w14:textId="77777777" w:rsidR="003D4D16" w:rsidRDefault="003D4D16" w:rsidP="003D4D16">
      <w:pPr>
        <w:spacing w:after="0" w:line="240" w:lineRule="auto"/>
      </w:pPr>
      <w:r w:rsidRPr="003D4D16">
        <w:t xml:space="preserve">February 3, 2009 - Account Instructions </w:t>
      </w:r>
    </w:p>
    <w:p w14:paraId="3A8B6D38" w14:textId="3C00958C" w:rsidR="003D4D16" w:rsidRDefault="003D4D16" w:rsidP="003D4D16">
      <w:pPr>
        <w:spacing w:after="0" w:line="240" w:lineRule="auto"/>
        <w:ind w:firstLine="720"/>
      </w:pPr>
      <w:r w:rsidRPr="003D4D16">
        <w:t xml:space="preserve">From: Father to Christine </w:t>
      </w:r>
    </w:p>
    <w:p w14:paraId="12DEA189" w14:textId="0BC25D8C" w:rsidR="003D4D16" w:rsidRPr="003D4D16" w:rsidRDefault="003D4D16" w:rsidP="003D4D16">
      <w:pPr>
        <w:ind w:left="720"/>
        <w:rPr>
          <w:i/>
          <w:iCs/>
        </w:rPr>
      </w:pPr>
      <w:r w:rsidRPr="003D4D16">
        <w:rPr>
          <w:i/>
          <w:iCs/>
        </w:rPr>
        <w:t xml:space="preserve">"Now, the only thing we can do is wait for the cheque. In the </w:t>
      </w:r>
      <w:proofErr w:type="gramStart"/>
      <w:r w:rsidRPr="003D4D16">
        <w:rPr>
          <w:i/>
          <w:iCs/>
        </w:rPr>
        <w:t>meantime</w:t>
      </w:r>
      <w:proofErr w:type="gramEnd"/>
      <w:r w:rsidRPr="003D4D16">
        <w:rPr>
          <w:i/>
          <w:iCs/>
        </w:rPr>
        <w:t xml:space="preserve"> give David precise instructions about your or Rob's account." </w:t>
      </w:r>
    </w:p>
    <w:p w14:paraId="5A354C51" w14:textId="77777777" w:rsidR="003D4D16" w:rsidRDefault="003D4D16" w:rsidP="003D4D16">
      <w:pPr>
        <w:spacing w:after="0"/>
      </w:pPr>
      <w:r w:rsidRPr="003D4D16">
        <w:t xml:space="preserve">February 19, 2009 - Joint Account Documentation </w:t>
      </w:r>
    </w:p>
    <w:p w14:paraId="0BD57E8C" w14:textId="4FD2E409" w:rsidR="003D4D16" w:rsidRDefault="003D4D16" w:rsidP="003D4D16">
      <w:pPr>
        <w:spacing w:after="0"/>
        <w:ind w:firstLine="720"/>
      </w:pPr>
      <w:r w:rsidRPr="003D4D16">
        <w:t>From: Christine to David Vrijmoed</w:t>
      </w:r>
    </w:p>
    <w:p w14:paraId="0508169B" w14:textId="77777777" w:rsidR="003D4D16" w:rsidRPr="003D4D16" w:rsidRDefault="003D4D16" w:rsidP="003D4D16">
      <w:pPr>
        <w:spacing w:after="0"/>
        <w:ind w:left="720"/>
        <w:rPr>
          <w:i/>
          <w:iCs/>
        </w:rPr>
      </w:pPr>
      <w:r w:rsidRPr="003D4D16">
        <w:rPr>
          <w:i/>
          <w:iCs/>
        </w:rPr>
        <w:t xml:space="preserve">Bank: Bank of America Account </w:t>
      </w:r>
    </w:p>
    <w:p w14:paraId="63E0F0A4" w14:textId="6883029C" w:rsidR="00897716" w:rsidRPr="003D4D16" w:rsidRDefault="003D4D16" w:rsidP="003D4D16">
      <w:pPr>
        <w:spacing w:after="0"/>
        <w:ind w:left="720"/>
        <w:rPr>
          <w:i/>
          <w:iCs/>
        </w:rPr>
      </w:pPr>
      <w:r w:rsidRPr="003D4D16">
        <w:rPr>
          <w:i/>
          <w:iCs/>
        </w:rPr>
        <w:t>Holder: Robert and Christine Moyer Account Number: 77188654</w:t>
      </w:r>
      <w:r w:rsidRPr="003D4D16">
        <w:rPr>
          <w:b/>
          <w:bCs/>
          <w:i/>
          <w:iCs/>
        </w:rPr>
        <w:t>\</w:t>
      </w:r>
    </w:p>
    <w:p w14:paraId="1A8D2537" w14:textId="5229BFF2" w:rsidR="00804860" w:rsidRPr="00897716" w:rsidRDefault="00804860" w:rsidP="00804860">
      <w:pPr>
        <w:pStyle w:val="Heading3"/>
      </w:pPr>
      <w:r w:rsidRPr="00897716">
        <w:t xml:space="preserve">Appendix </w:t>
      </w:r>
      <w:r>
        <w:t>C</w:t>
      </w:r>
      <w:r w:rsidRPr="00897716">
        <w:t xml:space="preserve">: </w:t>
      </w:r>
      <w:r>
        <w:t xml:space="preserve">Documented Emails </w:t>
      </w:r>
    </w:p>
    <w:p w14:paraId="49B3C9C7" w14:textId="77777777" w:rsidR="00C64B54" w:rsidRPr="00C64B54" w:rsidRDefault="00C64B54" w:rsidP="00C64B54"/>
    <w:sectPr w:rsidR="00C64B54" w:rsidRPr="00C6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752C"/>
    <w:multiLevelType w:val="multilevel"/>
    <w:tmpl w:val="F45E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06"/>
    <w:multiLevelType w:val="multilevel"/>
    <w:tmpl w:val="4DBA46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AE1215"/>
    <w:multiLevelType w:val="multilevel"/>
    <w:tmpl w:val="A664F3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9DB4905"/>
    <w:multiLevelType w:val="multilevel"/>
    <w:tmpl w:val="351009A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C1D5AF6"/>
    <w:multiLevelType w:val="multilevel"/>
    <w:tmpl w:val="C5A49C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E5E7026"/>
    <w:multiLevelType w:val="multilevel"/>
    <w:tmpl w:val="62D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C00FE"/>
    <w:multiLevelType w:val="multilevel"/>
    <w:tmpl w:val="9522DF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399143A"/>
    <w:multiLevelType w:val="multilevel"/>
    <w:tmpl w:val="46E654B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4193800"/>
    <w:multiLevelType w:val="multilevel"/>
    <w:tmpl w:val="2476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A23D8"/>
    <w:multiLevelType w:val="multilevel"/>
    <w:tmpl w:val="BFC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468C1"/>
    <w:multiLevelType w:val="multilevel"/>
    <w:tmpl w:val="EFB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A56074"/>
    <w:multiLevelType w:val="multilevel"/>
    <w:tmpl w:val="4080CC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7048F"/>
    <w:multiLevelType w:val="multilevel"/>
    <w:tmpl w:val="2C6A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80AEE"/>
    <w:multiLevelType w:val="multilevel"/>
    <w:tmpl w:val="EB3E35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0B4421A"/>
    <w:multiLevelType w:val="multilevel"/>
    <w:tmpl w:val="628E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43A4"/>
    <w:multiLevelType w:val="multilevel"/>
    <w:tmpl w:val="7E3055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3301F60"/>
    <w:multiLevelType w:val="multilevel"/>
    <w:tmpl w:val="DE62E3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74F3407"/>
    <w:multiLevelType w:val="multilevel"/>
    <w:tmpl w:val="753CF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3E6D1A"/>
    <w:multiLevelType w:val="multilevel"/>
    <w:tmpl w:val="9FBA1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80D06"/>
    <w:multiLevelType w:val="multilevel"/>
    <w:tmpl w:val="B950D1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E8907D6"/>
    <w:multiLevelType w:val="multilevel"/>
    <w:tmpl w:val="7D0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D0037"/>
    <w:multiLevelType w:val="multilevel"/>
    <w:tmpl w:val="C37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D25FA2"/>
    <w:multiLevelType w:val="multilevel"/>
    <w:tmpl w:val="054C75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7893115"/>
    <w:multiLevelType w:val="multilevel"/>
    <w:tmpl w:val="82707EA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39023A84"/>
    <w:multiLevelType w:val="multilevel"/>
    <w:tmpl w:val="539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42058"/>
    <w:multiLevelType w:val="multilevel"/>
    <w:tmpl w:val="2BD88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B301FD"/>
    <w:multiLevelType w:val="multilevel"/>
    <w:tmpl w:val="0C44D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036337"/>
    <w:multiLevelType w:val="multilevel"/>
    <w:tmpl w:val="EC7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0E0F65"/>
    <w:multiLevelType w:val="multilevel"/>
    <w:tmpl w:val="B3CE86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47A32FB"/>
    <w:multiLevelType w:val="multilevel"/>
    <w:tmpl w:val="EEE4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14048"/>
    <w:multiLevelType w:val="multilevel"/>
    <w:tmpl w:val="9990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A2795F"/>
    <w:multiLevelType w:val="multilevel"/>
    <w:tmpl w:val="F45C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CB58AB"/>
    <w:multiLevelType w:val="multilevel"/>
    <w:tmpl w:val="B4D4B7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3757830"/>
    <w:multiLevelType w:val="multilevel"/>
    <w:tmpl w:val="2D52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A49BD"/>
    <w:multiLevelType w:val="multilevel"/>
    <w:tmpl w:val="17080B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E9118FC"/>
    <w:multiLevelType w:val="multilevel"/>
    <w:tmpl w:val="3F68CB8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15:restartNumberingAfterBreak="0">
    <w:nsid w:val="662B45BD"/>
    <w:multiLevelType w:val="multilevel"/>
    <w:tmpl w:val="6A42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5426DE"/>
    <w:multiLevelType w:val="multilevel"/>
    <w:tmpl w:val="A00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F7987"/>
    <w:multiLevelType w:val="multilevel"/>
    <w:tmpl w:val="11F0A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8525F"/>
    <w:multiLevelType w:val="multilevel"/>
    <w:tmpl w:val="76946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1537FA"/>
    <w:multiLevelType w:val="multilevel"/>
    <w:tmpl w:val="821E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76685"/>
    <w:multiLevelType w:val="multilevel"/>
    <w:tmpl w:val="7A86034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8E000DC"/>
    <w:multiLevelType w:val="multilevel"/>
    <w:tmpl w:val="667E8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796043"/>
    <w:multiLevelType w:val="multilevel"/>
    <w:tmpl w:val="8AC6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0309B"/>
    <w:multiLevelType w:val="multilevel"/>
    <w:tmpl w:val="F03486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277EBD"/>
    <w:multiLevelType w:val="multilevel"/>
    <w:tmpl w:val="D8A23AD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7D613E34"/>
    <w:multiLevelType w:val="multilevel"/>
    <w:tmpl w:val="1320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92392">
    <w:abstractNumId w:val="33"/>
  </w:num>
  <w:num w:numId="2" w16cid:durableId="780220717">
    <w:abstractNumId w:val="17"/>
  </w:num>
  <w:num w:numId="3" w16cid:durableId="1632711495">
    <w:abstractNumId w:val="13"/>
  </w:num>
  <w:num w:numId="4" w16cid:durableId="1776053110">
    <w:abstractNumId w:val="38"/>
  </w:num>
  <w:num w:numId="5" w16cid:durableId="1533764354">
    <w:abstractNumId w:val="32"/>
  </w:num>
  <w:num w:numId="6" w16cid:durableId="380906092">
    <w:abstractNumId w:val="1"/>
  </w:num>
  <w:num w:numId="7" w16cid:durableId="1624076839">
    <w:abstractNumId w:val="25"/>
  </w:num>
  <w:num w:numId="8" w16cid:durableId="379019779">
    <w:abstractNumId w:val="46"/>
  </w:num>
  <w:num w:numId="9" w16cid:durableId="328143347">
    <w:abstractNumId w:val="37"/>
  </w:num>
  <w:num w:numId="10" w16cid:durableId="810707893">
    <w:abstractNumId w:val="31"/>
  </w:num>
  <w:num w:numId="11" w16cid:durableId="1660233758">
    <w:abstractNumId w:val="27"/>
  </w:num>
  <w:num w:numId="12" w16cid:durableId="1879000669">
    <w:abstractNumId w:val="30"/>
  </w:num>
  <w:num w:numId="13" w16cid:durableId="1335953734">
    <w:abstractNumId w:val="6"/>
  </w:num>
  <w:num w:numId="14" w16cid:durableId="1127620057">
    <w:abstractNumId w:val="39"/>
  </w:num>
  <w:num w:numId="15" w16cid:durableId="1102647106">
    <w:abstractNumId w:val="28"/>
  </w:num>
  <w:num w:numId="16" w16cid:durableId="169876041">
    <w:abstractNumId w:val="44"/>
  </w:num>
  <w:num w:numId="17" w16cid:durableId="495651087">
    <w:abstractNumId w:val="4"/>
  </w:num>
  <w:num w:numId="18" w16cid:durableId="1050303110">
    <w:abstractNumId w:val="29"/>
  </w:num>
  <w:num w:numId="19" w16cid:durableId="1548182303">
    <w:abstractNumId w:val="2"/>
  </w:num>
  <w:num w:numId="20" w16cid:durableId="1214849646">
    <w:abstractNumId w:val="40"/>
  </w:num>
  <w:num w:numId="21" w16cid:durableId="656541156">
    <w:abstractNumId w:val="7"/>
  </w:num>
  <w:num w:numId="22" w16cid:durableId="718821182">
    <w:abstractNumId w:val="22"/>
  </w:num>
  <w:num w:numId="23" w16cid:durableId="1483427586">
    <w:abstractNumId w:val="12"/>
  </w:num>
  <w:num w:numId="24" w16cid:durableId="1018697105">
    <w:abstractNumId w:val="23"/>
  </w:num>
  <w:num w:numId="25" w16cid:durableId="2129624009">
    <w:abstractNumId w:val="0"/>
  </w:num>
  <w:num w:numId="26" w16cid:durableId="333998201">
    <w:abstractNumId w:val="9"/>
  </w:num>
  <w:num w:numId="27" w16cid:durableId="521474846">
    <w:abstractNumId w:val="21"/>
  </w:num>
  <w:num w:numId="28" w16cid:durableId="1579705751">
    <w:abstractNumId w:val="19"/>
  </w:num>
  <w:num w:numId="29" w16cid:durableId="1743261626">
    <w:abstractNumId w:val="20"/>
  </w:num>
  <w:num w:numId="30" w16cid:durableId="952172966">
    <w:abstractNumId w:val="41"/>
  </w:num>
  <w:num w:numId="31" w16cid:durableId="1587689586">
    <w:abstractNumId w:val="43"/>
  </w:num>
  <w:num w:numId="32" w16cid:durableId="1384329946">
    <w:abstractNumId w:val="45"/>
  </w:num>
  <w:num w:numId="33" w16cid:durableId="1941063449">
    <w:abstractNumId w:val="5"/>
  </w:num>
  <w:num w:numId="34" w16cid:durableId="2019382476">
    <w:abstractNumId w:val="35"/>
  </w:num>
  <w:num w:numId="35" w16cid:durableId="1320236008">
    <w:abstractNumId w:val="36"/>
  </w:num>
  <w:num w:numId="36" w16cid:durableId="821846399">
    <w:abstractNumId w:val="8"/>
  </w:num>
  <w:num w:numId="37" w16cid:durableId="600573266">
    <w:abstractNumId w:val="10"/>
  </w:num>
  <w:num w:numId="38" w16cid:durableId="1836384753">
    <w:abstractNumId w:val="34"/>
  </w:num>
  <w:num w:numId="39" w16cid:durableId="957224211">
    <w:abstractNumId w:val="11"/>
  </w:num>
  <w:num w:numId="40" w16cid:durableId="985743303">
    <w:abstractNumId w:val="16"/>
  </w:num>
  <w:num w:numId="41" w16cid:durableId="1522158273">
    <w:abstractNumId w:val="42"/>
  </w:num>
  <w:num w:numId="42" w16cid:durableId="1728529460">
    <w:abstractNumId w:val="15"/>
  </w:num>
  <w:num w:numId="43" w16cid:durableId="1982273114">
    <w:abstractNumId w:val="24"/>
  </w:num>
  <w:num w:numId="44" w16cid:durableId="461584219">
    <w:abstractNumId w:val="26"/>
  </w:num>
  <w:num w:numId="45" w16cid:durableId="1665552016">
    <w:abstractNumId w:val="3"/>
  </w:num>
  <w:num w:numId="46" w16cid:durableId="248464699">
    <w:abstractNumId w:val="18"/>
  </w:num>
  <w:num w:numId="47" w16cid:durableId="490561294">
    <w:abstractNumId w:val="1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6C"/>
    <w:rsid w:val="000251D2"/>
    <w:rsid w:val="0009340D"/>
    <w:rsid w:val="00112B27"/>
    <w:rsid w:val="00117E6C"/>
    <w:rsid w:val="003A7606"/>
    <w:rsid w:val="003D4D16"/>
    <w:rsid w:val="00503280"/>
    <w:rsid w:val="00804860"/>
    <w:rsid w:val="00897716"/>
    <w:rsid w:val="008A1155"/>
    <w:rsid w:val="009F58D7"/>
    <w:rsid w:val="00AE11E7"/>
    <w:rsid w:val="00AE3863"/>
    <w:rsid w:val="00C64B54"/>
    <w:rsid w:val="00CD255E"/>
    <w:rsid w:val="00CE7D8A"/>
    <w:rsid w:val="00DF2094"/>
    <w:rsid w:val="00F6210B"/>
    <w:rsid w:val="00FF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1A1"/>
  <w15:chartTrackingRefBased/>
  <w15:docId w15:val="{14E626F1-EDB3-4139-A18A-AD2DD355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7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7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E6C"/>
    <w:rPr>
      <w:rFonts w:eastAsiaTheme="majorEastAsia" w:cstheme="majorBidi"/>
      <w:color w:val="272727" w:themeColor="text1" w:themeTint="D8"/>
    </w:rPr>
  </w:style>
  <w:style w:type="paragraph" w:styleId="Title">
    <w:name w:val="Title"/>
    <w:basedOn w:val="Normal"/>
    <w:next w:val="Normal"/>
    <w:link w:val="TitleChar"/>
    <w:uiPriority w:val="10"/>
    <w:qFormat/>
    <w:rsid w:val="0011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E6C"/>
    <w:pPr>
      <w:spacing w:before="160"/>
      <w:jc w:val="center"/>
    </w:pPr>
    <w:rPr>
      <w:i/>
      <w:iCs/>
      <w:color w:val="404040" w:themeColor="text1" w:themeTint="BF"/>
    </w:rPr>
  </w:style>
  <w:style w:type="character" w:customStyle="1" w:styleId="QuoteChar">
    <w:name w:val="Quote Char"/>
    <w:basedOn w:val="DefaultParagraphFont"/>
    <w:link w:val="Quote"/>
    <w:uiPriority w:val="29"/>
    <w:rsid w:val="00117E6C"/>
    <w:rPr>
      <w:i/>
      <w:iCs/>
      <w:color w:val="404040" w:themeColor="text1" w:themeTint="BF"/>
    </w:rPr>
  </w:style>
  <w:style w:type="paragraph" w:styleId="ListParagraph">
    <w:name w:val="List Paragraph"/>
    <w:basedOn w:val="Normal"/>
    <w:uiPriority w:val="34"/>
    <w:qFormat/>
    <w:rsid w:val="00117E6C"/>
    <w:pPr>
      <w:ind w:left="720"/>
      <w:contextualSpacing/>
    </w:pPr>
  </w:style>
  <w:style w:type="character" w:styleId="IntenseEmphasis">
    <w:name w:val="Intense Emphasis"/>
    <w:basedOn w:val="DefaultParagraphFont"/>
    <w:uiPriority w:val="21"/>
    <w:qFormat/>
    <w:rsid w:val="00117E6C"/>
    <w:rPr>
      <w:i/>
      <w:iCs/>
      <w:color w:val="0F4761" w:themeColor="accent1" w:themeShade="BF"/>
    </w:rPr>
  </w:style>
  <w:style w:type="paragraph" w:styleId="IntenseQuote">
    <w:name w:val="Intense Quote"/>
    <w:basedOn w:val="Normal"/>
    <w:next w:val="Normal"/>
    <w:link w:val="IntenseQuoteChar"/>
    <w:uiPriority w:val="30"/>
    <w:qFormat/>
    <w:rsid w:val="00117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E6C"/>
    <w:rPr>
      <w:i/>
      <w:iCs/>
      <w:color w:val="0F4761" w:themeColor="accent1" w:themeShade="BF"/>
    </w:rPr>
  </w:style>
  <w:style w:type="character" w:styleId="IntenseReference">
    <w:name w:val="Intense Reference"/>
    <w:basedOn w:val="DefaultParagraphFont"/>
    <w:uiPriority w:val="32"/>
    <w:qFormat/>
    <w:rsid w:val="00117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060">
      <w:bodyDiv w:val="1"/>
      <w:marLeft w:val="0"/>
      <w:marRight w:val="0"/>
      <w:marTop w:val="0"/>
      <w:marBottom w:val="0"/>
      <w:divBdr>
        <w:top w:val="none" w:sz="0" w:space="0" w:color="auto"/>
        <w:left w:val="none" w:sz="0" w:space="0" w:color="auto"/>
        <w:bottom w:val="none" w:sz="0" w:space="0" w:color="auto"/>
        <w:right w:val="none" w:sz="0" w:space="0" w:color="auto"/>
      </w:divBdr>
    </w:div>
    <w:div w:id="162476057">
      <w:bodyDiv w:val="1"/>
      <w:marLeft w:val="0"/>
      <w:marRight w:val="0"/>
      <w:marTop w:val="0"/>
      <w:marBottom w:val="0"/>
      <w:divBdr>
        <w:top w:val="none" w:sz="0" w:space="0" w:color="auto"/>
        <w:left w:val="none" w:sz="0" w:space="0" w:color="auto"/>
        <w:bottom w:val="none" w:sz="0" w:space="0" w:color="auto"/>
        <w:right w:val="none" w:sz="0" w:space="0" w:color="auto"/>
      </w:divBdr>
    </w:div>
    <w:div w:id="391973531">
      <w:bodyDiv w:val="1"/>
      <w:marLeft w:val="0"/>
      <w:marRight w:val="0"/>
      <w:marTop w:val="0"/>
      <w:marBottom w:val="0"/>
      <w:divBdr>
        <w:top w:val="none" w:sz="0" w:space="0" w:color="auto"/>
        <w:left w:val="none" w:sz="0" w:space="0" w:color="auto"/>
        <w:bottom w:val="none" w:sz="0" w:space="0" w:color="auto"/>
        <w:right w:val="none" w:sz="0" w:space="0" w:color="auto"/>
      </w:divBdr>
      <w:divsChild>
        <w:div w:id="964044843">
          <w:marLeft w:val="0"/>
          <w:marRight w:val="0"/>
          <w:marTop w:val="0"/>
          <w:marBottom w:val="0"/>
          <w:divBdr>
            <w:top w:val="none" w:sz="0" w:space="0" w:color="auto"/>
            <w:left w:val="none" w:sz="0" w:space="0" w:color="auto"/>
            <w:bottom w:val="none" w:sz="0" w:space="0" w:color="auto"/>
            <w:right w:val="none" w:sz="0" w:space="0" w:color="auto"/>
          </w:divBdr>
          <w:divsChild>
            <w:div w:id="1588148409">
              <w:marLeft w:val="0"/>
              <w:marRight w:val="0"/>
              <w:marTop w:val="0"/>
              <w:marBottom w:val="0"/>
              <w:divBdr>
                <w:top w:val="none" w:sz="0" w:space="0" w:color="auto"/>
                <w:left w:val="none" w:sz="0" w:space="0" w:color="auto"/>
                <w:bottom w:val="none" w:sz="0" w:space="0" w:color="auto"/>
                <w:right w:val="none" w:sz="0" w:space="0" w:color="auto"/>
              </w:divBdr>
            </w:div>
          </w:divsChild>
        </w:div>
        <w:div w:id="451558865">
          <w:marLeft w:val="0"/>
          <w:marRight w:val="0"/>
          <w:marTop w:val="0"/>
          <w:marBottom w:val="0"/>
          <w:divBdr>
            <w:top w:val="none" w:sz="0" w:space="0" w:color="auto"/>
            <w:left w:val="none" w:sz="0" w:space="0" w:color="auto"/>
            <w:bottom w:val="none" w:sz="0" w:space="0" w:color="auto"/>
            <w:right w:val="none" w:sz="0" w:space="0" w:color="auto"/>
          </w:divBdr>
          <w:divsChild>
            <w:div w:id="1311596551">
              <w:marLeft w:val="0"/>
              <w:marRight w:val="0"/>
              <w:marTop w:val="0"/>
              <w:marBottom w:val="0"/>
              <w:divBdr>
                <w:top w:val="none" w:sz="0" w:space="0" w:color="auto"/>
                <w:left w:val="none" w:sz="0" w:space="0" w:color="auto"/>
                <w:bottom w:val="none" w:sz="0" w:space="0" w:color="auto"/>
                <w:right w:val="none" w:sz="0" w:space="0" w:color="auto"/>
              </w:divBdr>
              <w:divsChild>
                <w:div w:id="769159685">
                  <w:marLeft w:val="0"/>
                  <w:marRight w:val="0"/>
                  <w:marTop w:val="0"/>
                  <w:marBottom w:val="0"/>
                  <w:divBdr>
                    <w:top w:val="none" w:sz="0" w:space="0" w:color="auto"/>
                    <w:left w:val="none" w:sz="0" w:space="0" w:color="auto"/>
                    <w:bottom w:val="none" w:sz="0" w:space="0" w:color="auto"/>
                    <w:right w:val="none" w:sz="0" w:space="0" w:color="auto"/>
                  </w:divBdr>
                  <w:divsChild>
                    <w:div w:id="552736224">
                      <w:marLeft w:val="0"/>
                      <w:marRight w:val="0"/>
                      <w:marTop w:val="0"/>
                      <w:marBottom w:val="0"/>
                      <w:divBdr>
                        <w:top w:val="none" w:sz="0" w:space="0" w:color="auto"/>
                        <w:left w:val="none" w:sz="0" w:space="0" w:color="auto"/>
                        <w:bottom w:val="none" w:sz="0" w:space="0" w:color="auto"/>
                        <w:right w:val="none" w:sz="0" w:space="0" w:color="auto"/>
                      </w:divBdr>
                      <w:divsChild>
                        <w:div w:id="6049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655865">
      <w:bodyDiv w:val="1"/>
      <w:marLeft w:val="0"/>
      <w:marRight w:val="0"/>
      <w:marTop w:val="0"/>
      <w:marBottom w:val="0"/>
      <w:divBdr>
        <w:top w:val="none" w:sz="0" w:space="0" w:color="auto"/>
        <w:left w:val="none" w:sz="0" w:space="0" w:color="auto"/>
        <w:bottom w:val="none" w:sz="0" w:space="0" w:color="auto"/>
        <w:right w:val="none" w:sz="0" w:space="0" w:color="auto"/>
      </w:divBdr>
    </w:div>
    <w:div w:id="425422514">
      <w:bodyDiv w:val="1"/>
      <w:marLeft w:val="0"/>
      <w:marRight w:val="0"/>
      <w:marTop w:val="0"/>
      <w:marBottom w:val="0"/>
      <w:divBdr>
        <w:top w:val="none" w:sz="0" w:space="0" w:color="auto"/>
        <w:left w:val="none" w:sz="0" w:space="0" w:color="auto"/>
        <w:bottom w:val="none" w:sz="0" w:space="0" w:color="auto"/>
        <w:right w:val="none" w:sz="0" w:space="0" w:color="auto"/>
      </w:divBdr>
      <w:divsChild>
        <w:div w:id="1543178506">
          <w:marLeft w:val="0"/>
          <w:marRight w:val="0"/>
          <w:marTop w:val="0"/>
          <w:marBottom w:val="0"/>
          <w:divBdr>
            <w:top w:val="none" w:sz="0" w:space="0" w:color="auto"/>
            <w:left w:val="none" w:sz="0" w:space="0" w:color="auto"/>
            <w:bottom w:val="none" w:sz="0" w:space="0" w:color="auto"/>
            <w:right w:val="none" w:sz="0" w:space="0" w:color="auto"/>
          </w:divBdr>
          <w:divsChild>
            <w:div w:id="672337076">
              <w:marLeft w:val="0"/>
              <w:marRight w:val="0"/>
              <w:marTop w:val="0"/>
              <w:marBottom w:val="0"/>
              <w:divBdr>
                <w:top w:val="none" w:sz="0" w:space="0" w:color="auto"/>
                <w:left w:val="none" w:sz="0" w:space="0" w:color="auto"/>
                <w:bottom w:val="none" w:sz="0" w:space="0" w:color="auto"/>
                <w:right w:val="none" w:sz="0" w:space="0" w:color="auto"/>
              </w:divBdr>
            </w:div>
          </w:divsChild>
        </w:div>
        <w:div w:id="125008835">
          <w:marLeft w:val="0"/>
          <w:marRight w:val="0"/>
          <w:marTop w:val="0"/>
          <w:marBottom w:val="0"/>
          <w:divBdr>
            <w:top w:val="none" w:sz="0" w:space="0" w:color="auto"/>
            <w:left w:val="none" w:sz="0" w:space="0" w:color="auto"/>
            <w:bottom w:val="none" w:sz="0" w:space="0" w:color="auto"/>
            <w:right w:val="none" w:sz="0" w:space="0" w:color="auto"/>
          </w:divBdr>
          <w:divsChild>
            <w:div w:id="410353486">
              <w:marLeft w:val="0"/>
              <w:marRight w:val="0"/>
              <w:marTop w:val="0"/>
              <w:marBottom w:val="0"/>
              <w:divBdr>
                <w:top w:val="none" w:sz="0" w:space="0" w:color="auto"/>
                <w:left w:val="none" w:sz="0" w:space="0" w:color="auto"/>
                <w:bottom w:val="none" w:sz="0" w:space="0" w:color="auto"/>
                <w:right w:val="none" w:sz="0" w:space="0" w:color="auto"/>
              </w:divBdr>
              <w:divsChild>
                <w:div w:id="2053534302">
                  <w:marLeft w:val="0"/>
                  <w:marRight w:val="0"/>
                  <w:marTop w:val="0"/>
                  <w:marBottom w:val="0"/>
                  <w:divBdr>
                    <w:top w:val="none" w:sz="0" w:space="0" w:color="auto"/>
                    <w:left w:val="none" w:sz="0" w:space="0" w:color="auto"/>
                    <w:bottom w:val="none" w:sz="0" w:space="0" w:color="auto"/>
                    <w:right w:val="none" w:sz="0" w:space="0" w:color="auto"/>
                  </w:divBdr>
                  <w:divsChild>
                    <w:div w:id="172184595">
                      <w:marLeft w:val="0"/>
                      <w:marRight w:val="0"/>
                      <w:marTop w:val="0"/>
                      <w:marBottom w:val="0"/>
                      <w:divBdr>
                        <w:top w:val="none" w:sz="0" w:space="0" w:color="auto"/>
                        <w:left w:val="none" w:sz="0" w:space="0" w:color="auto"/>
                        <w:bottom w:val="none" w:sz="0" w:space="0" w:color="auto"/>
                        <w:right w:val="none" w:sz="0" w:space="0" w:color="auto"/>
                      </w:divBdr>
                      <w:divsChild>
                        <w:div w:id="7265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922162">
      <w:bodyDiv w:val="1"/>
      <w:marLeft w:val="0"/>
      <w:marRight w:val="0"/>
      <w:marTop w:val="0"/>
      <w:marBottom w:val="0"/>
      <w:divBdr>
        <w:top w:val="none" w:sz="0" w:space="0" w:color="auto"/>
        <w:left w:val="none" w:sz="0" w:space="0" w:color="auto"/>
        <w:bottom w:val="none" w:sz="0" w:space="0" w:color="auto"/>
        <w:right w:val="none" w:sz="0" w:space="0" w:color="auto"/>
      </w:divBdr>
      <w:divsChild>
        <w:div w:id="1143425551">
          <w:marLeft w:val="0"/>
          <w:marRight w:val="0"/>
          <w:marTop w:val="0"/>
          <w:marBottom w:val="0"/>
          <w:divBdr>
            <w:top w:val="none" w:sz="0" w:space="0" w:color="auto"/>
            <w:left w:val="none" w:sz="0" w:space="0" w:color="auto"/>
            <w:bottom w:val="none" w:sz="0" w:space="0" w:color="auto"/>
            <w:right w:val="none" w:sz="0" w:space="0" w:color="auto"/>
          </w:divBdr>
          <w:divsChild>
            <w:div w:id="2002923378">
              <w:marLeft w:val="0"/>
              <w:marRight w:val="0"/>
              <w:marTop w:val="0"/>
              <w:marBottom w:val="0"/>
              <w:divBdr>
                <w:top w:val="none" w:sz="0" w:space="0" w:color="auto"/>
                <w:left w:val="none" w:sz="0" w:space="0" w:color="auto"/>
                <w:bottom w:val="none" w:sz="0" w:space="0" w:color="auto"/>
                <w:right w:val="none" w:sz="0" w:space="0" w:color="auto"/>
              </w:divBdr>
            </w:div>
          </w:divsChild>
        </w:div>
        <w:div w:id="1514219126">
          <w:marLeft w:val="0"/>
          <w:marRight w:val="0"/>
          <w:marTop w:val="0"/>
          <w:marBottom w:val="0"/>
          <w:divBdr>
            <w:top w:val="none" w:sz="0" w:space="0" w:color="auto"/>
            <w:left w:val="none" w:sz="0" w:space="0" w:color="auto"/>
            <w:bottom w:val="none" w:sz="0" w:space="0" w:color="auto"/>
            <w:right w:val="none" w:sz="0" w:space="0" w:color="auto"/>
          </w:divBdr>
          <w:divsChild>
            <w:div w:id="1314984526">
              <w:marLeft w:val="0"/>
              <w:marRight w:val="0"/>
              <w:marTop w:val="0"/>
              <w:marBottom w:val="0"/>
              <w:divBdr>
                <w:top w:val="none" w:sz="0" w:space="0" w:color="auto"/>
                <w:left w:val="none" w:sz="0" w:space="0" w:color="auto"/>
                <w:bottom w:val="none" w:sz="0" w:space="0" w:color="auto"/>
                <w:right w:val="none" w:sz="0" w:space="0" w:color="auto"/>
              </w:divBdr>
              <w:divsChild>
                <w:div w:id="1021320483">
                  <w:marLeft w:val="0"/>
                  <w:marRight w:val="0"/>
                  <w:marTop w:val="0"/>
                  <w:marBottom w:val="0"/>
                  <w:divBdr>
                    <w:top w:val="none" w:sz="0" w:space="0" w:color="auto"/>
                    <w:left w:val="none" w:sz="0" w:space="0" w:color="auto"/>
                    <w:bottom w:val="none" w:sz="0" w:space="0" w:color="auto"/>
                    <w:right w:val="none" w:sz="0" w:space="0" w:color="auto"/>
                  </w:divBdr>
                  <w:divsChild>
                    <w:div w:id="715593324">
                      <w:marLeft w:val="0"/>
                      <w:marRight w:val="0"/>
                      <w:marTop w:val="0"/>
                      <w:marBottom w:val="0"/>
                      <w:divBdr>
                        <w:top w:val="none" w:sz="0" w:space="0" w:color="auto"/>
                        <w:left w:val="none" w:sz="0" w:space="0" w:color="auto"/>
                        <w:bottom w:val="none" w:sz="0" w:space="0" w:color="auto"/>
                        <w:right w:val="none" w:sz="0" w:space="0" w:color="auto"/>
                      </w:divBdr>
                      <w:divsChild>
                        <w:div w:id="14585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207623">
      <w:bodyDiv w:val="1"/>
      <w:marLeft w:val="0"/>
      <w:marRight w:val="0"/>
      <w:marTop w:val="0"/>
      <w:marBottom w:val="0"/>
      <w:divBdr>
        <w:top w:val="none" w:sz="0" w:space="0" w:color="auto"/>
        <w:left w:val="none" w:sz="0" w:space="0" w:color="auto"/>
        <w:bottom w:val="none" w:sz="0" w:space="0" w:color="auto"/>
        <w:right w:val="none" w:sz="0" w:space="0" w:color="auto"/>
      </w:divBdr>
      <w:divsChild>
        <w:div w:id="1485198521">
          <w:marLeft w:val="0"/>
          <w:marRight w:val="0"/>
          <w:marTop w:val="0"/>
          <w:marBottom w:val="0"/>
          <w:divBdr>
            <w:top w:val="none" w:sz="0" w:space="0" w:color="auto"/>
            <w:left w:val="none" w:sz="0" w:space="0" w:color="auto"/>
            <w:bottom w:val="none" w:sz="0" w:space="0" w:color="auto"/>
            <w:right w:val="none" w:sz="0" w:space="0" w:color="auto"/>
          </w:divBdr>
          <w:divsChild>
            <w:div w:id="2113158107">
              <w:marLeft w:val="0"/>
              <w:marRight w:val="0"/>
              <w:marTop w:val="0"/>
              <w:marBottom w:val="0"/>
              <w:divBdr>
                <w:top w:val="none" w:sz="0" w:space="0" w:color="auto"/>
                <w:left w:val="none" w:sz="0" w:space="0" w:color="auto"/>
                <w:bottom w:val="none" w:sz="0" w:space="0" w:color="auto"/>
                <w:right w:val="none" w:sz="0" w:space="0" w:color="auto"/>
              </w:divBdr>
            </w:div>
          </w:divsChild>
        </w:div>
        <w:div w:id="1111778479">
          <w:marLeft w:val="0"/>
          <w:marRight w:val="0"/>
          <w:marTop w:val="0"/>
          <w:marBottom w:val="0"/>
          <w:divBdr>
            <w:top w:val="none" w:sz="0" w:space="0" w:color="auto"/>
            <w:left w:val="none" w:sz="0" w:space="0" w:color="auto"/>
            <w:bottom w:val="none" w:sz="0" w:space="0" w:color="auto"/>
            <w:right w:val="none" w:sz="0" w:space="0" w:color="auto"/>
          </w:divBdr>
          <w:divsChild>
            <w:div w:id="80375374">
              <w:marLeft w:val="0"/>
              <w:marRight w:val="0"/>
              <w:marTop w:val="0"/>
              <w:marBottom w:val="0"/>
              <w:divBdr>
                <w:top w:val="none" w:sz="0" w:space="0" w:color="auto"/>
                <w:left w:val="none" w:sz="0" w:space="0" w:color="auto"/>
                <w:bottom w:val="none" w:sz="0" w:space="0" w:color="auto"/>
                <w:right w:val="none" w:sz="0" w:space="0" w:color="auto"/>
              </w:divBdr>
              <w:divsChild>
                <w:div w:id="630356463">
                  <w:marLeft w:val="0"/>
                  <w:marRight w:val="0"/>
                  <w:marTop w:val="0"/>
                  <w:marBottom w:val="0"/>
                  <w:divBdr>
                    <w:top w:val="none" w:sz="0" w:space="0" w:color="auto"/>
                    <w:left w:val="none" w:sz="0" w:space="0" w:color="auto"/>
                    <w:bottom w:val="none" w:sz="0" w:space="0" w:color="auto"/>
                    <w:right w:val="none" w:sz="0" w:space="0" w:color="auto"/>
                  </w:divBdr>
                  <w:divsChild>
                    <w:div w:id="1967353688">
                      <w:marLeft w:val="0"/>
                      <w:marRight w:val="0"/>
                      <w:marTop w:val="0"/>
                      <w:marBottom w:val="0"/>
                      <w:divBdr>
                        <w:top w:val="none" w:sz="0" w:space="0" w:color="auto"/>
                        <w:left w:val="none" w:sz="0" w:space="0" w:color="auto"/>
                        <w:bottom w:val="none" w:sz="0" w:space="0" w:color="auto"/>
                        <w:right w:val="none" w:sz="0" w:space="0" w:color="auto"/>
                      </w:divBdr>
                      <w:divsChild>
                        <w:div w:id="24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69066">
      <w:bodyDiv w:val="1"/>
      <w:marLeft w:val="0"/>
      <w:marRight w:val="0"/>
      <w:marTop w:val="0"/>
      <w:marBottom w:val="0"/>
      <w:divBdr>
        <w:top w:val="none" w:sz="0" w:space="0" w:color="auto"/>
        <w:left w:val="none" w:sz="0" w:space="0" w:color="auto"/>
        <w:bottom w:val="none" w:sz="0" w:space="0" w:color="auto"/>
        <w:right w:val="none" w:sz="0" w:space="0" w:color="auto"/>
      </w:divBdr>
    </w:div>
    <w:div w:id="888227889">
      <w:bodyDiv w:val="1"/>
      <w:marLeft w:val="0"/>
      <w:marRight w:val="0"/>
      <w:marTop w:val="0"/>
      <w:marBottom w:val="0"/>
      <w:divBdr>
        <w:top w:val="none" w:sz="0" w:space="0" w:color="auto"/>
        <w:left w:val="none" w:sz="0" w:space="0" w:color="auto"/>
        <w:bottom w:val="none" w:sz="0" w:space="0" w:color="auto"/>
        <w:right w:val="none" w:sz="0" w:space="0" w:color="auto"/>
      </w:divBdr>
    </w:div>
    <w:div w:id="888999557">
      <w:bodyDiv w:val="1"/>
      <w:marLeft w:val="0"/>
      <w:marRight w:val="0"/>
      <w:marTop w:val="0"/>
      <w:marBottom w:val="0"/>
      <w:divBdr>
        <w:top w:val="none" w:sz="0" w:space="0" w:color="auto"/>
        <w:left w:val="none" w:sz="0" w:space="0" w:color="auto"/>
        <w:bottom w:val="none" w:sz="0" w:space="0" w:color="auto"/>
        <w:right w:val="none" w:sz="0" w:space="0" w:color="auto"/>
      </w:divBdr>
    </w:div>
    <w:div w:id="974868695">
      <w:bodyDiv w:val="1"/>
      <w:marLeft w:val="0"/>
      <w:marRight w:val="0"/>
      <w:marTop w:val="0"/>
      <w:marBottom w:val="0"/>
      <w:divBdr>
        <w:top w:val="none" w:sz="0" w:space="0" w:color="auto"/>
        <w:left w:val="none" w:sz="0" w:space="0" w:color="auto"/>
        <w:bottom w:val="none" w:sz="0" w:space="0" w:color="auto"/>
        <w:right w:val="none" w:sz="0" w:space="0" w:color="auto"/>
      </w:divBdr>
      <w:divsChild>
        <w:div w:id="2144155094">
          <w:marLeft w:val="0"/>
          <w:marRight w:val="0"/>
          <w:marTop w:val="0"/>
          <w:marBottom w:val="0"/>
          <w:divBdr>
            <w:top w:val="none" w:sz="0" w:space="0" w:color="auto"/>
            <w:left w:val="none" w:sz="0" w:space="0" w:color="auto"/>
            <w:bottom w:val="none" w:sz="0" w:space="0" w:color="auto"/>
            <w:right w:val="none" w:sz="0" w:space="0" w:color="auto"/>
          </w:divBdr>
          <w:divsChild>
            <w:div w:id="1233542704">
              <w:marLeft w:val="0"/>
              <w:marRight w:val="0"/>
              <w:marTop w:val="0"/>
              <w:marBottom w:val="0"/>
              <w:divBdr>
                <w:top w:val="none" w:sz="0" w:space="0" w:color="auto"/>
                <w:left w:val="none" w:sz="0" w:space="0" w:color="auto"/>
                <w:bottom w:val="none" w:sz="0" w:space="0" w:color="auto"/>
                <w:right w:val="none" w:sz="0" w:space="0" w:color="auto"/>
              </w:divBdr>
            </w:div>
          </w:divsChild>
        </w:div>
        <w:div w:id="1951428127">
          <w:marLeft w:val="0"/>
          <w:marRight w:val="0"/>
          <w:marTop w:val="0"/>
          <w:marBottom w:val="0"/>
          <w:divBdr>
            <w:top w:val="none" w:sz="0" w:space="0" w:color="auto"/>
            <w:left w:val="none" w:sz="0" w:space="0" w:color="auto"/>
            <w:bottom w:val="none" w:sz="0" w:space="0" w:color="auto"/>
            <w:right w:val="none" w:sz="0" w:space="0" w:color="auto"/>
          </w:divBdr>
          <w:divsChild>
            <w:div w:id="414208823">
              <w:marLeft w:val="0"/>
              <w:marRight w:val="0"/>
              <w:marTop w:val="0"/>
              <w:marBottom w:val="0"/>
              <w:divBdr>
                <w:top w:val="none" w:sz="0" w:space="0" w:color="auto"/>
                <w:left w:val="none" w:sz="0" w:space="0" w:color="auto"/>
                <w:bottom w:val="none" w:sz="0" w:space="0" w:color="auto"/>
                <w:right w:val="none" w:sz="0" w:space="0" w:color="auto"/>
              </w:divBdr>
              <w:divsChild>
                <w:div w:id="663050851">
                  <w:marLeft w:val="0"/>
                  <w:marRight w:val="0"/>
                  <w:marTop w:val="0"/>
                  <w:marBottom w:val="0"/>
                  <w:divBdr>
                    <w:top w:val="none" w:sz="0" w:space="0" w:color="auto"/>
                    <w:left w:val="none" w:sz="0" w:space="0" w:color="auto"/>
                    <w:bottom w:val="none" w:sz="0" w:space="0" w:color="auto"/>
                    <w:right w:val="none" w:sz="0" w:space="0" w:color="auto"/>
                  </w:divBdr>
                  <w:divsChild>
                    <w:div w:id="1222252937">
                      <w:marLeft w:val="0"/>
                      <w:marRight w:val="0"/>
                      <w:marTop w:val="0"/>
                      <w:marBottom w:val="0"/>
                      <w:divBdr>
                        <w:top w:val="none" w:sz="0" w:space="0" w:color="auto"/>
                        <w:left w:val="none" w:sz="0" w:space="0" w:color="auto"/>
                        <w:bottom w:val="none" w:sz="0" w:space="0" w:color="auto"/>
                        <w:right w:val="none" w:sz="0" w:space="0" w:color="auto"/>
                      </w:divBdr>
                      <w:divsChild>
                        <w:div w:id="8762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01052">
      <w:bodyDiv w:val="1"/>
      <w:marLeft w:val="0"/>
      <w:marRight w:val="0"/>
      <w:marTop w:val="0"/>
      <w:marBottom w:val="0"/>
      <w:divBdr>
        <w:top w:val="none" w:sz="0" w:space="0" w:color="auto"/>
        <w:left w:val="none" w:sz="0" w:space="0" w:color="auto"/>
        <w:bottom w:val="none" w:sz="0" w:space="0" w:color="auto"/>
        <w:right w:val="none" w:sz="0" w:space="0" w:color="auto"/>
      </w:divBdr>
      <w:divsChild>
        <w:div w:id="2111898109">
          <w:marLeft w:val="0"/>
          <w:marRight w:val="0"/>
          <w:marTop w:val="0"/>
          <w:marBottom w:val="0"/>
          <w:divBdr>
            <w:top w:val="none" w:sz="0" w:space="0" w:color="auto"/>
            <w:left w:val="none" w:sz="0" w:space="0" w:color="auto"/>
            <w:bottom w:val="none" w:sz="0" w:space="0" w:color="auto"/>
            <w:right w:val="none" w:sz="0" w:space="0" w:color="auto"/>
          </w:divBdr>
          <w:divsChild>
            <w:div w:id="859465258">
              <w:marLeft w:val="0"/>
              <w:marRight w:val="0"/>
              <w:marTop w:val="0"/>
              <w:marBottom w:val="0"/>
              <w:divBdr>
                <w:top w:val="none" w:sz="0" w:space="0" w:color="auto"/>
                <w:left w:val="none" w:sz="0" w:space="0" w:color="auto"/>
                <w:bottom w:val="none" w:sz="0" w:space="0" w:color="auto"/>
                <w:right w:val="none" w:sz="0" w:space="0" w:color="auto"/>
              </w:divBdr>
            </w:div>
          </w:divsChild>
        </w:div>
        <w:div w:id="520094531">
          <w:marLeft w:val="0"/>
          <w:marRight w:val="0"/>
          <w:marTop w:val="0"/>
          <w:marBottom w:val="0"/>
          <w:divBdr>
            <w:top w:val="none" w:sz="0" w:space="0" w:color="auto"/>
            <w:left w:val="none" w:sz="0" w:space="0" w:color="auto"/>
            <w:bottom w:val="none" w:sz="0" w:space="0" w:color="auto"/>
            <w:right w:val="none" w:sz="0" w:space="0" w:color="auto"/>
          </w:divBdr>
          <w:divsChild>
            <w:div w:id="68423975">
              <w:marLeft w:val="0"/>
              <w:marRight w:val="0"/>
              <w:marTop w:val="0"/>
              <w:marBottom w:val="0"/>
              <w:divBdr>
                <w:top w:val="none" w:sz="0" w:space="0" w:color="auto"/>
                <w:left w:val="none" w:sz="0" w:space="0" w:color="auto"/>
                <w:bottom w:val="none" w:sz="0" w:space="0" w:color="auto"/>
                <w:right w:val="none" w:sz="0" w:space="0" w:color="auto"/>
              </w:divBdr>
              <w:divsChild>
                <w:div w:id="856115529">
                  <w:marLeft w:val="0"/>
                  <w:marRight w:val="0"/>
                  <w:marTop w:val="0"/>
                  <w:marBottom w:val="0"/>
                  <w:divBdr>
                    <w:top w:val="none" w:sz="0" w:space="0" w:color="auto"/>
                    <w:left w:val="none" w:sz="0" w:space="0" w:color="auto"/>
                    <w:bottom w:val="none" w:sz="0" w:space="0" w:color="auto"/>
                    <w:right w:val="none" w:sz="0" w:space="0" w:color="auto"/>
                  </w:divBdr>
                  <w:divsChild>
                    <w:div w:id="2067873994">
                      <w:marLeft w:val="0"/>
                      <w:marRight w:val="0"/>
                      <w:marTop w:val="0"/>
                      <w:marBottom w:val="0"/>
                      <w:divBdr>
                        <w:top w:val="none" w:sz="0" w:space="0" w:color="auto"/>
                        <w:left w:val="none" w:sz="0" w:space="0" w:color="auto"/>
                        <w:bottom w:val="none" w:sz="0" w:space="0" w:color="auto"/>
                        <w:right w:val="none" w:sz="0" w:space="0" w:color="auto"/>
                      </w:divBdr>
                      <w:divsChild>
                        <w:div w:id="14786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9849">
      <w:bodyDiv w:val="1"/>
      <w:marLeft w:val="0"/>
      <w:marRight w:val="0"/>
      <w:marTop w:val="0"/>
      <w:marBottom w:val="0"/>
      <w:divBdr>
        <w:top w:val="none" w:sz="0" w:space="0" w:color="auto"/>
        <w:left w:val="none" w:sz="0" w:space="0" w:color="auto"/>
        <w:bottom w:val="none" w:sz="0" w:space="0" w:color="auto"/>
        <w:right w:val="none" w:sz="0" w:space="0" w:color="auto"/>
      </w:divBdr>
    </w:div>
    <w:div w:id="1266689225">
      <w:bodyDiv w:val="1"/>
      <w:marLeft w:val="0"/>
      <w:marRight w:val="0"/>
      <w:marTop w:val="0"/>
      <w:marBottom w:val="0"/>
      <w:divBdr>
        <w:top w:val="none" w:sz="0" w:space="0" w:color="auto"/>
        <w:left w:val="none" w:sz="0" w:space="0" w:color="auto"/>
        <w:bottom w:val="none" w:sz="0" w:space="0" w:color="auto"/>
        <w:right w:val="none" w:sz="0" w:space="0" w:color="auto"/>
      </w:divBdr>
    </w:div>
    <w:div w:id="1462960856">
      <w:bodyDiv w:val="1"/>
      <w:marLeft w:val="0"/>
      <w:marRight w:val="0"/>
      <w:marTop w:val="0"/>
      <w:marBottom w:val="0"/>
      <w:divBdr>
        <w:top w:val="none" w:sz="0" w:space="0" w:color="auto"/>
        <w:left w:val="none" w:sz="0" w:space="0" w:color="auto"/>
        <w:bottom w:val="none" w:sz="0" w:space="0" w:color="auto"/>
        <w:right w:val="none" w:sz="0" w:space="0" w:color="auto"/>
      </w:divBdr>
    </w:div>
    <w:div w:id="1515261518">
      <w:bodyDiv w:val="1"/>
      <w:marLeft w:val="0"/>
      <w:marRight w:val="0"/>
      <w:marTop w:val="0"/>
      <w:marBottom w:val="0"/>
      <w:divBdr>
        <w:top w:val="none" w:sz="0" w:space="0" w:color="auto"/>
        <w:left w:val="none" w:sz="0" w:space="0" w:color="auto"/>
        <w:bottom w:val="none" w:sz="0" w:space="0" w:color="auto"/>
        <w:right w:val="none" w:sz="0" w:space="0" w:color="auto"/>
      </w:divBdr>
    </w:div>
    <w:div w:id="1550805085">
      <w:bodyDiv w:val="1"/>
      <w:marLeft w:val="0"/>
      <w:marRight w:val="0"/>
      <w:marTop w:val="0"/>
      <w:marBottom w:val="0"/>
      <w:divBdr>
        <w:top w:val="none" w:sz="0" w:space="0" w:color="auto"/>
        <w:left w:val="none" w:sz="0" w:space="0" w:color="auto"/>
        <w:bottom w:val="none" w:sz="0" w:space="0" w:color="auto"/>
        <w:right w:val="none" w:sz="0" w:space="0" w:color="auto"/>
      </w:divBdr>
    </w:div>
    <w:div w:id="1581329651">
      <w:bodyDiv w:val="1"/>
      <w:marLeft w:val="0"/>
      <w:marRight w:val="0"/>
      <w:marTop w:val="0"/>
      <w:marBottom w:val="0"/>
      <w:divBdr>
        <w:top w:val="none" w:sz="0" w:space="0" w:color="auto"/>
        <w:left w:val="none" w:sz="0" w:space="0" w:color="auto"/>
        <w:bottom w:val="none" w:sz="0" w:space="0" w:color="auto"/>
        <w:right w:val="none" w:sz="0" w:space="0" w:color="auto"/>
      </w:divBdr>
      <w:divsChild>
        <w:div w:id="738178">
          <w:marLeft w:val="0"/>
          <w:marRight w:val="0"/>
          <w:marTop w:val="0"/>
          <w:marBottom w:val="0"/>
          <w:divBdr>
            <w:top w:val="none" w:sz="0" w:space="0" w:color="auto"/>
            <w:left w:val="none" w:sz="0" w:space="0" w:color="auto"/>
            <w:bottom w:val="none" w:sz="0" w:space="0" w:color="auto"/>
            <w:right w:val="none" w:sz="0" w:space="0" w:color="auto"/>
          </w:divBdr>
          <w:divsChild>
            <w:div w:id="798494963">
              <w:marLeft w:val="0"/>
              <w:marRight w:val="0"/>
              <w:marTop w:val="0"/>
              <w:marBottom w:val="0"/>
              <w:divBdr>
                <w:top w:val="none" w:sz="0" w:space="0" w:color="auto"/>
                <w:left w:val="none" w:sz="0" w:space="0" w:color="auto"/>
                <w:bottom w:val="none" w:sz="0" w:space="0" w:color="auto"/>
                <w:right w:val="none" w:sz="0" w:space="0" w:color="auto"/>
              </w:divBdr>
              <w:divsChild>
                <w:div w:id="1748921356">
                  <w:marLeft w:val="0"/>
                  <w:marRight w:val="0"/>
                  <w:marTop w:val="0"/>
                  <w:marBottom w:val="0"/>
                  <w:divBdr>
                    <w:top w:val="none" w:sz="0" w:space="0" w:color="auto"/>
                    <w:left w:val="none" w:sz="0" w:space="0" w:color="auto"/>
                    <w:bottom w:val="none" w:sz="0" w:space="0" w:color="auto"/>
                    <w:right w:val="none" w:sz="0" w:space="0" w:color="auto"/>
                  </w:divBdr>
                </w:div>
              </w:divsChild>
            </w:div>
            <w:div w:id="996999478">
              <w:marLeft w:val="0"/>
              <w:marRight w:val="0"/>
              <w:marTop w:val="0"/>
              <w:marBottom w:val="0"/>
              <w:divBdr>
                <w:top w:val="none" w:sz="0" w:space="0" w:color="auto"/>
                <w:left w:val="none" w:sz="0" w:space="0" w:color="auto"/>
                <w:bottom w:val="none" w:sz="0" w:space="0" w:color="auto"/>
                <w:right w:val="none" w:sz="0" w:space="0" w:color="auto"/>
              </w:divBdr>
              <w:divsChild>
                <w:div w:id="15047369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15021284">
      <w:bodyDiv w:val="1"/>
      <w:marLeft w:val="0"/>
      <w:marRight w:val="0"/>
      <w:marTop w:val="0"/>
      <w:marBottom w:val="0"/>
      <w:divBdr>
        <w:top w:val="none" w:sz="0" w:space="0" w:color="auto"/>
        <w:left w:val="none" w:sz="0" w:space="0" w:color="auto"/>
        <w:bottom w:val="none" w:sz="0" w:space="0" w:color="auto"/>
        <w:right w:val="none" w:sz="0" w:space="0" w:color="auto"/>
      </w:divBdr>
    </w:div>
    <w:div w:id="1668165937">
      <w:bodyDiv w:val="1"/>
      <w:marLeft w:val="0"/>
      <w:marRight w:val="0"/>
      <w:marTop w:val="0"/>
      <w:marBottom w:val="0"/>
      <w:divBdr>
        <w:top w:val="none" w:sz="0" w:space="0" w:color="auto"/>
        <w:left w:val="none" w:sz="0" w:space="0" w:color="auto"/>
        <w:bottom w:val="none" w:sz="0" w:space="0" w:color="auto"/>
        <w:right w:val="none" w:sz="0" w:space="0" w:color="auto"/>
      </w:divBdr>
      <w:divsChild>
        <w:div w:id="2104065305">
          <w:marLeft w:val="0"/>
          <w:marRight w:val="0"/>
          <w:marTop w:val="0"/>
          <w:marBottom w:val="0"/>
          <w:divBdr>
            <w:top w:val="none" w:sz="0" w:space="0" w:color="auto"/>
            <w:left w:val="none" w:sz="0" w:space="0" w:color="auto"/>
            <w:bottom w:val="none" w:sz="0" w:space="0" w:color="auto"/>
            <w:right w:val="none" w:sz="0" w:space="0" w:color="auto"/>
          </w:divBdr>
          <w:divsChild>
            <w:div w:id="263001772">
              <w:marLeft w:val="0"/>
              <w:marRight w:val="0"/>
              <w:marTop w:val="0"/>
              <w:marBottom w:val="0"/>
              <w:divBdr>
                <w:top w:val="none" w:sz="0" w:space="0" w:color="auto"/>
                <w:left w:val="none" w:sz="0" w:space="0" w:color="auto"/>
                <w:bottom w:val="none" w:sz="0" w:space="0" w:color="auto"/>
                <w:right w:val="none" w:sz="0" w:space="0" w:color="auto"/>
              </w:divBdr>
              <w:divsChild>
                <w:div w:id="814763371">
                  <w:marLeft w:val="0"/>
                  <w:marRight w:val="0"/>
                  <w:marTop w:val="0"/>
                  <w:marBottom w:val="0"/>
                  <w:divBdr>
                    <w:top w:val="none" w:sz="0" w:space="0" w:color="auto"/>
                    <w:left w:val="none" w:sz="0" w:space="0" w:color="auto"/>
                    <w:bottom w:val="none" w:sz="0" w:space="0" w:color="auto"/>
                    <w:right w:val="none" w:sz="0" w:space="0" w:color="auto"/>
                  </w:divBdr>
                </w:div>
              </w:divsChild>
            </w:div>
            <w:div w:id="1759255624">
              <w:marLeft w:val="0"/>
              <w:marRight w:val="0"/>
              <w:marTop w:val="0"/>
              <w:marBottom w:val="0"/>
              <w:divBdr>
                <w:top w:val="none" w:sz="0" w:space="0" w:color="auto"/>
                <w:left w:val="none" w:sz="0" w:space="0" w:color="auto"/>
                <w:bottom w:val="none" w:sz="0" w:space="0" w:color="auto"/>
                <w:right w:val="none" w:sz="0" w:space="0" w:color="auto"/>
              </w:divBdr>
              <w:divsChild>
                <w:div w:id="14988376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9040006">
      <w:bodyDiv w:val="1"/>
      <w:marLeft w:val="0"/>
      <w:marRight w:val="0"/>
      <w:marTop w:val="0"/>
      <w:marBottom w:val="0"/>
      <w:divBdr>
        <w:top w:val="none" w:sz="0" w:space="0" w:color="auto"/>
        <w:left w:val="none" w:sz="0" w:space="0" w:color="auto"/>
        <w:bottom w:val="none" w:sz="0" w:space="0" w:color="auto"/>
        <w:right w:val="none" w:sz="0" w:space="0" w:color="auto"/>
      </w:divBdr>
    </w:div>
    <w:div w:id="1759327710">
      <w:bodyDiv w:val="1"/>
      <w:marLeft w:val="0"/>
      <w:marRight w:val="0"/>
      <w:marTop w:val="0"/>
      <w:marBottom w:val="0"/>
      <w:divBdr>
        <w:top w:val="none" w:sz="0" w:space="0" w:color="auto"/>
        <w:left w:val="none" w:sz="0" w:space="0" w:color="auto"/>
        <w:bottom w:val="none" w:sz="0" w:space="0" w:color="auto"/>
        <w:right w:val="none" w:sz="0" w:space="0" w:color="auto"/>
      </w:divBdr>
    </w:div>
    <w:div w:id="1818255033">
      <w:bodyDiv w:val="1"/>
      <w:marLeft w:val="0"/>
      <w:marRight w:val="0"/>
      <w:marTop w:val="0"/>
      <w:marBottom w:val="0"/>
      <w:divBdr>
        <w:top w:val="none" w:sz="0" w:space="0" w:color="auto"/>
        <w:left w:val="none" w:sz="0" w:space="0" w:color="auto"/>
        <w:bottom w:val="none" w:sz="0" w:space="0" w:color="auto"/>
        <w:right w:val="none" w:sz="0" w:space="0" w:color="auto"/>
      </w:divBdr>
      <w:divsChild>
        <w:div w:id="718096258">
          <w:marLeft w:val="0"/>
          <w:marRight w:val="0"/>
          <w:marTop w:val="0"/>
          <w:marBottom w:val="0"/>
          <w:divBdr>
            <w:top w:val="none" w:sz="0" w:space="0" w:color="auto"/>
            <w:left w:val="none" w:sz="0" w:space="0" w:color="auto"/>
            <w:bottom w:val="none" w:sz="0" w:space="0" w:color="auto"/>
            <w:right w:val="none" w:sz="0" w:space="0" w:color="auto"/>
          </w:divBdr>
          <w:divsChild>
            <w:div w:id="1795052384">
              <w:marLeft w:val="0"/>
              <w:marRight w:val="0"/>
              <w:marTop w:val="0"/>
              <w:marBottom w:val="0"/>
              <w:divBdr>
                <w:top w:val="none" w:sz="0" w:space="0" w:color="auto"/>
                <w:left w:val="none" w:sz="0" w:space="0" w:color="auto"/>
                <w:bottom w:val="none" w:sz="0" w:space="0" w:color="auto"/>
                <w:right w:val="none" w:sz="0" w:space="0" w:color="auto"/>
              </w:divBdr>
            </w:div>
          </w:divsChild>
        </w:div>
        <w:div w:id="1652249895">
          <w:marLeft w:val="0"/>
          <w:marRight w:val="0"/>
          <w:marTop w:val="0"/>
          <w:marBottom w:val="0"/>
          <w:divBdr>
            <w:top w:val="none" w:sz="0" w:space="0" w:color="auto"/>
            <w:left w:val="none" w:sz="0" w:space="0" w:color="auto"/>
            <w:bottom w:val="none" w:sz="0" w:space="0" w:color="auto"/>
            <w:right w:val="none" w:sz="0" w:space="0" w:color="auto"/>
          </w:divBdr>
          <w:divsChild>
            <w:div w:id="669792556">
              <w:marLeft w:val="0"/>
              <w:marRight w:val="0"/>
              <w:marTop w:val="0"/>
              <w:marBottom w:val="0"/>
              <w:divBdr>
                <w:top w:val="none" w:sz="0" w:space="0" w:color="auto"/>
                <w:left w:val="none" w:sz="0" w:space="0" w:color="auto"/>
                <w:bottom w:val="none" w:sz="0" w:space="0" w:color="auto"/>
                <w:right w:val="none" w:sz="0" w:space="0" w:color="auto"/>
              </w:divBdr>
              <w:divsChild>
                <w:div w:id="1294404103">
                  <w:marLeft w:val="0"/>
                  <w:marRight w:val="0"/>
                  <w:marTop w:val="0"/>
                  <w:marBottom w:val="0"/>
                  <w:divBdr>
                    <w:top w:val="none" w:sz="0" w:space="0" w:color="auto"/>
                    <w:left w:val="none" w:sz="0" w:space="0" w:color="auto"/>
                    <w:bottom w:val="none" w:sz="0" w:space="0" w:color="auto"/>
                    <w:right w:val="none" w:sz="0" w:space="0" w:color="auto"/>
                  </w:divBdr>
                  <w:divsChild>
                    <w:div w:id="1891071276">
                      <w:marLeft w:val="0"/>
                      <w:marRight w:val="0"/>
                      <w:marTop w:val="0"/>
                      <w:marBottom w:val="0"/>
                      <w:divBdr>
                        <w:top w:val="none" w:sz="0" w:space="0" w:color="auto"/>
                        <w:left w:val="none" w:sz="0" w:space="0" w:color="auto"/>
                        <w:bottom w:val="none" w:sz="0" w:space="0" w:color="auto"/>
                        <w:right w:val="none" w:sz="0" w:space="0" w:color="auto"/>
                      </w:divBdr>
                      <w:divsChild>
                        <w:div w:id="407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48480">
      <w:bodyDiv w:val="1"/>
      <w:marLeft w:val="0"/>
      <w:marRight w:val="0"/>
      <w:marTop w:val="0"/>
      <w:marBottom w:val="0"/>
      <w:divBdr>
        <w:top w:val="none" w:sz="0" w:space="0" w:color="auto"/>
        <w:left w:val="none" w:sz="0" w:space="0" w:color="auto"/>
        <w:bottom w:val="none" w:sz="0" w:space="0" w:color="auto"/>
        <w:right w:val="none" w:sz="0" w:space="0" w:color="auto"/>
      </w:divBdr>
      <w:divsChild>
        <w:div w:id="603804886">
          <w:marLeft w:val="0"/>
          <w:marRight w:val="0"/>
          <w:marTop w:val="0"/>
          <w:marBottom w:val="0"/>
          <w:divBdr>
            <w:top w:val="none" w:sz="0" w:space="0" w:color="auto"/>
            <w:left w:val="none" w:sz="0" w:space="0" w:color="auto"/>
            <w:bottom w:val="none" w:sz="0" w:space="0" w:color="auto"/>
            <w:right w:val="none" w:sz="0" w:space="0" w:color="auto"/>
          </w:divBdr>
          <w:divsChild>
            <w:div w:id="1686135008">
              <w:marLeft w:val="0"/>
              <w:marRight w:val="0"/>
              <w:marTop w:val="0"/>
              <w:marBottom w:val="0"/>
              <w:divBdr>
                <w:top w:val="none" w:sz="0" w:space="0" w:color="auto"/>
                <w:left w:val="none" w:sz="0" w:space="0" w:color="auto"/>
                <w:bottom w:val="none" w:sz="0" w:space="0" w:color="auto"/>
                <w:right w:val="none" w:sz="0" w:space="0" w:color="auto"/>
              </w:divBdr>
            </w:div>
          </w:divsChild>
        </w:div>
        <w:div w:id="285351417">
          <w:marLeft w:val="0"/>
          <w:marRight w:val="0"/>
          <w:marTop w:val="0"/>
          <w:marBottom w:val="0"/>
          <w:divBdr>
            <w:top w:val="none" w:sz="0" w:space="0" w:color="auto"/>
            <w:left w:val="none" w:sz="0" w:space="0" w:color="auto"/>
            <w:bottom w:val="none" w:sz="0" w:space="0" w:color="auto"/>
            <w:right w:val="none" w:sz="0" w:space="0" w:color="auto"/>
          </w:divBdr>
          <w:divsChild>
            <w:div w:id="348485117">
              <w:marLeft w:val="0"/>
              <w:marRight w:val="0"/>
              <w:marTop w:val="0"/>
              <w:marBottom w:val="0"/>
              <w:divBdr>
                <w:top w:val="none" w:sz="0" w:space="0" w:color="auto"/>
                <w:left w:val="none" w:sz="0" w:space="0" w:color="auto"/>
                <w:bottom w:val="none" w:sz="0" w:space="0" w:color="auto"/>
                <w:right w:val="none" w:sz="0" w:space="0" w:color="auto"/>
              </w:divBdr>
              <w:divsChild>
                <w:div w:id="1919243347">
                  <w:marLeft w:val="0"/>
                  <w:marRight w:val="0"/>
                  <w:marTop w:val="0"/>
                  <w:marBottom w:val="0"/>
                  <w:divBdr>
                    <w:top w:val="none" w:sz="0" w:space="0" w:color="auto"/>
                    <w:left w:val="none" w:sz="0" w:space="0" w:color="auto"/>
                    <w:bottom w:val="none" w:sz="0" w:space="0" w:color="auto"/>
                    <w:right w:val="none" w:sz="0" w:space="0" w:color="auto"/>
                  </w:divBdr>
                  <w:divsChild>
                    <w:div w:id="1131630257">
                      <w:marLeft w:val="0"/>
                      <w:marRight w:val="0"/>
                      <w:marTop w:val="0"/>
                      <w:marBottom w:val="0"/>
                      <w:divBdr>
                        <w:top w:val="none" w:sz="0" w:space="0" w:color="auto"/>
                        <w:left w:val="none" w:sz="0" w:space="0" w:color="auto"/>
                        <w:bottom w:val="none" w:sz="0" w:space="0" w:color="auto"/>
                        <w:right w:val="none" w:sz="0" w:space="0" w:color="auto"/>
                      </w:divBdr>
                      <w:divsChild>
                        <w:div w:id="16757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460721">
      <w:bodyDiv w:val="1"/>
      <w:marLeft w:val="0"/>
      <w:marRight w:val="0"/>
      <w:marTop w:val="0"/>
      <w:marBottom w:val="0"/>
      <w:divBdr>
        <w:top w:val="none" w:sz="0" w:space="0" w:color="auto"/>
        <w:left w:val="none" w:sz="0" w:space="0" w:color="auto"/>
        <w:bottom w:val="none" w:sz="0" w:space="0" w:color="auto"/>
        <w:right w:val="none" w:sz="0" w:space="0" w:color="auto"/>
      </w:divBdr>
      <w:divsChild>
        <w:div w:id="1804351295">
          <w:marLeft w:val="0"/>
          <w:marRight w:val="0"/>
          <w:marTop w:val="0"/>
          <w:marBottom w:val="0"/>
          <w:divBdr>
            <w:top w:val="none" w:sz="0" w:space="0" w:color="auto"/>
            <w:left w:val="none" w:sz="0" w:space="0" w:color="auto"/>
            <w:bottom w:val="none" w:sz="0" w:space="0" w:color="auto"/>
            <w:right w:val="none" w:sz="0" w:space="0" w:color="auto"/>
          </w:divBdr>
          <w:divsChild>
            <w:div w:id="1963727456">
              <w:marLeft w:val="0"/>
              <w:marRight w:val="0"/>
              <w:marTop w:val="0"/>
              <w:marBottom w:val="0"/>
              <w:divBdr>
                <w:top w:val="none" w:sz="0" w:space="0" w:color="auto"/>
                <w:left w:val="none" w:sz="0" w:space="0" w:color="auto"/>
                <w:bottom w:val="none" w:sz="0" w:space="0" w:color="auto"/>
                <w:right w:val="none" w:sz="0" w:space="0" w:color="auto"/>
              </w:divBdr>
            </w:div>
          </w:divsChild>
        </w:div>
        <w:div w:id="1344359672">
          <w:marLeft w:val="0"/>
          <w:marRight w:val="0"/>
          <w:marTop w:val="0"/>
          <w:marBottom w:val="0"/>
          <w:divBdr>
            <w:top w:val="none" w:sz="0" w:space="0" w:color="auto"/>
            <w:left w:val="none" w:sz="0" w:space="0" w:color="auto"/>
            <w:bottom w:val="none" w:sz="0" w:space="0" w:color="auto"/>
            <w:right w:val="none" w:sz="0" w:space="0" w:color="auto"/>
          </w:divBdr>
          <w:divsChild>
            <w:div w:id="1341154980">
              <w:marLeft w:val="0"/>
              <w:marRight w:val="0"/>
              <w:marTop w:val="0"/>
              <w:marBottom w:val="0"/>
              <w:divBdr>
                <w:top w:val="none" w:sz="0" w:space="0" w:color="auto"/>
                <w:left w:val="none" w:sz="0" w:space="0" w:color="auto"/>
                <w:bottom w:val="none" w:sz="0" w:space="0" w:color="auto"/>
                <w:right w:val="none" w:sz="0" w:space="0" w:color="auto"/>
              </w:divBdr>
              <w:divsChild>
                <w:div w:id="102113805">
                  <w:marLeft w:val="0"/>
                  <w:marRight w:val="0"/>
                  <w:marTop w:val="0"/>
                  <w:marBottom w:val="0"/>
                  <w:divBdr>
                    <w:top w:val="none" w:sz="0" w:space="0" w:color="auto"/>
                    <w:left w:val="none" w:sz="0" w:space="0" w:color="auto"/>
                    <w:bottom w:val="none" w:sz="0" w:space="0" w:color="auto"/>
                    <w:right w:val="none" w:sz="0" w:space="0" w:color="auto"/>
                  </w:divBdr>
                  <w:divsChild>
                    <w:div w:id="1689719442">
                      <w:marLeft w:val="0"/>
                      <w:marRight w:val="0"/>
                      <w:marTop w:val="0"/>
                      <w:marBottom w:val="0"/>
                      <w:divBdr>
                        <w:top w:val="none" w:sz="0" w:space="0" w:color="auto"/>
                        <w:left w:val="none" w:sz="0" w:space="0" w:color="auto"/>
                        <w:bottom w:val="none" w:sz="0" w:space="0" w:color="auto"/>
                        <w:right w:val="none" w:sz="0" w:space="0" w:color="auto"/>
                      </w:divBdr>
                      <w:divsChild>
                        <w:div w:id="18182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97026">
      <w:bodyDiv w:val="1"/>
      <w:marLeft w:val="0"/>
      <w:marRight w:val="0"/>
      <w:marTop w:val="0"/>
      <w:marBottom w:val="0"/>
      <w:divBdr>
        <w:top w:val="none" w:sz="0" w:space="0" w:color="auto"/>
        <w:left w:val="none" w:sz="0" w:space="0" w:color="auto"/>
        <w:bottom w:val="none" w:sz="0" w:space="0" w:color="auto"/>
        <w:right w:val="none" w:sz="0" w:space="0" w:color="auto"/>
      </w:divBdr>
      <w:divsChild>
        <w:div w:id="139199174">
          <w:marLeft w:val="0"/>
          <w:marRight w:val="0"/>
          <w:marTop w:val="0"/>
          <w:marBottom w:val="0"/>
          <w:divBdr>
            <w:top w:val="none" w:sz="0" w:space="0" w:color="auto"/>
            <w:left w:val="none" w:sz="0" w:space="0" w:color="auto"/>
            <w:bottom w:val="none" w:sz="0" w:space="0" w:color="auto"/>
            <w:right w:val="none" w:sz="0" w:space="0" w:color="auto"/>
          </w:divBdr>
          <w:divsChild>
            <w:div w:id="1928537391">
              <w:marLeft w:val="0"/>
              <w:marRight w:val="0"/>
              <w:marTop w:val="0"/>
              <w:marBottom w:val="0"/>
              <w:divBdr>
                <w:top w:val="none" w:sz="0" w:space="0" w:color="auto"/>
                <w:left w:val="none" w:sz="0" w:space="0" w:color="auto"/>
                <w:bottom w:val="none" w:sz="0" w:space="0" w:color="auto"/>
                <w:right w:val="none" w:sz="0" w:space="0" w:color="auto"/>
              </w:divBdr>
            </w:div>
          </w:divsChild>
        </w:div>
        <w:div w:id="1611281214">
          <w:marLeft w:val="0"/>
          <w:marRight w:val="0"/>
          <w:marTop w:val="0"/>
          <w:marBottom w:val="0"/>
          <w:divBdr>
            <w:top w:val="none" w:sz="0" w:space="0" w:color="auto"/>
            <w:left w:val="none" w:sz="0" w:space="0" w:color="auto"/>
            <w:bottom w:val="none" w:sz="0" w:space="0" w:color="auto"/>
            <w:right w:val="none" w:sz="0" w:space="0" w:color="auto"/>
          </w:divBdr>
          <w:divsChild>
            <w:div w:id="870722285">
              <w:marLeft w:val="0"/>
              <w:marRight w:val="0"/>
              <w:marTop w:val="0"/>
              <w:marBottom w:val="0"/>
              <w:divBdr>
                <w:top w:val="none" w:sz="0" w:space="0" w:color="auto"/>
                <w:left w:val="none" w:sz="0" w:space="0" w:color="auto"/>
                <w:bottom w:val="none" w:sz="0" w:space="0" w:color="auto"/>
                <w:right w:val="none" w:sz="0" w:space="0" w:color="auto"/>
              </w:divBdr>
              <w:divsChild>
                <w:div w:id="131796954">
                  <w:marLeft w:val="0"/>
                  <w:marRight w:val="0"/>
                  <w:marTop w:val="0"/>
                  <w:marBottom w:val="0"/>
                  <w:divBdr>
                    <w:top w:val="none" w:sz="0" w:space="0" w:color="auto"/>
                    <w:left w:val="none" w:sz="0" w:space="0" w:color="auto"/>
                    <w:bottom w:val="none" w:sz="0" w:space="0" w:color="auto"/>
                    <w:right w:val="none" w:sz="0" w:space="0" w:color="auto"/>
                  </w:divBdr>
                  <w:divsChild>
                    <w:div w:id="2059426909">
                      <w:marLeft w:val="0"/>
                      <w:marRight w:val="0"/>
                      <w:marTop w:val="0"/>
                      <w:marBottom w:val="0"/>
                      <w:divBdr>
                        <w:top w:val="none" w:sz="0" w:space="0" w:color="auto"/>
                        <w:left w:val="none" w:sz="0" w:space="0" w:color="auto"/>
                        <w:bottom w:val="none" w:sz="0" w:space="0" w:color="auto"/>
                        <w:right w:val="none" w:sz="0" w:space="0" w:color="auto"/>
                      </w:divBdr>
                      <w:divsChild>
                        <w:div w:id="7005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2415</Words>
  <Characters>15677</Characters>
  <Application>Microsoft Office Word</Application>
  <DocSecurity>0</DocSecurity>
  <Lines>319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5</cp:revision>
  <dcterms:created xsi:type="dcterms:W3CDTF">2024-10-31T02:51:00Z</dcterms:created>
  <dcterms:modified xsi:type="dcterms:W3CDTF">2024-10-31T03:27:00Z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4d53aba5-923d-4e14-9541-9389e8ca491b</vt:lpwstr>
  </property>
</Properties>
</file>