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0D8CF" w14:textId="77777777" w:rsidR="00313D3E" w:rsidRPr="00313D3E" w:rsidRDefault="00313D3E" w:rsidP="00313D3E">
      <w:r w:rsidRPr="00313D3E">
        <w:t>As I analyze the Kirkland Avenue property, the differences in valuation between me and Christine are becoming a central point in our negotiation strategy. My recent appraisal from October 2024 places the property’s value at $2,700,000, whereas Christine values it at $2,504,000—a $196,000 discrepancy that amounts to a 7.8% difference. We do, however, agree on the outstanding debt tied to the home, which is $344,330, covering both the primary mortgage and HELOC.</w:t>
      </w:r>
    </w:p>
    <w:p w14:paraId="695A6FEA" w14:textId="77777777" w:rsidR="00313D3E" w:rsidRPr="00313D3E" w:rsidRDefault="00313D3E" w:rsidP="00313D3E">
      <w:r w:rsidRPr="00313D3E">
        <w:t>This valuation difference is significant because it impacts our equity split, especially when considering adjustments for financing costs, taxes, and future maintenance. It’s essential to keep these baseline figures in mind as I assess buyout or sale options since each figure has direct implications on the overall division strategy and potential outcomes.</w:t>
      </w:r>
    </w:p>
    <w:p w14:paraId="4D84415E" w14:textId="77777777" w:rsidR="00313D3E" w:rsidRPr="00313D3E" w:rsidRDefault="00313D3E" w:rsidP="00313D3E">
      <w:r w:rsidRPr="00313D3E">
        <w:t>On top of the valuation differences, there’s the issue of Christine’s separate property claim, which has added a layer of complexity. From 2004 to 2009, Christine’s parents contributed funds toward our mortgage, labeling them as “gifts” or “support.” At the time, these contributions came with no formal loan terms, interest rates, or repayment requirements, which aligns with my position that these were family gifts meant for both of us. Washington’s community property laws generally support my stance, especially since the funds were used for shared expenses over the course of our 25-year marriage.</w:t>
      </w:r>
    </w:p>
    <w:p w14:paraId="65CC996C" w14:textId="77777777" w:rsidR="00313D3E" w:rsidRPr="00313D3E" w:rsidRDefault="00313D3E" w:rsidP="00313D3E">
      <w:r w:rsidRPr="00313D3E">
        <w:t>However, Christine’s parents tried to reclassify these contributions in 2010, labeling them “interest-free loans” and attempting to retroactively establish a debt where there was none originally. There’s no supporting loan documentation, signed agreements, or repayment schedules typical of a loan, which weakens Christine’s claim to this as separate property. Given the long-term commingling of funds and the consistent treatment of these contributions as gifts, I have a strong case that this property should be considered community property. This separate property claim could, however, become a sticking point, so I may strategically challenge it as part of a larger negotiation. I could even offer a minor valuation concession to facilitate a sale, effectively sidestepping this issue without prolonged debate or tracing requirements.</w:t>
      </w:r>
    </w:p>
    <w:p w14:paraId="7526C21C" w14:textId="77777777" w:rsidR="00313D3E" w:rsidRPr="00313D3E" w:rsidRDefault="00313D3E" w:rsidP="00313D3E">
      <w:r w:rsidRPr="00313D3E">
        <w:t>Financially, I’m also factoring in the impact of current refinancing conditions on Christine’s ability to retain the home.</w:t>
      </w:r>
    </w:p>
    <w:p w14:paraId="126F80F3" w14:textId="77777777" w:rsidR="00313D3E" w:rsidRPr="00313D3E" w:rsidRDefault="00313D3E" w:rsidP="00313D3E">
      <w:r w:rsidRPr="00313D3E">
        <w:t xml:space="preserve">In addition to the valuation, separate property, and tax implications, carrying costs and liquidity concerns weigh heavily in deciding the best course of action. Retaining the Kirkland Avenue home isn’t just a question of equity—it also brings with it ongoing expenses. Property taxes, insurance, maintenance, and potential HOA fees add significant financial burdens that Christine </w:t>
      </w:r>
      <w:proofErr w:type="gramStart"/>
      <w:r w:rsidRPr="00313D3E">
        <w:t>would</w:t>
      </w:r>
      <w:proofErr w:type="gramEnd"/>
      <w:r w:rsidRPr="00313D3E">
        <w:t xml:space="preserve"> need to manage if she retains the home. Unlike cash or investment assets, the home lacks liquidity, requiring steady cash flow to cover these costs. Christine’s financial ability to handle this </w:t>
      </w:r>
      <w:proofErr w:type="gramStart"/>
      <w:r w:rsidRPr="00313D3E">
        <w:t>over time</w:t>
      </w:r>
      <w:proofErr w:type="gramEnd"/>
      <w:r w:rsidRPr="00313D3E">
        <w:t xml:space="preserve"> is uncertain, especially with the other financial obligations from the divorce, which suggests that selling now might be more practical for both of us.</w:t>
      </w:r>
    </w:p>
    <w:p w14:paraId="5AB2A492" w14:textId="77777777" w:rsidR="00313D3E" w:rsidRPr="00313D3E" w:rsidRDefault="00313D3E" w:rsidP="00313D3E">
      <w:r w:rsidRPr="00313D3E">
        <w:t>In terms of strategy, the most straightforward solution here would be a pre-divorce sale. Selling the property before the divorce is finalized allows us to fully utilize the $500,000 capital gains exclusion, making the split of proceeds as equitable as possible. It also avoids the complications and costs of refinancing at current interest rates, which are significantly higher than our original rate. By selling now, we can avoid entangling ourselves in future maintenance responsibilities, property market fluctuations, or financial disputes, leaving both of us with a clean break.</w:t>
      </w:r>
    </w:p>
    <w:p w14:paraId="12605B05" w14:textId="77777777" w:rsidR="00313D3E" w:rsidRPr="00313D3E" w:rsidRDefault="00313D3E" w:rsidP="00313D3E">
      <w:r w:rsidRPr="00313D3E">
        <w:lastRenderedPageBreak/>
        <w:t>If a pre-divorce sale isn’t possible, then structuring a buyout would be my next recommended approach. In this case, we would need to adjust the buyout terms to account for the replacement costs of higher financing rates and any future tax liabilities Christine would face if she sold the property post-divorce. Additionally, the buyout amount should factor in the ongoing carrying costs Christine will bear if she keeps the home, along with the potential risk that the real estate market may not maintain its current value over the long term. These adjustments ensure that I’m compensated fairly for my share without imposing undue financial strain on either party.</w:t>
      </w:r>
    </w:p>
    <w:p w14:paraId="15908A76" w14:textId="77777777" w:rsidR="00313D3E" w:rsidRPr="00313D3E" w:rsidRDefault="00313D3E" w:rsidP="00313D3E">
      <w:r w:rsidRPr="00313D3E">
        <w:t xml:space="preserve">Another possible fallback position, if Christine insists on retaining the home but cannot immediately buy me out, is a deferred sale. This arrangement would require us to maintain joint ownership temporarily, with clearly defined responsibilities for refinancing, covering maintenance, and agreeing on sale triggers. If we go this route, we </w:t>
      </w:r>
      <w:proofErr w:type="gramStart"/>
      <w:r w:rsidRPr="00313D3E">
        <w:t>would</w:t>
      </w:r>
      <w:proofErr w:type="gramEnd"/>
      <w:r w:rsidRPr="00313D3E">
        <w:t xml:space="preserve"> need to outline provisions that protect against unfavorable tax outcomes or market risks while also setting clear expectations for when the property would ultimately be sold. However, this deferred sale option is a more complex path and less ideal than an outright sale or buyout.</w:t>
      </w:r>
    </w:p>
    <w:p w14:paraId="651C9AD2" w14:textId="77777777" w:rsidR="00313D3E" w:rsidRPr="00313D3E" w:rsidRDefault="00313D3E" w:rsidP="00313D3E">
      <w:r w:rsidRPr="00313D3E">
        <w:t xml:space="preserve">In terms of negotiation strategy, challenging Christine’s separate property claim is my primary position, especially since the documentation and intent surrounding these funds favor my argument. By emphasizing the original gift documentation, the lack of loan evidence, and Washington’s presumption of community property, I can strengthen my stance on why these funds are shared equity. Furthermore, the commingling of these funds over the years supports my case, </w:t>
      </w:r>
      <w:proofErr w:type="gramStart"/>
      <w:r w:rsidRPr="00313D3E">
        <w:t>reinforcing</w:t>
      </w:r>
      <w:proofErr w:type="gramEnd"/>
      <w:r w:rsidRPr="00313D3E">
        <w:t xml:space="preserve"> that they served a shared purpose during our marriage.</w:t>
      </w:r>
    </w:p>
    <w:p w14:paraId="156C4ED9" w14:textId="77777777" w:rsidR="00313D3E" w:rsidRPr="00313D3E" w:rsidRDefault="00313D3E" w:rsidP="00313D3E">
      <w:r w:rsidRPr="00313D3E">
        <w:t xml:space="preserve">If Christine ultimately keeps the house, I </w:t>
      </w:r>
      <w:proofErr w:type="gramStart"/>
      <w:r w:rsidRPr="00313D3E">
        <w:t>would</w:t>
      </w:r>
      <w:proofErr w:type="gramEnd"/>
      <w:r w:rsidRPr="00313D3E">
        <w:t xml:space="preserve"> then seek a higher buyout amount to reflect the increased refinancing costs she’ll face and adjust for the tax liability she’ll incur if she decides to sell later. Additionally, I’ll clarify that Christine would be solely responsible for all future maintenance and tax obligations tied to the property, to protect me from future financial claims associated with the home. On the other hand, if we can agree to sell the house, I’ll advocate for a pre-divorce sale to maximize tax benefits, split the proceeds cleanly, and share any necessary closing costs.</w:t>
      </w:r>
    </w:p>
    <w:p w14:paraId="5E0E49DC" w14:textId="77777777" w:rsidR="00313D3E" w:rsidRPr="00313D3E" w:rsidRDefault="00313D3E" w:rsidP="00313D3E">
      <w:r w:rsidRPr="00313D3E">
        <w:t xml:space="preserve">For tactical maneuvers, I plan to employ a few specific strategies to subtly guide Christine toward agreeing to a sale without directly indicating my own preference. First, I’ll use a </w:t>
      </w:r>
      <w:r w:rsidRPr="00313D3E">
        <w:rPr>
          <w:b/>
          <w:bCs/>
        </w:rPr>
        <w:t>False Interest Strategy</w:t>
      </w:r>
      <w:r w:rsidRPr="00313D3E">
        <w:t xml:space="preserve"> by expressing initial interest in keeping the house but voicing practical “concerns.” I’ll say things like, “I’m considering keeping it, but these numbers worry me,” or “My financial advisor raised some interesting points about the costs.” This approach positions me as neutral, while subtly making her question whether keeping the property is wise.</w:t>
      </w:r>
    </w:p>
    <w:p w14:paraId="6534624C" w14:textId="77777777" w:rsidR="00313D3E" w:rsidRPr="00313D3E" w:rsidRDefault="00313D3E" w:rsidP="00313D3E">
      <w:r w:rsidRPr="00313D3E">
        <w:t xml:space="preserve">Next, I’ll </w:t>
      </w:r>
      <w:r w:rsidRPr="00313D3E">
        <w:rPr>
          <w:b/>
          <w:bCs/>
        </w:rPr>
        <w:t>create a sense of urgency</w:t>
      </w:r>
      <w:r w:rsidRPr="00313D3E">
        <w:t xml:space="preserve"> by sharing “market intel” and raising points about potential rate increases or favorable local market conditions. By discussing how neighboring properties are selling well or noting that we’re near a potential market peak, I can encourage her to feel that this is an opportune time to sell. Additionally, hinting that interest rates might rise further could emphasize the financial strain she’d face if she refinances. This urgency isn’t about pressure but rather about framing a sale as logical and financially prudent.</w:t>
      </w:r>
    </w:p>
    <w:p w14:paraId="25ABF499" w14:textId="77777777" w:rsidR="00313D3E" w:rsidRPr="00313D3E" w:rsidRDefault="00313D3E" w:rsidP="00313D3E">
      <w:r w:rsidRPr="00313D3E">
        <w:t xml:space="preserve">Using the </w:t>
      </w:r>
      <w:r w:rsidRPr="00313D3E">
        <w:rPr>
          <w:b/>
          <w:bCs/>
        </w:rPr>
        <w:t>separate property claim as a negotiation tool</w:t>
      </w:r>
      <w:r w:rsidRPr="00313D3E">
        <w:t xml:space="preserve"> will also be critical. By suggesting that a sale could be an “easier path” to resolve her claim, I can propose that selling the home would allow </w:t>
      </w:r>
      <w:r w:rsidRPr="00313D3E">
        <w:lastRenderedPageBreak/>
        <w:t>both of us to avoid lengthy litigation and complex tracing issues. If I offer this option as a potential concession, it gives her a “win” on the separate property claim while aligning with my goal to move toward a sale.</w:t>
      </w:r>
    </w:p>
    <w:p w14:paraId="50D35624" w14:textId="77777777" w:rsidR="00313D3E" w:rsidRPr="00313D3E" w:rsidRDefault="00313D3E" w:rsidP="00313D3E">
      <w:r w:rsidRPr="00313D3E">
        <w:t xml:space="preserve">The implementation timeline for these tactics is key. In </w:t>
      </w:r>
      <w:r w:rsidRPr="00313D3E">
        <w:rPr>
          <w:b/>
          <w:bCs/>
        </w:rPr>
        <w:t>Phase 1 (1-2 Weeks)</w:t>
      </w:r>
      <w:r w:rsidRPr="00313D3E">
        <w:t>, I’ll start by planting seeds—expressing interest in the house while casually mentioning potential concerns, such as the costs of upcoming maintenance or the financial burden of refinancing. Sharing articles or anecdotes on the costs of home ownership can also add context without being direct.</w:t>
      </w:r>
    </w:p>
    <w:p w14:paraId="569C84A2" w14:textId="77777777" w:rsidR="00313D3E" w:rsidRPr="00313D3E" w:rsidRDefault="00313D3E" w:rsidP="00313D3E">
      <w:r w:rsidRPr="00313D3E">
        <w:t xml:space="preserve">In </w:t>
      </w:r>
      <w:r w:rsidRPr="00313D3E">
        <w:rPr>
          <w:b/>
          <w:bCs/>
        </w:rPr>
        <w:t>Phase 2 (2-4 Weeks)</w:t>
      </w:r>
      <w:r w:rsidRPr="00313D3E">
        <w:t>, I’ll gradually build pressure by presenting a detailed cost analysis or discussing the long-term affordability of the property. Here, I’ll highlight the impact of refinancing, emphasizing the increased monthly payments if she keeps the house. The goal is to shift her perspective, making her more open to the idea of selling.</w:t>
      </w:r>
    </w:p>
    <w:p w14:paraId="4D9927B9" w14:textId="77777777" w:rsidR="00313D3E" w:rsidRPr="00313D3E" w:rsidRDefault="00313D3E" w:rsidP="00313D3E">
      <w:r w:rsidRPr="00313D3E">
        <w:t xml:space="preserve">In </w:t>
      </w:r>
      <w:r w:rsidRPr="00313D3E">
        <w:rPr>
          <w:b/>
          <w:bCs/>
        </w:rPr>
        <w:t>Phase 3 (4-6 Weeks)</w:t>
      </w:r>
      <w:r w:rsidRPr="00313D3E">
        <w:t>, I’ll introduce the idea of “exploring all options” in a way that frames a sale as the most practical choice. At this stage, I’ll suggest that a sale may be the best mutual benefit, protecting both of us from future financial complications and allowing us to move forward cleanly.</w:t>
      </w:r>
    </w:p>
    <w:p w14:paraId="0795BB21" w14:textId="77777777" w:rsidR="00313D3E" w:rsidRPr="00313D3E" w:rsidRDefault="00313D3E" w:rsidP="00313D3E">
      <w:r w:rsidRPr="00313D3E">
        <w:t>For phrasing throughout these discussions, I’ll rely on language that emphasizes neutrality and practicality. For example, to stay neutral, I might say, “I’m trying to keep all options open…” or “We should analyze this carefully.” To create doubt about her decision to keep the house, I could say, “Have you considered the future maintenance costs?” or “What’s your thought on the refinancing expenses?” Finally, to subtly suggest a sale without showing eagerness, I might say, “Maybe we should at least get a current market analysis…” or “It might be worth understanding our options.” This type of language allows me to guide the conversation toward a sale while maintaining the appearance of objectivity and collaboration.</w:t>
      </w:r>
    </w:p>
    <w:p w14:paraId="2733F822" w14:textId="77777777" w:rsidR="00313D3E" w:rsidRPr="00313D3E" w:rsidRDefault="00313D3E" w:rsidP="00313D3E">
      <w:r w:rsidRPr="00313D3E">
        <w:rPr>
          <w:b/>
          <w:bCs/>
        </w:rPr>
        <w:t>Tactical Maneuvers</w:t>
      </w:r>
    </w:p>
    <w:p w14:paraId="0FC2FE6E" w14:textId="77777777" w:rsidR="00313D3E" w:rsidRPr="00313D3E" w:rsidRDefault="00313D3E" w:rsidP="00313D3E">
      <w:r w:rsidRPr="00313D3E">
        <w:t>To subtly guide Christine toward a sale without revealing my preference, I’ll rely on a few key strategies:</w:t>
      </w:r>
    </w:p>
    <w:p w14:paraId="46A77FC7" w14:textId="77777777" w:rsidR="00313D3E" w:rsidRPr="00313D3E" w:rsidRDefault="00313D3E" w:rsidP="00313D3E">
      <w:pPr>
        <w:numPr>
          <w:ilvl w:val="0"/>
          <w:numId w:val="1"/>
        </w:numPr>
      </w:pPr>
      <w:r w:rsidRPr="00313D3E">
        <w:rPr>
          <w:b/>
          <w:bCs/>
        </w:rPr>
        <w:t>False Interest Strategy</w:t>
      </w:r>
      <w:r w:rsidRPr="00313D3E">
        <w:br/>
        <w:t>I’ll express an initial interest in keeping the house but share “concerns” about the financial feasibility. Phrasing like, “I’m considering keeping it, but these numbers worry me,” or “My financial advisor raised some interesting points,” positions me as neutral. This should make her question whether retaining the home is practical without directly discouraging her from doing so.</w:t>
      </w:r>
    </w:p>
    <w:p w14:paraId="22DDC984" w14:textId="77777777" w:rsidR="00313D3E" w:rsidRPr="00313D3E" w:rsidRDefault="00313D3E" w:rsidP="00313D3E">
      <w:pPr>
        <w:numPr>
          <w:ilvl w:val="0"/>
          <w:numId w:val="1"/>
        </w:numPr>
      </w:pPr>
      <w:r w:rsidRPr="00313D3E">
        <w:rPr>
          <w:b/>
          <w:bCs/>
        </w:rPr>
        <w:t>Creating a Sense of Urgency</w:t>
      </w:r>
      <w:r w:rsidRPr="00313D3E">
        <w:br/>
        <w:t>I’ll introduce a sense of urgency by referencing recent market trends and possible rate increases, framing the current period as a potentially optimal time to sell. Mentioning local sales, potential rate hikes, or the idea of a “market peak” encourages her to view selling as logical and timely. If interest rates continue to rise, refinancing will only become more challenging, which makes this a compelling angle for promoting a sale.</w:t>
      </w:r>
    </w:p>
    <w:p w14:paraId="318886B9" w14:textId="77777777" w:rsidR="00313D3E" w:rsidRPr="00313D3E" w:rsidRDefault="00313D3E" w:rsidP="00313D3E">
      <w:pPr>
        <w:numPr>
          <w:ilvl w:val="0"/>
          <w:numId w:val="1"/>
        </w:numPr>
      </w:pPr>
      <w:r w:rsidRPr="00313D3E">
        <w:rPr>
          <w:b/>
          <w:bCs/>
        </w:rPr>
        <w:t>Using the Separate Property Claim as Leverage</w:t>
      </w:r>
      <w:r w:rsidRPr="00313D3E">
        <w:br/>
        <w:t xml:space="preserve">I’ll strategically position the separate property claim as a point in favor of selling the house. </w:t>
      </w:r>
      <w:r w:rsidRPr="00313D3E">
        <w:lastRenderedPageBreak/>
        <w:t>By proposing that a sale would resolve her claim simply and avoid drawn-out tracing or litigation, I give her a perceived “win.” This approach subtly nudges us closer to a sale by framing it as the least complicated and most beneficial outcome for both of us.</w:t>
      </w:r>
    </w:p>
    <w:p w14:paraId="5DA542C5" w14:textId="2CAEF94A" w:rsidR="00313D3E" w:rsidRPr="00313D3E" w:rsidRDefault="00313D3E" w:rsidP="00313D3E"/>
    <w:p w14:paraId="27FF580F" w14:textId="77777777" w:rsidR="00313D3E" w:rsidRPr="00313D3E" w:rsidRDefault="00313D3E" w:rsidP="00313D3E">
      <w:r w:rsidRPr="00313D3E">
        <w:rPr>
          <w:b/>
          <w:bCs/>
        </w:rPr>
        <w:t>Implementation Timeline</w:t>
      </w:r>
    </w:p>
    <w:p w14:paraId="09E1FEC9" w14:textId="77777777" w:rsidR="00313D3E" w:rsidRPr="00313D3E" w:rsidRDefault="00313D3E" w:rsidP="00313D3E">
      <w:pPr>
        <w:numPr>
          <w:ilvl w:val="0"/>
          <w:numId w:val="2"/>
        </w:numPr>
      </w:pPr>
      <w:r w:rsidRPr="00313D3E">
        <w:rPr>
          <w:b/>
          <w:bCs/>
        </w:rPr>
        <w:t>Phase 1: Planting Seeds (1-2 Weeks)</w:t>
      </w:r>
      <w:r w:rsidRPr="00313D3E">
        <w:br/>
        <w:t>In this initial phase, I’ll begin by expressing an interest in the house while casually mentioning potential concerns. For instance, I could bring up the costs of upcoming maintenance or the burden of refinancing at a higher rate. Sharing articles or anecdotes on home ownership expenses would provide additional context and subtly underscore my points without directly steering the conversation toward a sale.</w:t>
      </w:r>
    </w:p>
    <w:p w14:paraId="3DF81580" w14:textId="77777777" w:rsidR="00313D3E" w:rsidRPr="00313D3E" w:rsidRDefault="00313D3E" w:rsidP="00313D3E">
      <w:pPr>
        <w:numPr>
          <w:ilvl w:val="0"/>
          <w:numId w:val="2"/>
        </w:numPr>
      </w:pPr>
      <w:r w:rsidRPr="00313D3E">
        <w:rPr>
          <w:b/>
          <w:bCs/>
        </w:rPr>
        <w:t>Phase 2: Building Pressure (2-4 Weeks)</w:t>
      </w:r>
      <w:r w:rsidRPr="00313D3E">
        <w:br/>
        <w:t>Next, I’ll present more concrete financial concerns. This phase includes discussing detailed cost analyses, focusing on long-term affordability and the increased monthly payments that come with refinancing. Highlighting these costs shifts her perspective, making retention seem more burdensome and a sale more attractive.</w:t>
      </w:r>
    </w:p>
    <w:p w14:paraId="715D96FB" w14:textId="77777777" w:rsidR="00313D3E" w:rsidRPr="00313D3E" w:rsidRDefault="00313D3E" w:rsidP="00313D3E">
      <w:pPr>
        <w:numPr>
          <w:ilvl w:val="0"/>
          <w:numId w:val="2"/>
        </w:numPr>
      </w:pPr>
      <w:r w:rsidRPr="00313D3E">
        <w:rPr>
          <w:b/>
          <w:bCs/>
        </w:rPr>
        <w:t>Phase 3: Proposing a Solution (4-6 Weeks)</w:t>
      </w:r>
      <w:r w:rsidRPr="00313D3E">
        <w:br/>
        <w:t>In the final phase, I’ll suggest “exploring all options,” framing a sale as the most practical choice. Here, I’ll position the sale as a mutual benefit, protecting both of us from future financial obligations and allowing for a clean break. At this point, the groundwork I’ve laid should make a sale appear to be a natural and advantageous outcome.</w:t>
      </w:r>
    </w:p>
    <w:p w14:paraId="2E75FFF7" w14:textId="10EA4E7C" w:rsidR="00313D3E" w:rsidRPr="00313D3E" w:rsidRDefault="00313D3E" w:rsidP="00313D3E"/>
    <w:p w14:paraId="7FE9660B" w14:textId="77777777" w:rsidR="00313D3E" w:rsidRPr="00313D3E" w:rsidRDefault="00313D3E" w:rsidP="00313D3E">
      <w:r w:rsidRPr="00313D3E">
        <w:rPr>
          <w:b/>
          <w:bCs/>
        </w:rPr>
        <w:t>Key Phrases to Reinforce Strategy</w:t>
      </w:r>
    </w:p>
    <w:p w14:paraId="37FCA07E" w14:textId="77777777" w:rsidR="00313D3E" w:rsidRPr="00313D3E" w:rsidRDefault="00313D3E" w:rsidP="00313D3E">
      <w:r w:rsidRPr="00313D3E">
        <w:t>To guide the conversation subtly, I’ll use specific phrasing tailored to each phase of negotiation:</w:t>
      </w:r>
    </w:p>
    <w:p w14:paraId="71A5DC36" w14:textId="77777777" w:rsidR="00313D3E" w:rsidRPr="00313D3E" w:rsidRDefault="00313D3E" w:rsidP="00313D3E">
      <w:pPr>
        <w:numPr>
          <w:ilvl w:val="0"/>
          <w:numId w:val="3"/>
        </w:numPr>
      </w:pPr>
      <w:r w:rsidRPr="00313D3E">
        <w:rPr>
          <w:b/>
          <w:bCs/>
        </w:rPr>
        <w:t>To Appear Neutral</w:t>
      </w:r>
      <w:r w:rsidRPr="00313D3E">
        <w:br/>
        <w:t>Phrasing like, “I’m trying to keep all options open…” or “We should analyze this carefully…” signals openness and objectivity, helping me maintain a balanced tone.</w:t>
      </w:r>
    </w:p>
    <w:p w14:paraId="02FDE6AD" w14:textId="77777777" w:rsidR="00313D3E" w:rsidRPr="00313D3E" w:rsidRDefault="00313D3E" w:rsidP="00313D3E">
      <w:pPr>
        <w:numPr>
          <w:ilvl w:val="0"/>
          <w:numId w:val="3"/>
        </w:numPr>
      </w:pPr>
      <w:r w:rsidRPr="00313D3E">
        <w:rPr>
          <w:b/>
          <w:bCs/>
        </w:rPr>
        <w:t>To Create Doubt</w:t>
      </w:r>
      <w:r w:rsidRPr="00313D3E">
        <w:br/>
        <w:t>Asking questions such as, “Have you considered the future maintenance costs?” or “What’s your thought on the refinancing expenses?” will encourage her to critically evaluate the burdens of keeping the house without directly discouraging her from doing so.</w:t>
      </w:r>
    </w:p>
    <w:p w14:paraId="6187336B" w14:textId="77777777" w:rsidR="00313D3E" w:rsidRPr="00313D3E" w:rsidRDefault="00313D3E" w:rsidP="00313D3E">
      <w:pPr>
        <w:numPr>
          <w:ilvl w:val="0"/>
          <w:numId w:val="3"/>
        </w:numPr>
      </w:pPr>
      <w:r w:rsidRPr="00313D3E">
        <w:rPr>
          <w:b/>
          <w:bCs/>
        </w:rPr>
        <w:t>To Suggest a Sale Without Appearing Eager</w:t>
      </w:r>
      <w:r w:rsidRPr="00313D3E">
        <w:br/>
        <w:t>Statements like, “Maybe we should at least get a current market analysis…” or “It might be worth understanding our options…” allow me to introduce the concept of selling without showing any strong preference, guiding her to view a sale as a practical step</w:t>
      </w:r>
    </w:p>
    <w:p w14:paraId="07693CBD" w14:textId="77777777" w:rsidR="00DF2094" w:rsidRDefault="00DF2094"/>
    <w:p w14:paraId="7B2410D4" w14:textId="77777777" w:rsidR="00313D3E" w:rsidRPr="00313D3E" w:rsidRDefault="00313D3E" w:rsidP="00313D3E">
      <w:r w:rsidRPr="00313D3E">
        <w:rPr>
          <w:b/>
          <w:bCs/>
        </w:rPr>
        <w:t>Implementation Timeline</w:t>
      </w:r>
    </w:p>
    <w:p w14:paraId="31A691EC" w14:textId="77777777" w:rsidR="00313D3E" w:rsidRPr="00313D3E" w:rsidRDefault="00313D3E" w:rsidP="00313D3E">
      <w:r w:rsidRPr="00313D3E">
        <w:rPr>
          <w:b/>
          <w:bCs/>
        </w:rPr>
        <w:lastRenderedPageBreak/>
        <w:t>Phase 1: Planting Seeds (1-2 Weeks)</w:t>
      </w:r>
      <w:r w:rsidRPr="00313D3E">
        <w:br/>
        <w:t>In this initial phase, I’ll begin by expressing an interest in the house while casually mentioning potential concerns. For instance, I could bring up the costs of upcoming maintenance or the burden of refinancing at a higher rate. Sharing articles or anecdotes on home ownership expenses would provide additional context and subtly underscore my points without directly steering the conversation toward a sale.</w:t>
      </w:r>
    </w:p>
    <w:p w14:paraId="5E38DCC8" w14:textId="77777777" w:rsidR="00313D3E" w:rsidRPr="00313D3E" w:rsidRDefault="00313D3E" w:rsidP="00313D3E">
      <w:r w:rsidRPr="00313D3E">
        <w:rPr>
          <w:b/>
          <w:bCs/>
        </w:rPr>
        <w:t>Phase 2: Building Pressure (2-4 Weeks)</w:t>
      </w:r>
      <w:r w:rsidRPr="00313D3E">
        <w:br/>
        <w:t>Next, I’ll present more concrete financial concerns. This phase includes discussing detailed cost analyses, focusing on long-term affordability and the increased monthly payments that come with refinancing. Highlighting these costs shifts her perspective, making retention seem more burdensome and a sale more attractive.</w:t>
      </w:r>
    </w:p>
    <w:p w14:paraId="467ABA86" w14:textId="77777777" w:rsidR="00313D3E" w:rsidRPr="00313D3E" w:rsidRDefault="00313D3E" w:rsidP="00313D3E">
      <w:r w:rsidRPr="00313D3E">
        <w:rPr>
          <w:b/>
          <w:bCs/>
        </w:rPr>
        <w:t>Phase 3: Proposing a Solution (4-6 Weeks)</w:t>
      </w:r>
      <w:r w:rsidRPr="00313D3E">
        <w:br/>
        <w:t>In the final phase, I’ll suggest “exploring all options,” framing a sale as the most practical choice. Here, I’ll position the sale as a mutual benefit, protecting both of us from future financial obligations and allowing for a clean break. At this point, the groundwork I’ve laid should make a sale appear to be a natural and advantageous outcome.</w:t>
      </w:r>
    </w:p>
    <w:p w14:paraId="6D5286A9" w14:textId="77777777" w:rsidR="00313D3E" w:rsidRPr="00313D3E" w:rsidRDefault="00313D3E" w:rsidP="00313D3E">
      <w:r w:rsidRPr="00313D3E">
        <w:rPr>
          <w:b/>
          <w:bCs/>
        </w:rPr>
        <w:t>Key Phrases to Reinforce Strategy</w:t>
      </w:r>
    </w:p>
    <w:p w14:paraId="1204F563" w14:textId="77777777" w:rsidR="00313D3E" w:rsidRPr="00313D3E" w:rsidRDefault="00313D3E" w:rsidP="00313D3E">
      <w:r w:rsidRPr="00313D3E">
        <w:t>To guide the conversation subtly, I’ll use specific phrasing tailored to each phase of negotiation:</w:t>
      </w:r>
    </w:p>
    <w:p w14:paraId="63469155" w14:textId="77777777" w:rsidR="00313D3E" w:rsidRPr="00313D3E" w:rsidRDefault="00313D3E" w:rsidP="00313D3E">
      <w:r w:rsidRPr="00313D3E">
        <w:rPr>
          <w:b/>
          <w:bCs/>
        </w:rPr>
        <w:t>To Appear Neutral</w:t>
      </w:r>
      <w:r w:rsidRPr="00313D3E">
        <w:br/>
        <w:t>Phrasing like, “I’m trying to keep all options open…” or “We should analyze this carefully…” signals openness and objectivity, helping me maintain a balanced tone.</w:t>
      </w:r>
    </w:p>
    <w:p w14:paraId="254256D4" w14:textId="77777777" w:rsidR="00313D3E" w:rsidRPr="00313D3E" w:rsidRDefault="00313D3E" w:rsidP="00313D3E">
      <w:r w:rsidRPr="00313D3E">
        <w:rPr>
          <w:b/>
          <w:bCs/>
        </w:rPr>
        <w:t>To Create Doubt</w:t>
      </w:r>
      <w:r w:rsidRPr="00313D3E">
        <w:br/>
        <w:t>Asking questions such as, “Have you considered the future maintenance costs?” or “What’s your thought on the refinancing expenses?” will encourage her to critically evaluate the burdens of keeping the house without directly discouraging her from doing so.</w:t>
      </w:r>
    </w:p>
    <w:p w14:paraId="7D09BA89" w14:textId="77777777" w:rsidR="00313D3E" w:rsidRPr="00313D3E" w:rsidRDefault="00313D3E" w:rsidP="00313D3E">
      <w:r w:rsidRPr="00313D3E">
        <w:rPr>
          <w:b/>
          <w:bCs/>
        </w:rPr>
        <w:t>To Suggest a Sale Without Appearing Eager</w:t>
      </w:r>
      <w:r w:rsidRPr="00313D3E">
        <w:br/>
        <w:t>Statements like, “Maybe we should at least get a current market analysis…” or “It might be worth understanding our options…” allow me to introduce the concept of selling without showing any strong preference, guiding her to view a sale as a practical step.</w:t>
      </w:r>
    </w:p>
    <w:p w14:paraId="381924BE" w14:textId="77777777" w:rsidR="00313D3E" w:rsidRDefault="00313D3E"/>
    <w:p w14:paraId="3C07B9B7" w14:textId="77777777" w:rsidR="00313D3E" w:rsidRPr="00313D3E" w:rsidRDefault="00313D3E" w:rsidP="00313D3E">
      <w:r w:rsidRPr="00313D3E">
        <w:rPr>
          <w:b/>
          <w:bCs/>
        </w:rPr>
        <w:t>Avoiding Red Flags</w:t>
      </w:r>
      <w:r w:rsidRPr="00313D3E">
        <w:br/>
        <w:t>To maintain subtlety, it’s essential that I avoid appearing overly eager for a sale or dismissing any emotional attachment Christine may have to the house. I’ll steer clear of initiating discussions about potential buyers or real estate agents, as these actions could expose my preference for a sale. Staying balanced and neutral in my approach helps ensure she doesn’t feel pressured and keeps our negotiation on track.</w:t>
      </w:r>
    </w:p>
    <w:p w14:paraId="0F6C6F7C" w14:textId="77777777" w:rsidR="00313D3E" w:rsidRPr="00313D3E" w:rsidRDefault="00313D3E" w:rsidP="00313D3E">
      <w:r w:rsidRPr="00313D3E">
        <w:rPr>
          <w:b/>
          <w:bCs/>
        </w:rPr>
        <w:t>Countermeasures if She Suspects My Strategy</w:t>
      </w:r>
      <w:r w:rsidRPr="00313D3E">
        <w:br/>
        <w:t xml:space="preserve">If Christine begins to suspect my intention, I’ll express mild sentimental attachment or bring up possible future uses for the house to maintain the appearance of interest. For example, I might </w:t>
      </w:r>
      <w:r w:rsidRPr="00313D3E">
        <w:lastRenderedPageBreak/>
        <w:t>mention potential renovations or upgrades. However, I’ll still subtly circle back to practical concerns, ensuring the conversation remains focused on the costs and challenges of retaining the property rather than emotional factors.</w:t>
      </w:r>
    </w:p>
    <w:p w14:paraId="4DFD9EE5" w14:textId="77777777" w:rsidR="00313D3E" w:rsidRPr="00313D3E" w:rsidRDefault="00313D3E" w:rsidP="00313D3E">
      <w:r w:rsidRPr="00313D3E">
        <w:rPr>
          <w:b/>
          <w:bCs/>
        </w:rPr>
        <w:t>Exit Strategy if Tactics Fail</w:t>
      </w:r>
    </w:p>
    <w:p w14:paraId="15C58F89" w14:textId="77777777" w:rsidR="00313D3E" w:rsidRPr="00313D3E" w:rsidRDefault="00313D3E" w:rsidP="00313D3E">
      <w:r w:rsidRPr="00313D3E">
        <w:t>If Christine is insistent on keeping the house, I’ll aim to maximize my buyout value by leveraging the higher appraisal, refinancing costs, and potential tax liabilities she would face. This approach helps ensure a favorable outcome even if the property isn’t sold outright.</w:t>
      </w:r>
    </w:p>
    <w:p w14:paraId="5720342A" w14:textId="77777777" w:rsidR="00313D3E" w:rsidRPr="00313D3E" w:rsidRDefault="00313D3E" w:rsidP="00313D3E">
      <w:r w:rsidRPr="00313D3E">
        <w:t>If she suggests a delayed sale, I’ll push for specific trigger dates, structured maintenance cost-sharing, and the right to initiate a sale if certain conditions are met. These structured terms provide clear expectations and protect my interests, ensuring I have a defined exit strategy should a delayed sale be our ultimate outcome.</w:t>
      </w:r>
    </w:p>
    <w:p w14:paraId="097E0E58" w14:textId="77777777" w:rsidR="00313D3E" w:rsidRPr="00313D3E" w:rsidRDefault="00313D3E" w:rsidP="00313D3E">
      <w:r w:rsidRPr="00313D3E">
        <w:rPr>
          <w:b/>
          <w:bCs/>
        </w:rPr>
        <w:t>Success Metrics</w:t>
      </w:r>
    </w:p>
    <w:p w14:paraId="43F90CB3" w14:textId="77777777" w:rsidR="00313D3E" w:rsidRPr="00313D3E" w:rsidRDefault="00313D3E" w:rsidP="00313D3E">
      <w:r w:rsidRPr="00313D3E">
        <w:rPr>
          <w:b/>
          <w:bCs/>
        </w:rPr>
        <w:t>Optimal Outcome</w:t>
      </w:r>
      <w:r w:rsidRPr="00313D3E">
        <w:br/>
        <w:t>My primary goal is a pre-divorce sale that allows us both to benefit from full tax advantages, achieve a clean asset division, and avoid complex negotiations over her separate property claim.</w:t>
      </w:r>
    </w:p>
    <w:p w14:paraId="44691AD9" w14:textId="77777777" w:rsidR="00313D3E" w:rsidRPr="00313D3E" w:rsidRDefault="00313D3E" w:rsidP="00313D3E">
      <w:r w:rsidRPr="00313D3E">
        <w:rPr>
          <w:b/>
          <w:bCs/>
        </w:rPr>
        <w:t>Acceptable Compromise</w:t>
      </w:r>
      <w:r w:rsidRPr="00313D3E">
        <w:br/>
        <w:t xml:space="preserve">If a pre-divorce sale isn’t feasible, an acceptable compromise would be a defined sale within 12 months, with </w:t>
      </w:r>
      <w:proofErr w:type="spellStart"/>
      <w:r w:rsidRPr="00313D3E">
        <w:t>prenegotiated</w:t>
      </w:r>
      <w:proofErr w:type="spellEnd"/>
      <w:r w:rsidRPr="00313D3E">
        <w:t xml:space="preserve"> terms and exit mechanisms. This arrangement would still allow me to protect my interests and avoid prolonged financial entanglement, even if Christine retains the house temporarily.</w:t>
      </w:r>
    </w:p>
    <w:p w14:paraId="4ED3F0F3" w14:textId="77777777" w:rsidR="00313D3E" w:rsidRDefault="00313D3E"/>
    <w:sectPr w:rsidR="0031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B644C"/>
    <w:multiLevelType w:val="multilevel"/>
    <w:tmpl w:val="21B6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E1C9A"/>
    <w:multiLevelType w:val="multilevel"/>
    <w:tmpl w:val="070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15E86"/>
    <w:multiLevelType w:val="multilevel"/>
    <w:tmpl w:val="0364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734190">
    <w:abstractNumId w:val="2"/>
  </w:num>
  <w:num w:numId="2" w16cid:durableId="623117706">
    <w:abstractNumId w:val="1"/>
  </w:num>
  <w:num w:numId="3" w16cid:durableId="4295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3E"/>
    <w:rsid w:val="000E4C4D"/>
    <w:rsid w:val="002231BC"/>
    <w:rsid w:val="00313D3E"/>
    <w:rsid w:val="009F58D7"/>
    <w:rsid w:val="00AE3863"/>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77B01"/>
  <w15:chartTrackingRefBased/>
  <w15:docId w15:val="{54DF60B3-F177-44E5-B7A0-50297277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D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D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D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D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D3E"/>
    <w:rPr>
      <w:rFonts w:eastAsiaTheme="majorEastAsia" w:cstheme="majorBidi"/>
      <w:color w:val="272727" w:themeColor="text1" w:themeTint="D8"/>
    </w:rPr>
  </w:style>
  <w:style w:type="paragraph" w:styleId="Title">
    <w:name w:val="Title"/>
    <w:basedOn w:val="Normal"/>
    <w:next w:val="Normal"/>
    <w:link w:val="TitleChar"/>
    <w:uiPriority w:val="10"/>
    <w:qFormat/>
    <w:rsid w:val="00313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D3E"/>
    <w:pPr>
      <w:spacing w:before="160"/>
      <w:jc w:val="center"/>
    </w:pPr>
    <w:rPr>
      <w:i/>
      <w:iCs/>
      <w:color w:val="404040" w:themeColor="text1" w:themeTint="BF"/>
    </w:rPr>
  </w:style>
  <w:style w:type="character" w:customStyle="1" w:styleId="QuoteChar">
    <w:name w:val="Quote Char"/>
    <w:basedOn w:val="DefaultParagraphFont"/>
    <w:link w:val="Quote"/>
    <w:uiPriority w:val="29"/>
    <w:rsid w:val="00313D3E"/>
    <w:rPr>
      <w:i/>
      <w:iCs/>
      <w:color w:val="404040" w:themeColor="text1" w:themeTint="BF"/>
    </w:rPr>
  </w:style>
  <w:style w:type="paragraph" w:styleId="ListParagraph">
    <w:name w:val="List Paragraph"/>
    <w:basedOn w:val="Normal"/>
    <w:uiPriority w:val="34"/>
    <w:qFormat/>
    <w:rsid w:val="00313D3E"/>
    <w:pPr>
      <w:ind w:left="720"/>
      <w:contextualSpacing/>
    </w:pPr>
  </w:style>
  <w:style w:type="character" w:styleId="IntenseEmphasis">
    <w:name w:val="Intense Emphasis"/>
    <w:basedOn w:val="DefaultParagraphFont"/>
    <w:uiPriority w:val="21"/>
    <w:qFormat/>
    <w:rsid w:val="00313D3E"/>
    <w:rPr>
      <w:i/>
      <w:iCs/>
      <w:color w:val="0F4761" w:themeColor="accent1" w:themeShade="BF"/>
    </w:rPr>
  </w:style>
  <w:style w:type="paragraph" w:styleId="IntenseQuote">
    <w:name w:val="Intense Quote"/>
    <w:basedOn w:val="Normal"/>
    <w:next w:val="Normal"/>
    <w:link w:val="IntenseQuoteChar"/>
    <w:uiPriority w:val="30"/>
    <w:qFormat/>
    <w:rsid w:val="00313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D3E"/>
    <w:rPr>
      <w:i/>
      <w:iCs/>
      <w:color w:val="0F4761" w:themeColor="accent1" w:themeShade="BF"/>
    </w:rPr>
  </w:style>
  <w:style w:type="character" w:styleId="IntenseReference">
    <w:name w:val="Intense Reference"/>
    <w:basedOn w:val="DefaultParagraphFont"/>
    <w:uiPriority w:val="32"/>
    <w:qFormat/>
    <w:rsid w:val="00313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9376">
      <w:bodyDiv w:val="1"/>
      <w:marLeft w:val="0"/>
      <w:marRight w:val="0"/>
      <w:marTop w:val="0"/>
      <w:marBottom w:val="0"/>
      <w:divBdr>
        <w:top w:val="none" w:sz="0" w:space="0" w:color="auto"/>
        <w:left w:val="none" w:sz="0" w:space="0" w:color="auto"/>
        <w:bottom w:val="none" w:sz="0" w:space="0" w:color="auto"/>
        <w:right w:val="none" w:sz="0" w:space="0" w:color="auto"/>
      </w:divBdr>
    </w:div>
    <w:div w:id="217133475">
      <w:bodyDiv w:val="1"/>
      <w:marLeft w:val="0"/>
      <w:marRight w:val="0"/>
      <w:marTop w:val="0"/>
      <w:marBottom w:val="0"/>
      <w:divBdr>
        <w:top w:val="none" w:sz="0" w:space="0" w:color="auto"/>
        <w:left w:val="none" w:sz="0" w:space="0" w:color="auto"/>
        <w:bottom w:val="none" w:sz="0" w:space="0" w:color="auto"/>
        <w:right w:val="none" w:sz="0" w:space="0" w:color="auto"/>
      </w:divBdr>
    </w:div>
    <w:div w:id="430397605">
      <w:bodyDiv w:val="1"/>
      <w:marLeft w:val="0"/>
      <w:marRight w:val="0"/>
      <w:marTop w:val="0"/>
      <w:marBottom w:val="0"/>
      <w:divBdr>
        <w:top w:val="none" w:sz="0" w:space="0" w:color="auto"/>
        <w:left w:val="none" w:sz="0" w:space="0" w:color="auto"/>
        <w:bottom w:val="none" w:sz="0" w:space="0" w:color="auto"/>
        <w:right w:val="none" w:sz="0" w:space="0" w:color="auto"/>
      </w:divBdr>
    </w:div>
    <w:div w:id="706032692">
      <w:bodyDiv w:val="1"/>
      <w:marLeft w:val="0"/>
      <w:marRight w:val="0"/>
      <w:marTop w:val="0"/>
      <w:marBottom w:val="0"/>
      <w:divBdr>
        <w:top w:val="none" w:sz="0" w:space="0" w:color="auto"/>
        <w:left w:val="none" w:sz="0" w:space="0" w:color="auto"/>
        <w:bottom w:val="none" w:sz="0" w:space="0" w:color="auto"/>
        <w:right w:val="none" w:sz="0" w:space="0" w:color="auto"/>
      </w:divBdr>
    </w:div>
    <w:div w:id="944776674">
      <w:bodyDiv w:val="1"/>
      <w:marLeft w:val="0"/>
      <w:marRight w:val="0"/>
      <w:marTop w:val="0"/>
      <w:marBottom w:val="0"/>
      <w:divBdr>
        <w:top w:val="none" w:sz="0" w:space="0" w:color="auto"/>
        <w:left w:val="none" w:sz="0" w:space="0" w:color="auto"/>
        <w:bottom w:val="none" w:sz="0" w:space="0" w:color="auto"/>
        <w:right w:val="none" w:sz="0" w:space="0" w:color="auto"/>
      </w:divBdr>
    </w:div>
    <w:div w:id="1035041956">
      <w:bodyDiv w:val="1"/>
      <w:marLeft w:val="0"/>
      <w:marRight w:val="0"/>
      <w:marTop w:val="0"/>
      <w:marBottom w:val="0"/>
      <w:divBdr>
        <w:top w:val="none" w:sz="0" w:space="0" w:color="auto"/>
        <w:left w:val="none" w:sz="0" w:space="0" w:color="auto"/>
        <w:bottom w:val="none" w:sz="0" w:space="0" w:color="auto"/>
        <w:right w:val="none" w:sz="0" w:space="0" w:color="auto"/>
      </w:divBdr>
    </w:div>
    <w:div w:id="1047071623">
      <w:bodyDiv w:val="1"/>
      <w:marLeft w:val="0"/>
      <w:marRight w:val="0"/>
      <w:marTop w:val="0"/>
      <w:marBottom w:val="0"/>
      <w:divBdr>
        <w:top w:val="none" w:sz="0" w:space="0" w:color="auto"/>
        <w:left w:val="none" w:sz="0" w:space="0" w:color="auto"/>
        <w:bottom w:val="none" w:sz="0" w:space="0" w:color="auto"/>
        <w:right w:val="none" w:sz="0" w:space="0" w:color="auto"/>
      </w:divBdr>
    </w:div>
    <w:div w:id="1190992011">
      <w:bodyDiv w:val="1"/>
      <w:marLeft w:val="0"/>
      <w:marRight w:val="0"/>
      <w:marTop w:val="0"/>
      <w:marBottom w:val="0"/>
      <w:divBdr>
        <w:top w:val="none" w:sz="0" w:space="0" w:color="auto"/>
        <w:left w:val="none" w:sz="0" w:space="0" w:color="auto"/>
        <w:bottom w:val="none" w:sz="0" w:space="0" w:color="auto"/>
        <w:right w:val="none" w:sz="0" w:space="0" w:color="auto"/>
      </w:divBdr>
    </w:div>
    <w:div w:id="1234045942">
      <w:bodyDiv w:val="1"/>
      <w:marLeft w:val="0"/>
      <w:marRight w:val="0"/>
      <w:marTop w:val="0"/>
      <w:marBottom w:val="0"/>
      <w:divBdr>
        <w:top w:val="none" w:sz="0" w:space="0" w:color="auto"/>
        <w:left w:val="none" w:sz="0" w:space="0" w:color="auto"/>
        <w:bottom w:val="none" w:sz="0" w:space="0" w:color="auto"/>
        <w:right w:val="none" w:sz="0" w:space="0" w:color="auto"/>
      </w:divBdr>
    </w:div>
    <w:div w:id="1311591526">
      <w:bodyDiv w:val="1"/>
      <w:marLeft w:val="0"/>
      <w:marRight w:val="0"/>
      <w:marTop w:val="0"/>
      <w:marBottom w:val="0"/>
      <w:divBdr>
        <w:top w:val="none" w:sz="0" w:space="0" w:color="auto"/>
        <w:left w:val="none" w:sz="0" w:space="0" w:color="auto"/>
        <w:bottom w:val="none" w:sz="0" w:space="0" w:color="auto"/>
        <w:right w:val="none" w:sz="0" w:space="0" w:color="auto"/>
      </w:divBdr>
    </w:div>
    <w:div w:id="1674645012">
      <w:bodyDiv w:val="1"/>
      <w:marLeft w:val="0"/>
      <w:marRight w:val="0"/>
      <w:marTop w:val="0"/>
      <w:marBottom w:val="0"/>
      <w:divBdr>
        <w:top w:val="none" w:sz="0" w:space="0" w:color="auto"/>
        <w:left w:val="none" w:sz="0" w:space="0" w:color="auto"/>
        <w:bottom w:val="none" w:sz="0" w:space="0" w:color="auto"/>
        <w:right w:val="none" w:sz="0" w:space="0" w:color="auto"/>
      </w:divBdr>
    </w:div>
    <w:div w:id="2023504578">
      <w:bodyDiv w:val="1"/>
      <w:marLeft w:val="0"/>
      <w:marRight w:val="0"/>
      <w:marTop w:val="0"/>
      <w:marBottom w:val="0"/>
      <w:divBdr>
        <w:top w:val="none" w:sz="0" w:space="0" w:color="auto"/>
        <w:left w:val="none" w:sz="0" w:space="0" w:color="auto"/>
        <w:bottom w:val="none" w:sz="0" w:space="0" w:color="auto"/>
        <w:right w:val="none" w:sz="0" w:space="0" w:color="auto"/>
      </w:divBdr>
    </w:div>
    <w:div w:id="20935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2562</Words>
  <Characters>14604</Characters>
  <Application>Microsoft Office Word</Application>
  <DocSecurity>0</DocSecurity>
  <Lines>205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2024-10-30T07:43:00Z</dcterms:created>
  <dcterms:modified xsi:type="dcterms:W3CDTF">2024-10-30T08:00:00Z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a71346eb-056d-4079-a882-d529d154e843</vt:lpwstr>
  </property>
</Properties>
</file>