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260" w:type="dxa"/>
        <w:tblInd w:w="-815" w:type="dxa"/>
        <w:tblLook w:val="04A0" w:firstRow="1" w:lastRow="0" w:firstColumn="1" w:lastColumn="0" w:noHBand="0" w:noVBand="1"/>
      </w:tblPr>
      <w:tblGrid>
        <w:gridCol w:w="2138"/>
        <w:gridCol w:w="3479"/>
        <w:gridCol w:w="4643"/>
      </w:tblGrid>
      <w:tr w:rsidR="00596BDC" w:rsidTr="00BE0006" w14:paraId="16AE8F82" w14:textId="77777777">
        <w:tc>
          <w:tcPr>
            <w:tcW w:w="2138" w:type="dxa"/>
            <w:shd w:val="clear" w:color="auto" w:fill="D9D9D9" w:themeFill="background1" w:themeFillShade="D9"/>
          </w:tcPr>
          <w:p w:rsidR="00596BDC" w:rsidP="0017178D" w:rsidRDefault="00596BDC" w14:paraId="04D9150B" w14:textId="50D6B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3479" w:type="dxa"/>
            <w:shd w:val="clear" w:color="auto" w:fill="D9D9D9" w:themeFill="background1" w:themeFillShade="D9"/>
          </w:tcPr>
          <w:p w:rsidR="00596BDC" w:rsidP="00596BDC" w:rsidRDefault="00596BDC" w14:paraId="17090244" w14:textId="07972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Christine’s Parenting Plan</w:t>
            </w:r>
          </w:p>
        </w:tc>
        <w:tc>
          <w:tcPr>
            <w:tcW w:w="4643" w:type="dxa"/>
            <w:shd w:val="clear" w:color="auto" w:fill="D9D9D9" w:themeFill="background1" w:themeFillShade="D9"/>
          </w:tcPr>
          <w:p w:rsidR="00596BDC" w:rsidP="00596BDC" w:rsidRDefault="00596BDC" w14:paraId="4FA8B82E" w14:textId="60A339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Robert’s Parenting Plan</w:t>
            </w:r>
          </w:p>
        </w:tc>
      </w:tr>
      <w:tr w:rsidR="00596BDC" w:rsidTr="00BE0006" w14:paraId="4480DE20" w14:textId="77777777">
        <w:tc>
          <w:tcPr>
            <w:tcW w:w="2138" w:type="dxa"/>
          </w:tcPr>
          <w:p w:rsidRPr="00596BDC" w:rsidR="00596BDC" w:rsidP="00596BDC" w:rsidRDefault="00596BDC" w14:paraId="41C43D0D" w14:textId="11413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BD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BDC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3479" w:type="dxa"/>
          </w:tcPr>
          <w:p w:rsidR="00596BDC" w:rsidP="0017178D" w:rsidRDefault="00596BDC" w14:paraId="2066F8DC" w14:textId="27D53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Agreed Final Parenting Plan</w:t>
            </w:r>
          </w:p>
        </w:tc>
        <w:tc>
          <w:tcPr>
            <w:tcW w:w="4643" w:type="dxa"/>
          </w:tcPr>
          <w:p w:rsidR="00596BDC" w:rsidP="0017178D" w:rsidRDefault="00596BDC" w14:paraId="2965E14C" w14:textId="64906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Proposed Final Parenting Plan</w:t>
            </w:r>
            <w:r w:rsidR="00951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6BDC" w:rsidTr="00BE0006" w14:paraId="78C70A1A" w14:textId="77777777">
        <w:tc>
          <w:tcPr>
            <w:tcW w:w="2138" w:type="dxa"/>
          </w:tcPr>
          <w:p w:rsidR="00596BDC" w:rsidP="0017178D" w:rsidRDefault="00596BDC" w14:paraId="1ED65056" w14:textId="62B72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3.b. .191 Limitations</w:t>
            </w:r>
          </w:p>
        </w:tc>
        <w:tc>
          <w:tcPr>
            <w:tcW w:w="3479" w:type="dxa"/>
          </w:tcPr>
          <w:p w:rsidR="00596BDC" w:rsidP="0017178D" w:rsidRDefault="00055B29" w14:paraId="1ED4BD80" w14:textId="0CE93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Emotional or physical problem, Substance Abuse, Lack of emotional ties with: Max.</w:t>
            </w:r>
          </w:p>
        </w:tc>
        <w:tc>
          <w:tcPr>
            <w:tcW w:w="4643" w:type="dxa"/>
          </w:tcPr>
          <w:p w:rsidR="00596BDC" w:rsidP="0017178D" w:rsidRDefault="00055B29" w14:paraId="62768B33" w14:textId="103C7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Substance Abuse</w:t>
            </w:r>
            <w:r w:rsidR="00257C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6BDC" w:rsidTr="00BE0006" w14:paraId="5C48FF2B" w14:textId="77777777">
        <w:tc>
          <w:tcPr>
            <w:tcW w:w="2138" w:type="dxa"/>
          </w:tcPr>
          <w:p w:rsidR="00596BDC" w:rsidP="0017178D" w:rsidRDefault="00055B29" w14:paraId="06DB7AD7" w14:textId="7869D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Limitations</w:t>
            </w:r>
          </w:p>
        </w:tc>
        <w:tc>
          <w:tcPr>
            <w:tcW w:w="3479" w:type="dxa"/>
          </w:tcPr>
          <w:p w:rsidR="00596BDC" w:rsidP="0017178D" w:rsidRDefault="00055B29" w14:paraId="2D043318" w14:textId="631498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OFW communication for scheduling, </w:t>
            </w:r>
            <w:r w:rsidR="007C4E33">
              <w:rPr>
                <w:rFonts w:ascii="Times New Roman" w:hAnsi="Times New Roman" w:cs="Times New Roman"/>
                <w:sz w:val="24"/>
                <w:szCs w:val="24"/>
              </w:rPr>
              <w:t xml:space="preserve">supervised contact,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Phased plan</w:t>
            </w:r>
            <w:r w:rsidR="007C4E33">
              <w:rPr>
                <w:rFonts w:ascii="Times New Roman" w:hAnsi="Times New Roman" w:cs="Times New Roman"/>
                <w:sz w:val="24"/>
                <w:szCs w:val="24"/>
              </w:rPr>
              <w:t xml:space="preserve"> for both Max and Adrian</w:t>
            </w:r>
            <w:r w:rsidR="0031116D">
              <w:rPr>
                <w:rFonts w:ascii="Times New Roman" w:hAnsi="Times New Roman" w:cs="Times New Roman"/>
                <w:sz w:val="24"/>
                <w:szCs w:val="24"/>
              </w:rPr>
              <w:t xml:space="preserve"> (see Phase chart below)</w:t>
            </w:r>
            <w:r w:rsidR="007C4E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C4E33">
              <w:rPr>
                <w:rFonts w:ascii="Times New Roman" w:hAnsi="Times New Roman" w:cs="Times New Roman"/>
                <w:sz w:val="24"/>
                <w:szCs w:val="24"/>
              </w:rPr>
              <w:t>Soberlink</w:t>
            </w:r>
            <w:proofErr w:type="spellEnd"/>
            <w:r w:rsidR="007C4E33">
              <w:rPr>
                <w:rFonts w:ascii="Times New Roman" w:hAnsi="Times New Roman" w:cs="Times New Roman"/>
                <w:sz w:val="24"/>
                <w:szCs w:val="24"/>
              </w:rPr>
              <w:t xml:space="preserve"> before and during visits, Max will have access to </w:t>
            </w:r>
            <w:r w:rsidR="00BE0006">
              <w:rPr>
                <w:rFonts w:ascii="Times New Roman" w:hAnsi="Times New Roman" w:cs="Times New Roman"/>
                <w:sz w:val="24"/>
                <w:szCs w:val="24"/>
              </w:rPr>
              <w:t>Uber</w:t>
            </w:r>
            <w:r w:rsidR="007C4E33">
              <w:rPr>
                <w:rFonts w:ascii="Times New Roman" w:hAnsi="Times New Roman" w:cs="Times New Roman"/>
                <w:sz w:val="24"/>
                <w:szCs w:val="24"/>
              </w:rPr>
              <w:t xml:space="preserve">/Lyft to leave at his choosing, Robert to complete DV treatment/DV Dads, continue Vivitrol shots, continue therapy with Luis Merced, hair follicle testing every 90 days, </w:t>
            </w:r>
            <w:proofErr w:type="spellStart"/>
            <w:r w:rsidR="007C4E33">
              <w:rPr>
                <w:rFonts w:ascii="Times New Roman" w:hAnsi="Times New Roman" w:cs="Times New Roman"/>
                <w:sz w:val="24"/>
                <w:szCs w:val="24"/>
              </w:rPr>
              <w:t>Soberlink</w:t>
            </w:r>
            <w:proofErr w:type="spellEnd"/>
            <w:r w:rsidR="007C4E33">
              <w:rPr>
                <w:rFonts w:ascii="Times New Roman" w:hAnsi="Times New Roman" w:cs="Times New Roman"/>
                <w:sz w:val="24"/>
                <w:szCs w:val="24"/>
              </w:rPr>
              <w:t xml:space="preserve"> 3x per day</w:t>
            </w:r>
            <w:r w:rsidR="00257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4E33">
              <w:rPr>
                <w:rFonts w:ascii="Times New Roman" w:hAnsi="Times New Roman" w:cs="Times New Roman"/>
                <w:sz w:val="24"/>
                <w:szCs w:val="24"/>
              </w:rPr>
              <w:t>every day for 2 years, Robert to release proof of enrollment and status reports to Christine, release evaluation to all treatment providers. Robert’s time with the children will be suspended for noncompliance.</w:t>
            </w:r>
          </w:p>
        </w:tc>
        <w:tc>
          <w:tcPr>
            <w:tcW w:w="4643" w:type="dxa"/>
          </w:tcPr>
          <w:p w:rsidR="00596BDC" w:rsidP="0017178D" w:rsidRDefault="007C4E33" w14:paraId="4BFFB80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Limited, supervised contact, Alan Schneider as supervisor, Robert to start treatment as recommended by the evaluation and provide a copy of the evaluation to treatment providers.</w:t>
            </w:r>
          </w:p>
          <w:p w:rsidR="007C4E33" w:rsidP="0017178D" w:rsidRDefault="007C4E33" w14:paraId="53946DC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4E33" w:rsidP="0017178D" w:rsidRDefault="007C4E33" w14:paraId="1528E0E9" w14:textId="2E385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Robert’s time with the children will be suspended for noncompliance.</w:t>
            </w:r>
          </w:p>
        </w:tc>
      </w:tr>
      <w:tr w:rsidR="00596BDC" w:rsidTr="00BE0006" w14:paraId="6E58E60A" w14:textId="77777777">
        <w:tc>
          <w:tcPr>
            <w:tcW w:w="2138" w:type="dxa"/>
          </w:tcPr>
          <w:p w:rsidR="00596BDC" w:rsidP="0017178D" w:rsidRDefault="007C4E33" w14:paraId="7771FB1F" w14:textId="56DC6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Decision-making</w:t>
            </w:r>
          </w:p>
        </w:tc>
        <w:tc>
          <w:tcPr>
            <w:tcW w:w="3479" w:type="dxa"/>
          </w:tcPr>
          <w:p w:rsidR="00596BDC" w:rsidP="0017178D" w:rsidRDefault="00C01BE2" w14:paraId="6ABBC0AE" w14:textId="4539D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Christine with sole decision making</w:t>
            </w:r>
            <w:r w:rsidR="00091D24">
              <w:rPr>
                <w:rFonts w:ascii="Times New Roman" w:hAnsi="Times New Roman" w:cs="Times New Roman"/>
                <w:sz w:val="24"/>
                <w:szCs w:val="24"/>
              </w:rPr>
              <w:t>, limited because of parent’s DV problems.</w:t>
            </w:r>
          </w:p>
        </w:tc>
        <w:tc>
          <w:tcPr>
            <w:tcW w:w="4643" w:type="dxa"/>
          </w:tcPr>
          <w:p w:rsidR="00596BDC" w:rsidP="0017178D" w:rsidRDefault="00C01BE2" w14:paraId="3FDBCD1F" w14:textId="17614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Joint decision making</w:t>
            </w:r>
            <w:r w:rsidR="00091D24">
              <w:rPr>
                <w:rFonts w:ascii="Times New Roman" w:hAnsi="Times New Roman" w:cs="Times New Roman"/>
                <w:sz w:val="24"/>
                <w:szCs w:val="24"/>
              </w:rPr>
              <w:t xml:space="preserve">, father will be financially responsible for his pro rata share of the children’s expenses and PC will be in place. If either parent wants to enroll a child in an activity that does not financially obligate the </w:t>
            </w:r>
            <w:r w:rsidR="00257C38">
              <w:rPr>
                <w:rFonts w:ascii="Times New Roman" w:hAnsi="Times New Roman" w:cs="Times New Roman"/>
                <w:sz w:val="24"/>
                <w:szCs w:val="24"/>
              </w:rPr>
              <w:t>other,</w:t>
            </w:r>
            <w:r w:rsidR="00091D24">
              <w:rPr>
                <w:rFonts w:ascii="Times New Roman" w:hAnsi="Times New Roman" w:cs="Times New Roman"/>
                <w:sz w:val="24"/>
                <w:szCs w:val="24"/>
              </w:rPr>
              <w:t xml:space="preserve"> they may, if it does not impact the other parent’s residential time.</w:t>
            </w:r>
          </w:p>
        </w:tc>
      </w:tr>
      <w:tr w:rsidR="00596BDC" w:rsidTr="00BE0006" w14:paraId="33E4FBE3" w14:textId="77777777">
        <w:tc>
          <w:tcPr>
            <w:tcW w:w="2138" w:type="dxa"/>
          </w:tcPr>
          <w:p w:rsidR="00596BDC" w:rsidP="0017178D" w:rsidRDefault="00091D24" w14:paraId="637E0E48" w14:textId="2E3EC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Dispute Resolution</w:t>
            </w:r>
          </w:p>
        </w:tc>
        <w:tc>
          <w:tcPr>
            <w:tcW w:w="3479" w:type="dxa"/>
          </w:tcPr>
          <w:p w:rsidR="00596BDC" w:rsidP="0017178D" w:rsidRDefault="00091D24" w14:paraId="75F6DBB6" w14:textId="04D1A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Arbitration: Judge Rosen, parents will pay for dispute resolution based on a proportional share of income from CS worksheet.</w:t>
            </w:r>
          </w:p>
        </w:tc>
        <w:tc>
          <w:tcPr>
            <w:tcW w:w="4643" w:type="dxa"/>
          </w:tcPr>
          <w:p w:rsidR="00596BDC" w:rsidP="0017178D" w:rsidRDefault="00091D24" w14:paraId="1A57C31D" w14:textId="3AC6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Parenting coordinator in place for 2 years, </w:t>
            </w:r>
            <w:r w:rsidR="00257C38">
              <w:rPr>
                <w:rFonts w:ascii="Times New Roman" w:hAnsi="Times New Roman" w:cs="Times New Roman"/>
                <w:sz w:val="24"/>
                <w:szCs w:val="24"/>
              </w:rPr>
              <w:t>thereafter,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Judge Rosen, parents will each pay 50% of the cost of dispute resolution.</w:t>
            </w:r>
          </w:p>
        </w:tc>
      </w:tr>
      <w:tr w:rsidR="00596BDC" w:rsidTr="00BE0006" w14:paraId="58020787" w14:textId="77777777">
        <w:tc>
          <w:tcPr>
            <w:tcW w:w="2138" w:type="dxa"/>
          </w:tcPr>
          <w:p w:rsidR="00596BDC" w:rsidP="0017178D" w:rsidRDefault="00091D24" w14:paraId="72A010D3" w14:textId="5CB22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Parenting Time Schedule: Limited schedule only</w:t>
            </w:r>
          </w:p>
        </w:tc>
        <w:tc>
          <w:tcPr>
            <w:tcW w:w="3479" w:type="dxa"/>
          </w:tcPr>
          <w:p w:rsidR="00596BDC" w:rsidP="0017178D" w:rsidRDefault="00091D24" w14:paraId="01B254EF" w14:textId="3A25C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children live with Christine Moyer and have no contact with the other parent except as described in section 4.</w:t>
            </w:r>
          </w:p>
        </w:tc>
        <w:tc>
          <w:tcPr>
            <w:tcW w:w="4643" w:type="dxa"/>
          </w:tcPr>
          <w:p w:rsidR="00596BDC" w:rsidP="0017178D" w:rsidRDefault="00290391" w14:paraId="3171060E" w14:textId="63F82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selected</w:t>
            </w:r>
            <w:r w:rsidR="00257C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6BDC" w:rsidTr="00BE0006" w14:paraId="4EF78758" w14:textId="77777777">
        <w:tc>
          <w:tcPr>
            <w:tcW w:w="2138" w:type="dxa"/>
          </w:tcPr>
          <w:p w:rsidR="00596BDC" w:rsidP="0017178D" w:rsidRDefault="00290391" w14:paraId="60E7989D" w14:textId="21F68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School Schedule – Refer to Section 4</w:t>
            </w:r>
          </w:p>
        </w:tc>
        <w:tc>
          <w:tcPr>
            <w:tcW w:w="3479" w:type="dxa"/>
          </w:tcPr>
          <w:p w:rsidR="00596BDC" w:rsidP="0017178D" w:rsidRDefault="00290391" w14:paraId="2FD69F52" w14:textId="5E576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Section 4 – this only applies to Adrian.</w:t>
            </w:r>
          </w:p>
        </w:tc>
        <w:tc>
          <w:tcPr>
            <w:tcW w:w="4643" w:type="dxa"/>
          </w:tcPr>
          <w:p w:rsidR="00596BDC" w:rsidP="0017178D" w:rsidRDefault="00290391" w14:paraId="57AACFEC" w14:textId="13A65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Phased plan</w:t>
            </w:r>
            <w:r w:rsidR="0031116D">
              <w:rPr>
                <w:rFonts w:ascii="Times New Roman" w:hAnsi="Times New Roman" w:cs="Times New Roman"/>
                <w:sz w:val="24"/>
                <w:szCs w:val="24"/>
              </w:rPr>
              <w:t xml:space="preserve"> (see Phase chart below)</w:t>
            </w:r>
            <w:r w:rsidR="00951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1116D" w:rsidTr="00BE0006" w14:paraId="36F31BD9" w14:textId="77777777">
        <w:tc>
          <w:tcPr>
            <w:tcW w:w="2138" w:type="dxa"/>
          </w:tcPr>
          <w:p w:rsidR="0031116D" w:rsidP="0017178D" w:rsidRDefault="0031116D" w14:paraId="18596BCC" w14:textId="3D62C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Holiday Schedule</w:t>
            </w:r>
          </w:p>
        </w:tc>
        <w:tc>
          <w:tcPr>
            <w:tcW w:w="3479" w:type="dxa"/>
          </w:tcPr>
          <w:p w:rsidR="0031116D" w:rsidP="0017178D" w:rsidRDefault="0031116D" w14:paraId="39893B10" w14:textId="16AAE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Begins at Phase IV.</w:t>
            </w:r>
          </w:p>
        </w:tc>
        <w:tc>
          <w:tcPr>
            <w:tcW w:w="4643" w:type="dxa"/>
          </w:tcPr>
          <w:p w:rsidR="0031116D" w:rsidP="0017178D" w:rsidRDefault="0031116D" w14:paraId="60ABB95D" w14:textId="35E2E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Begins at Phase III.</w:t>
            </w:r>
          </w:p>
        </w:tc>
      </w:tr>
      <w:tr w:rsidR="0031116D" w:rsidTr="00BE0006" w14:paraId="28F240B1" w14:textId="77777777">
        <w:tc>
          <w:tcPr>
            <w:tcW w:w="2138" w:type="dxa"/>
          </w:tcPr>
          <w:p w:rsidR="0031116D" w:rsidP="0017178D" w:rsidRDefault="0031116D" w14:paraId="7E30A961" w14:textId="79DB1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Conflicts in Scheduling</w:t>
            </w:r>
          </w:p>
        </w:tc>
        <w:tc>
          <w:tcPr>
            <w:tcW w:w="3479" w:type="dxa"/>
          </w:tcPr>
          <w:p w:rsidR="0031116D" w:rsidP="0017178D" w:rsidRDefault="0031116D" w14:paraId="2BDEDC62" w14:textId="06D47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Named holidays shall be followed before school breaks.</w:t>
            </w:r>
          </w:p>
        </w:tc>
        <w:tc>
          <w:tcPr>
            <w:tcW w:w="4643" w:type="dxa"/>
          </w:tcPr>
          <w:p w:rsidR="0031116D" w:rsidP="0017178D" w:rsidRDefault="0031116D" w14:paraId="1FB9760B" w14:textId="2586BB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not apply.</w:t>
            </w:r>
          </w:p>
        </w:tc>
      </w:tr>
      <w:tr w:rsidR="0031116D" w:rsidTr="00BE0006" w14:paraId="3BEBEBA8" w14:textId="77777777">
        <w:tc>
          <w:tcPr>
            <w:tcW w:w="2138" w:type="dxa"/>
          </w:tcPr>
          <w:p w:rsidR="0031116D" w:rsidP="0017178D" w:rsidRDefault="0031116D" w14:paraId="5317C5F2" w14:textId="2128B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12. Transportation</w:t>
            </w:r>
          </w:p>
        </w:tc>
        <w:tc>
          <w:tcPr>
            <w:tcW w:w="3479" w:type="dxa"/>
          </w:tcPr>
          <w:p w:rsidR="0031116D" w:rsidP="0017178D" w:rsidRDefault="0031116D" w14:paraId="5211A65C" w14:textId="3691B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Exchange at a public library within 2 miles of the halfway point between the parents’ homes.</w:t>
            </w:r>
          </w:p>
        </w:tc>
        <w:tc>
          <w:tcPr>
            <w:tcW w:w="4643" w:type="dxa"/>
          </w:tcPr>
          <w:p w:rsidR="0031116D" w:rsidP="0017178D" w:rsidRDefault="0031116D" w14:paraId="0A280246" w14:textId="72A14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Exchange at a public place within 2 miles of the halfway point between the parents’ homes. Robert Moyer to provide all transportation.</w:t>
            </w:r>
          </w:p>
        </w:tc>
      </w:tr>
      <w:tr w:rsidR="0031116D" w:rsidTr="00BE0006" w14:paraId="0AAB3590" w14:textId="77777777">
        <w:tc>
          <w:tcPr>
            <w:tcW w:w="2138" w:type="dxa"/>
          </w:tcPr>
          <w:p w:rsidR="0031116D" w:rsidP="0017178D" w:rsidRDefault="0031116D" w14:paraId="4ABAD7CB" w14:textId="1B2147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 Other</w:t>
            </w:r>
          </w:p>
        </w:tc>
        <w:tc>
          <w:tcPr>
            <w:tcW w:w="3479" w:type="dxa"/>
          </w:tcPr>
          <w:p w:rsidR="0031116D" w:rsidP="0017178D" w:rsidRDefault="00D273B7" w14:paraId="7CF56AEC" w14:textId="16D0FF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included.</w:t>
            </w:r>
          </w:p>
        </w:tc>
        <w:tc>
          <w:tcPr>
            <w:tcW w:w="4643" w:type="dxa"/>
          </w:tcPr>
          <w:p w:rsidR="0031116D" w:rsidP="0017178D" w:rsidRDefault="0031116D" w14:paraId="6E13DA51" w14:textId="422A9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Father shall be able to attend Adrian’s extracurricular activities even if they do not occur during his residential time. Father shall not interact with </w:t>
            </w:r>
            <w:r w:rsidR="00D273B7">
              <w:rPr>
                <w:rFonts w:ascii="Times New Roman" w:hAnsi="Times New Roman" w:cs="Times New Roman"/>
                <w:sz w:val="24"/>
                <w:szCs w:val="24"/>
              </w:rPr>
              <w:t>mother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these events.</w:t>
            </w:r>
          </w:p>
        </w:tc>
      </w:tr>
    </w:tbl>
    <w:p w:rsidR="00290391" w:rsidP="0017178D" w:rsidRDefault="00290391" w14:paraId="5FC01D46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0391" w:rsidP="0017178D" w:rsidRDefault="00290391" w14:paraId="11B571FB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50" w:type="dxa"/>
        <w:tblInd w:w="-905" w:type="dxa"/>
        <w:tblLook w:val="04A0" w:firstRow="1" w:lastRow="0" w:firstColumn="1" w:lastColumn="0" w:noHBand="0" w:noVBand="1"/>
      </w:tblPr>
      <w:tblGrid>
        <w:gridCol w:w="1620"/>
        <w:gridCol w:w="4050"/>
        <w:gridCol w:w="4680"/>
      </w:tblGrid>
      <w:tr w:rsidR="00290391" w:rsidTr="00BE0006" w14:paraId="48554998" w14:textId="77777777">
        <w:tc>
          <w:tcPr>
            <w:tcW w:w="1620" w:type="dxa"/>
            <w:shd w:val="clear" w:color="auto" w:fill="D9D9D9" w:themeFill="background1" w:themeFillShade="D9"/>
          </w:tcPr>
          <w:p w:rsidR="00290391" w:rsidP="00290391" w:rsidRDefault="00290391" w14:paraId="3A723FAD" w14:textId="1410DF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Phase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:rsidR="00290391" w:rsidP="00290391" w:rsidRDefault="00290391" w14:paraId="4C019156" w14:textId="28F79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Christine’s Parenting Plan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290391" w:rsidP="00290391" w:rsidRDefault="00290391" w14:paraId="733160A3" w14:textId="06548C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Robert’s Parenting Plan</w:t>
            </w:r>
          </w:p>
        </w:tc>
      </w:tr>
      <w:tr w:rsidR="00290391" w:rsidTr="00BE0006" w14:paraId="18F3A850" w14:textId="77777777">
        <w:tc>
          <w:tcPr>
            <w:tcW w:w="1620" w:type="dxa"/>
          </w:tcPr>
          <w:p w:rsidR="00290391" w:rsidP="0017178D" w:rsidRDefault="00290391" w14:paraId="0AF53A24" w14:textId="02E745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Phase I</w:t>
            </w:r>
          </w:p>
        </w:tc>
        <w:tc>
          <w:tcPr>
            <w:tcW w:w="4050" w:type="dxa"/>
          </w:tcPr>
          <w:p w:rsidR="00290391" w:rsidP="0017178D" w:rsidRDefault="00290391" w14:paraId="7CC43C75" w14:textId="592DE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120 days supervised visits, begins no earlier than the date the Final PP is entered and Robert is enrolled in a DV treatment program, Max can stop visits at any time, 6 hours per weekend with Adrian,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Soberlink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before and during the visits, no alcohol during the visit, visit will end if Robert is verbally/emotionally abusive, Max will have access to Uber/Lyft to leave whenever he wants, 1 missed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Soberlink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 quarter, missed/failed hair follicle test will result in suspension of Robert’s time.</w:t>
            </w:r>
          </w:p>
        </w:tc>
        <w:tc>
          <w:tcPr>
            <w:tcW w:w="4680" w:type="dxa"/>
          </w:tcPr>
          <w:p w:rsidR="00290391" w:rsidP="0017178D" w:rsidRDefault="00A27A7D" w14:paraId="0F505C5A" w14:textId="08640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Father to enroll in DV treatment 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A&amp;TA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will continue to submit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Soberlink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tests, joint counseling sessions if directed by Ms. Betts, for a period of 90 days Adrian should reside with the father unsupervised twice per week for 6 hours, and every Wednesday after school until 7:30 pm. Father may transport Adrian to extracurriculars if they fall in his time.</w:t>
            </w:r>
          </w:p>
        </w:tc>
      </w:tr>
      <w:tr w:rsidR="00290391" w:rsidTr="00BE0006" w14:paraId="7054CC8B" w14:textId="77777777">
        <w:tc>
          <w:tcPr>
            <w:tcW w:w="1620" w:type="dxa"/>
          </w:tcPr>
          <w:p w:rsidR="00290391" w:rsidP="0017178D" w:rsidRDefault="00A27A7D" w14:paraId="568CC0B4" w14:textId="24441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Phase II</w:t>
            </w:r>
          </w:p>
        </w:tc>
        <w:tc>
          <w:tcPr>
            <w:tcW w:w="4050" w:type="dxa"/>
          </w:tcPr>
          <w:p w:rsidR="00290391" w:rsidP="0017178D" w:rsidRDefault="00A27A7D" w14:paraId="5D95BDF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Post-120 days no violations, approval from PC for removal of supervised visits, unsupervised visits with Adrian twice per week for up to 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Wednesday after school until 7:30 pm, father may transport Adrian to extracurriculars if they fall in his time. </w:t>
            </w:r>
          </w:p>
          <w:p w:rsidR="00A27A7D" w:rsidP="0017178D" w:rsidRDefault="00A27A7D" w14:paraId="706FBAF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7A7D" w:rsidP="0017178D" w:rsidRDefault="00A27A7D" w14:paraId="70C9A9B5" w14:textId="5F2E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 recommendations by therapists or PC to resume supervised visits shall result in supervised visits resuming.</w:t>
            </w:r>
          </w:p>
        </w:tc>
        <w:tc>
          <w:tcPr>
            <w:tcW w:w="4680" w:type="dxa"/>
          </w:tcPr>
          <w:p w:rsidR="00290391" w:rsidP="0017178D" w:rsidRDefault="00A27A7D" w14:paraId="28B94C9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Post-90 days of compliance, Adrian to reside with father every other Saturday from noon until Sunday at noon, and every Wednesday from after school until 7:30 pm.</w:t>
            </w:r>
          </w:p>
          <w:p w:rsidR="00A27A7D" w:rsidP="0017178D" w:rsidRDefault="00A27A7D" w14:paraId="40927FA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7A7D" w:rsidP="0017178D" w:rsidRDefault="00A27A7D" w14:paraId="03806950" w14:textId="6398A9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391" w:rsidTr="00BE0006" w14:paraId="1EE91841" w14:textId="77777777">
        <w:tc>
          <w:tcPr>
            <w:tcW w:w="1620" w:type="dxa"/>
          </w:tcPr>
          <w:p w:rsidR="00290391" w:rsidP="0017178D" w:rsidRDefault="00A27A7D" w14:paraId="0037F054" w14:textId="28535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Phase III</w:t>
            </w:r>
          </w:p>
        </w:tc>
        <w:tc>
          <w:tcPr>
            <w:tcW w:w="4050" w:type="dxa"/>
          </w:tcPr>
          <w:p w:rsidR="00290391" w:rsidP="0017178D" w:rsidRDefault="00A27A7D" w14:paraId="1A55C48A" w14:textId="04CA3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Post-120 days no DV violations, </w:t>
            </w:r>
            <w:r w:rsidR="00257C38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boundary violations, compliance, and no major conflicts or new litigation between the parties. Adrian</w:t>
            </w:r>
            <w:r w:rsidR="00257C38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reside with father on alternating weekends starting Saturdays at noon to Sunday at noon, and every other Wednesday from school until 7:30 pm. </w:t>
            </w:r>
          </w:p>
          <w:p w:rsidR="00A27A7D" w:rsidP="0017178D" w:rsidRDefault="00A27A7D" w14:paraId="27813EA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7A7D" w:rsidP="0017178D" w:rsidRDefault="00A27A7D" w14:paraId="7D0B757E" w14:textId="7143B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Any recommendations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therapists or PC to resume supervised visits shall result in supervised visits resuming.</w:t>
            </w:r>
          </w:p>
        </w:tc>
        <w:tc>
          <w:tcPr>
            <w:tcW w:w="4680" w:type="dxa"/>
          </w:tcPr>
          <w:p w:rsidR="00290391" w:rsidP="0017178D" w:rsidRDefault="00CC2F2C" w14:paraId="4C692A81" w14:textId="019C7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Upon proof of compliance, Adrian should reside with father on alternating weekends from Friday after school until Sunday at 6 pm, and every Wednesday from after school until 7:30 pm.</w:t>
            </w:r>
          </w:p>
          <w:p w:rsidR="00CC2F2C" w:rsidP="0017178D" w:rsidRDefault="00CC2F2C" w14:paraId="3474643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F2C" w:rsidP="0017178D" w:rsidRDefault="00CC2F2C" w14:paraId="3BA75EB5" w14:textId="03BEB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Father may request a modification of the residential schedule in September of 2025 if 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 in compliance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90391" w:rsidTr="00BE0006" w14:paraId="1DCDAF81" w14:textId="77777777">
        <w:tc>
          <w:tcPr>
            <w:tcW w:w="1620" w:type="dxa"/>
          </w:tcPr>
          <w:p w:rsidR="00290391" w:rsidP="0017178D" w:rsidRDefault="00CC2F2C" w14:paraId="6F542890" w14:textId="7A5CD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Phase IV</w:t>
            </w:r>
          </w:p>
        </w:tc>
        <w:tc>
          <w:tcPr>
            <w:tcW w:w="4050" w:type="dxa"/>
          </w:tcPr>
          <w:p w:rsidR="00290391" w:rsidP="0017178D" w:rsidRDefault="00CC2F2C" w14:paraId="0AA509F0" w14:textId="403E02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Post-120 days, Adrian to reside with father on alternating weekends from Friday after school until Sunday at 6 pm and every other Wednesday after school until 7:30 pm.</w:t>
            </w:r>
          </w:p>
        </w:tc>
        <w:tc>
          <w:tcPr>
            <w:tcW w:w="4680" w:type="dxa"/>
          </w:tcPr>
          <w:p w:rsidR="00290391" w:rsidP="0017178D" w:rsidRDefault="00CC2F2C" w14:paraId="787AE5C5" w14:textId="20729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Phase IV. </w:t>
            </w:r>
          </w:p>
        </w:tc>
      </w:tr>
      <w:tr w:rsidR="00290391" w:rsidTr="00BE0006" w14:paraId="709C8DE2" w14:textId="77777777">
        <w:tc>
          <w:tcPr>
            <w:tcW w:w="1620" w:type="dxa"/>
          </w:tcPr>
          <w:p w:rsidR="00290391" w:rsidP="0017178D" w:rsidRDefault="00CC2F2C" w14:paraId="76D2A1EE" w14:textId="3091A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Vacations</w:t>
            </w:r>
          </w:p>
        </w:tc>
        <w:tc>
          <w:tcPr>
            <w:tcW w:w="4050" w:type="dxa"/>
          </w:tcPr>
          <w:p w:rsidR="00290391" w:rsidP="0017178D" w:rsidRDefault="00CC2F2C" w14:paraId="3AD8731B" w14:textId="01A77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nonconsecutive </w:t>
            </w:r>
            <w:r w:rsidR="00257C38">
              <w:rPr>
                <w:rFonts w:ascii="Times New Roman" w:hAnsi="Times New Roman" w:cs="Times New Roman"/>
                <w:sz w:val="24"/>
                <w:szCs w:val="24"/>
              </w:rPr>
              <w:t>weeks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vacation with Adrian each year, regardless of phase, 3 weeks may be consecutive. After the commencement of Phase IV, Robert permitted one week of vacation with Adrian per year. No earlier than summer 2026, Robert shall be permitted 2 consecutive or nonconsecutive weeks of vacation time with Adrian. Vacation outside of Washington must be approved by PC. </w:t>
            </w:r>
          </w:p>
          <w:p w:rsidR="00CC2F2C" w:rsidP="0017178D" w:rsidRDefault="00CC2F2C" w14:paraId="3D79DAE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F2C" w:rsidP="0017178D" w:rsidRDefault="00CC2F2C" w14:paraId="22B97BBC" w14:textId="6A7AB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Adrian permitted to participate in extracurricular activities, travel with school for up to 6 weeks away from his primary residence. Robert permitted to video chat with Adrian twice per week during Christine’s vacation.</w:t>
            </w:r>
          </w:p>
          <w:p w:rsidR="00CC2F2C" w:rsidP="0017178D" w:rsidRDefault="00CC2F2C" w14:paraId="0299931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F2C" w:rsidP="0017178D" w:rsidRDefault="00CC2F2C" w14:paraId="46CF3EE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F2C" w:rsidP="0017178D" w:rsidRDefault="00CC2F2C" w14:paraId="099B1EE6" w14:textId="71161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</w:tcPr>
          <w:p w:rsidR="00290391" w:rsidP="0017178D" w:rsidRDefault="00CC2F2C" w14:paraId="2B707C39" w14:textId="1730C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Until Phase III, mother </w:t>
            </w:r>
            <w:r w:rsidR="00257C38">
              <w:rPr>
                <w:rFonts w:ascii="Times New Roman" w:hAnsi="Times New Roman" w:cs="Times New Roman"/>
                <w:sz w:val="24"/>
                <w:szCs w:val="24"/>
              </w:rPr>
              <w:t>permitted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weeks of vacation with the children per year, starting in the summer of 2025</w:t>
            </w:r>
            <w:r w:rsidR="0031116D">
              <w:rPr>
                <w:rFonts w:ascii="Times New Roman" w:hAnsi="Times New Roman" w:cs="Times New Roman"/>
                <w:sz w:val="24"/>
                <w:szCs w:val="24"/>
              </w:rPr>
              <w:t xml:space="preserve"> father permitted one week of vacation time with Adrian per year. With compliance, in the summer of 2026, father permitted 2 </w:t>
            </w:r>
            <w:r w:rsidR="00D273B7">
              <w:rPr>
                <w:rFonts w:ascii="Times New Roman" w:hAnsi="Times New Roman" w:cs="Times New Roman"/>
                <w:sz w:val="24"/>
                <w:szCs w:val="24"/>
              </w:rPr>
              <w:t>consecutive</w:t>
            </w:r>
            <w:r w:rsidR="0031116D">
              <w:rPr>
                <w:rFonts w:ascii="Times New Roman" w:hAnsi="Times New Roman" w:cs="Times New Roman"/>
                <w:sz w:val="24"/>
                <w:szCs w:val="24"/>
              </w:rPr>
              <w:t xml:space="preserve"> weeks of vacation with Adrian. </w:t>
            </w:r>
          </w:p>
          <w:p w:rsidR="0031116D" w:rsidP="0017178D" w:rsidRDefault="0031116D" w14:paraId="46C25D6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16D" w:rsidP="0017178D" w:rsidRDefault="0031116D" w14:paraId="1EFD25B7" w14:textId="17F6B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Plans 30 days in advance. Mother should maintain possession of passports.</w:t>
            </w:r>
          </w:p>
        </w:tc>
      </w:tr>
    </w:tbl>
    <w:p w:rsidRPr="0017178D" w:rsidR="00290391" w:rsidP="0017178D" w:rsidRDefault="00290391" w14:paraId="1FA8A8A3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Pr="0017178D" w:rsidR="00290391" w:rsidSect="009337D7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57C38" w:rsidP="00257C38" w:rsidRDefault="00257C38" w14:paraId="6C347A67" w14:textId="77777777">
      <w:pPr>
        <w:spacing w:after="0" w:line="240" w:lineRule="auto"/>
      </w:pPr>
      <w:r>
        <w:separator/>
      </w:r>
    </w:p>
  </w:endnote>
  <w:endnote w:type="continuationSeparator" w:id="0">
    <w:p w:rsidR="00257C38" w:rsidP="00257C38" w:rsidRDefault="00257C38" w14:paraId="7D33E62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147924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Pr="00257C38" w:rsidR="00257C38" w:rsidRDefault="00257C38" w14:paraId="6972F0C0" w14:textId="06D69BCD">
        <w:pPr>
          <w:pStyle w:val="Footer"/>
          <w:jc w:val="right"/>
          <w:rPr>
            <w:rFonts w:ascii="Times New Roman" w:hAnsi="Times New Roman" w:cs="Times New Roman"/>
          </w:rPr>
        </w:pPr>
        <w:r w:rsidRPr="00257C38">
          <w:rPr>
            <w:rFonts w:ascii="Times New Roman" w:hAnsi="Times New Roman" w:cs="Times New Roman"/>
          </w:rPr>
          <w:fldChar w:fldCharType="begin"/>
        </w:r>
        <w:r w:rsidRPr="00257C38">
          <w:rPr>
            <w:rFonts w:ascii="Times New Roman" w:hAnsi="Times New Roman" w:cs="Times New Roman"/>
          </w:rPr>
          <w:instrText xml:space="preserve"> PAGE   \* MERGEFORMAT </w:instrText>
        </w:r>
        <w:r w:rsidRPr="00257C38">
          <w:rPr>
            <w:rFonts w:ascii="Times New Roman" w:hAnsi="Times New Roman" w:cs="Times New Roman"/>
          </w:rPr>
          <w:fldChar w:fldCharType="separate"/>
        </w:r>
        <w:r w:rsidRPr="00257C38">
          <w:rPr>
            <w:rFonts w:ascii="Times New Roman" w:hAnsi="Times New Roman" w:cs="Times New Roman"/>
            <w:noProof/>
          </w:rPr>
          <w:t>2</w:t>
        </w:r>
        <w:r w:rsidRPr="00257C38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257C38" w:rsidRDefault="00257C38" w14:paraId="590B498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57C38" w:rsidP="00257C38" w:rsidRDefault="00257C38" w14:paraId="74E025C5" w14:textId="77777777">
      <w:pPr>
        <w:spacing w:after="0" w:line="240" w:lineRule="auto"/>
      </w:pPr>
      <w:r>
        <w:separator/>
      </w:r>
    </w:p>
  </w:footnote>
  <w:footnote w:type="continuationSeparator" w:id="0">
    <w:p w:rsidR="00257C38" w:rsidP="00257C38" w:rsidRDefault="00257C38" w14:paraId="19FA062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BE0006" w:rsidR="00BE0006" w:rsidRDefault="00BE0006" w14:paraId="1B6AA6BB" w14:textId="727C43B7">
    <w:pPr>
      <w:pStyle w:val="Header"/>
      <w:rPr>
        <w:rFonts w:ascii="Times New Roman" w:hAnsi="Times New Roman" w:cs="Times New Roman"/>
      </w:rPr>
    </w:pPr>
    <w:r w:rsidRPr="00BE0006">
      <w:rPr>
        <w:rFonts w:ascii="Times New Roman" w:hAnsi="Times New Roman" w:cs="Times New Roman"/>
      </w:rPr>
      <w:t>Robert Moyer – Parenting Plan Comparison Chart</w:t>
    </w:r>
  </w:p>
  <w:p w:rsidRPr="00BE0006" w:rsidR="00BE0006" w:rsidRDefault="00BE0006" w14:paraId="162B0ACE" w14:textId="551C8CCD">
    <w:pPr>
      <w:pStyle w:val="Header"/>
      <w:rPr>
        <w:rFonts w:ascii="Times New Roman" w:hAnsi="Times New Roman" w:cs="Times New Roman"/>
      </w:rPr>
    </w:pPr>
    <w:r w:rsidRPr="00BE0006">
      <w:rPr>
        <w:rFonts w:ascii="Times New Roman" w:hAnsi="Times New Roman" w:cs="Times New Roman"/>
      </w:rPr>
      <w:fldChar w:fldCharType="begin"/>
    </w:r>
    <w:r w:rsidRPr="00BE0006">
      <w:rPr>
        <w:rFonts w:ascii="Times New Roman" w:hAnsi="Times New Roman" w:cs="Times New Roman"/>
      </w:rPr>
      <w:instrText xml:space="preserve"> DATE \@ "MMMM d, yyyy" </w:instrText>
    </w:r>
    <w:r w:rsidRPr="00BE0006">
      <w:rPr>
        <w:rFonts w:ascii="Times New Roman" w:hAnsi="Times New Roman" w:cs="Times New Roman"/>
      </w:rPr>
      <w:fldChar w:fldCharType="separate"/>
    </w:r>
    <w:r w:rsidRPr="00BE0006">
      <w:rPr>
        <w:rFonts w:ascii="Times New Roman" w:hAnsi="Times New Roman" w:cs="Times New Roman"/>
        <w:noProof/>
      </w:rPr>
      <w:t>December 2, 2024</w:t>
    </w:r>
    <w:r w:rsidRPr="00BE0006"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F1880"/>
    <w:multiLevelType w:val="hybridMultilevel"/>
    <w:tmpl w:val="7F9A9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77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57"/>
    <w:rsid w:val="00001CA2"/>
    <w:rsid w:val="00055B29"/>
    <w:rsid w:val="00091D24"/>
    <w:rsid w:val="0017178D"/>
    <w:rsid w:val="00257C38"/>
    <w:rsid w:val="00290391"/>
    <w:rsid w:val="0031116D"/>
    <w:rsid w:val="00384157"/>
    <w:rsid w:val="00490907"/>
    <w:rsid w:val="00596BDC"/>
    <w:rsid w:val="005C69DA"/>
    <w:rsid w:val="007C4E33"/>
    <w:rsid w:val="00905B04"/>
    <w:rsid w:val="009337D7"/>
    <w:rsid w:val="00951644"/>
    <w:rsid w:val="00A27A7D"/>
    <w:rsid w:val="00B9268B"/>
    <w:rsid w:val="00BE0006"/>
    <w:rsid w:val="00C01BE2"/>
    <w:rsid w:val="00CC2F2C"/>
    <w:rsid w:val="00D273B7"/>
    <w:rsid w:val="00E11FC8"/>
    <w:rsid w:val="00F56B5F"/>
    <w:rsid w:val="00FB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F826"/>
  <w15:chartTrackingRefBased/>
  <w15:docId w15:val="{BC49426C-BCED-4C99-9E06-8DDF2764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15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15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8415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8415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8415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8415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8415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8415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8415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8415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84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15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8415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84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15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84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15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84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1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6B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257C3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57C38"/>
  </w:style>
  <w:style w:type="paragraph" w:styleId="Footer">
    <w:name w:val="footer"/>
    <w:basedOn w:val="Normal"/>
    <w:link w:val="FooterChar"/>
    <w:uiPriority w:val="99"/>
    <w:unhideWhenUsed/>
    <w:rsid w:val="00257C3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57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3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1900-01-01T08:00:00.0000000Z</dcterms:created>
  <dcterms:modified xsi:type="dcterms:W3CDTF">1900-01-01T08:00:00.0000000Z</dcterms:modified>
</coreProperties>
</file>