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55DCD" w14:textId="77777777" w:rsidR="007B7555" w:rsidRPr="007B7555" w:rsidRDefault="007B7555" w:rsidP="007B7555">
      <w:r w:rsidRPr="007B7555">
        <w:t>Hyperlinks are a small, but mighty feature of digital briefs. They can either be </w:t>
      </w:r>
      <w:r w:rsidRPr="007B7555">
        <w:rPr>
          <w:i/>
          <w:iCs/>
        </w:rPr>
        <w:t>internal </w:t>
      </w:r>
      <w:r w:rsidRPr="007B7555">
        <w:t>(link to a different section of the same brief PDF), or </w:t>
      </w:r>
      <w:r w:rsidRPr="007B7555">
        <w:rPr>
          <w:i/>
          <w:iCs/>
        </w:rPr>
        <w:t>external </w:t>
      </w:r>
      <w:r w:rsidRPr="007B7555">
        <w:t xml:space="preserve">(link to a case authority, on a website like </w:t>
      </w:r>
      <w:proofErr w:type="spellStart"/>
      <w:r w:rsidRPr="007B7555">
        <w:t>CaseText</w:t>
      </w:r>
      <w:proofErr w:type="spellEnd"/>
      <w:r w:rsidRPr="007B7555">
        <w:t>/Westlaw/LexisNexis, or to the record).</w:t>
      </w:r>
    </w:p>
    <w:p w14:paraId="3A8C455C" w14:textId="77777777" w:rsidR="007B7555" w:rsidRPr="007B7555" w:rsidRDefault="007B7555" w:rsidP="007B7555">
      <w:r w:rsidRPr="007B7555">
        <w:t>All relevant documents one click away</w:t>
      </w:r>
    </w:p>
    <w:p w14:paraId="324DA3A1" w14:textId="77777777" w:rsidR="007B7555" w:rsidRPr="007B7555" w:rsidRDefault="007B7555" w:rsidP="007B7555">
      <w:r w:rsidRPr="007B7555">
        <w:t xml:space="preserve">Using internal and external hyperlinks, one digital brief can bring together </w:t>
      </w:r>
      <w:proofErr w:type="gramStart"/>
      <w:r w:rsidRPr="007B7555">
        <w:t>all of</w:t>
      </w:r>
      <w:proofErr w:type="gramEnd"/>
      <w:r w:rsidRPr="007B7555">
        <w:t xml:space="preserve"> the relevant documents related to a case. This ability to have all files related to a case one click away is invaluable to the entire legal ecosystem (attorneys, judges, court staff, paralegals, clients), where time and access to information is essential.</w:t>
      </w:r>
    </w:p>
    <w:p w14:paraId="678B1CB8" w14:textId="77777777" w:rsidR="007B7555" w:rsidRPr="007B7555" w:rsidRDefault="007B7555" w:rsidP="007B7555">
      <w:r w:rsidRPr="007B7555">
        <w:t xml:space="preserve">The ABA has </w:t>
      </w:r>
      <w:proofErr w:type="gramStart"/>
      <w:r w:rsidRPr="007B7555">
        <w:t>made the recommendation that</w:t>
      </w:r>
      <w:proofErr w:type="gramEnd"/>
      <w:r w:rsidRPr="007B7555">
        <w:t xml:space="preserve"> hyperlinked briefs be allowed to be submitted as the brief of record for all courts. At </w:t>
      </w:r>
      <w:proofErr w:type="spellStart"/>
      <w:r w:rsidRPr="007B7555">
        <w:t>TypeLaw</w:t>
      </w:r>
      <w:proofErr w:type="spellEnd"/>
      <w:r w:rsidRPr="007B7555">
        <w:t>, we knew that </w:t>
      </w:r>
      <w:hyperlink r:id="rId5" w:tgtFrame="_blank" w:history="1">
        <w:r w:rsidRPr="007B7555">
          <w:rPr>
            <w:rStyle w:val="Hyperlink"/>
          </w:rPr>
          <w:t>automating hyperlinking</w:t>
        </w:r>
      </w:hyperlink>
      <w:r w:rsidRPr="007B7555">
        <w:t> would be essential to our clients’ success transitioning into the world of digital briefs.</w:t>
      </w:r>
    </w:p>
    <w:p w14:paraId="5ED9B8C0" w14:textId="77777777" w:rsidR="007B7555" w:rsidRPr="007B7555" w:rsidRDefault="007B7555" w:rsidP="007B7555">
      <w:r w:rsidRPr="007B7555">
        <w:t>Hyperlinks are easy for the court to verify and help the court understand the arguments in your brief. In the core areas of brief hyperlinks, the ABA outlines these benefits to attorneys and the courts: </w:t>
      </w:r>
    </w:p>
    <w:p w14:paraId="61918BE5" w14:textId="77777777" w:rsidR="007B7555" w:rsidRPr="007B7555" w:rsidRDefault="007B7555" w:rsidP="007B7555">
      <w:pPr>
        <w:numPr>
          <w:ilvl w:val="0"/>
          <w:numId w:val="1"/>
        </w:numPr>
      </w:pPr>
      <w:r w:rsidRPr="007B7555">
        <w:rPr>
          <w:b/>
          <w:bCs/>
        </w:rPr>
        <w:t>Legal citations by filers</w:t>
      </w:r>
    </w:p>
    <w:p w14:paraId="27B0AA7B" w14:textId="77777777" w:rsidR="007B7555" w:rsidRPr="007B7555" w:rsidRDefault="007B7555" w:rsidP="007B7555">
      <w:pPr>
        <w:numPr>
          <w:ilvl w:val="1"/>
          <w:numId w:val="1"/>
        </w:numPr>
      </w:pPr>
      <w:r w:rsidRPr="007B7555">
        <w:t>Provides immediate access to legal authorities cited in standard citation format</w:t>
      </w:r>
    </w:p>
    <w:p w14:paraId="3F8905CD" w14:textId="77777777" w:rsidR="007B7555" w:rsidRPr="007B7555" w:rsidRDefault="007B7555" w:rsidP="007B7555">
      <w:pPr>
        <w:numPr>
          <w:ilvl w:val="1"/>
          <w:numId w:val="1"/>
        </w:numPr>
      </w:pPr>
      <w:r w:rsidRPr="007B7555">
        <w:t>Directs to legal research platforms or websites accessible to all users</w:t>
      </w:r>
    </w:p>
    <w:p w14:paraId="06B07081" w14:textId="77777777" w:rsidR="007B7555" w:rsidRPr="007B7555" w:rsidRDefault="007B7555" w:rsidP="007B7555">
      <w:pPr>
        <w:numPr>
          <w:ilvl w:val="1"/>
          <w:numId w:val="1"/>
        </w:numPr>
      </w:pPr>
      <w:r w:rsidRPr="007B7555">
        <w:t>Directs to key legal authorities in the appendix to adhere to file limits in a single PDF</w:t>
      </w:r>
    </w:p>
    <w:p w14:paraId="39D8AEF9" w14:textId="77777777" w:rsidR="007B7555" w:rsidRPr="007B7555" w:rsidRDefault="007B7555" w:rsidP="007B7555">
      <w:pPr>
        <w:numPr>
          <w:ilvl w:val="0"/>
          <w:numId w:val="1"/>
        </w:numPr>
      </w:pPr>
      <w:r w:rsidRPr="007B7555">
        <w:rPr>
          <w:b/>
          <w:bCs/>
        </w:rPr>
        <w:t>Record citations by filers</w:t>
      </w:r>
    </w:p>
    <w:p w14:paraId="48BD6371" w14:textId="77777777" w:rsidR="007B7555" w:rsidRPr="007B7555" w:rsidRDefault="007B7555" w:rsidP="007B7555">
      <w:pPr>
        <w:numPr>
          <w:ilvl w:val="1"/>
          <w:numId w:val="1"/>
        </w:numPr>
      </w:pPr>
      <w:r w:rsidRPr="007B7555">
        <w:t>Provides immediate access to cited items in trial court record</w:t>
      </w:r>
    </w:p>
    <w:p w14:paraId="249CCFDA" w14:textId="77777777" w:rsidR="007B7555" w:rsidRPr="007B7555" w:rsidRDefault="007B7555" w:rsidP="007B7555">
      <w:pPr>
        <w:numPr>
          <w:ilvl w:val="1"/>
          <w:numId w:val="1"/>
        </w:numPr>
      </w:pPr>
      <w:r w:rsidRPr="007B7555">
        <w:t>Connects citations between the brief and appendix within a single PDF file</w:t>
      </w:r>
    </w:p>
    <w:p w14:paraId="2EDEA3F4" w14:textId="77777777" w:rsidR="007B7555" w:rsidRPr="007B7555" w:rsidRDefault="007B7555" w:rsidP="007B7555">
      <w:pPr>
        <w:numPr>
          <w:ilvl w:val="1"/>
          <w:numId w:val="1"/>
        </w:numPr>
      </w:pPr>
      <w:r w:rsidRPr="007B7555">
        <w:t xml:space="preserve">Provides direct access to </w:t>
      </w:r>
      <w:proofErr w:type="gramStart"/>
      <w:r w:rsidRPr="007B7555">
        <w:t>an externally</w:t>
      </w:r>
      <w:proofErr w:type="gramEnd"/>
      <w:r w:rsidRPr="007B7555">
        <w:t xml:space="preserve"> stored trial court records without affecting file size limits</w:t>
      </w:r>
    </w:p>
    <w:p w14:paraId="2E44A59A" w14:textId="77777777" w:rsidR="007B7555" w:rsidRPr="007B7555" w:rsidRDefault="007B7555" w:rsidP="007B7555">
      <w:pPr>
        <w:numPr>
          <w:ilvl w:val="0"/>
          <w:numId w:val="1"/>
        </w:numPr>
      </w:pPr>
      <w:r w:rsidRPr="007B7555">
        <w:rPr>
          <w:b/>
          <w:bCs/>
        </w:rPr>
        <w:t>Authorized internet sites</w:t>
      </w:r>
      <w:r w:rsidRPr="007B7555">
        <w:t> </w:t>
      </w:r>
      <w:r w:rsidRPr="007B7555">
        <w:rPr>
          <w:b/>
          <w:bCs/>
        </w:rPr>
        <w:t xml:space="preserve">(i.e., Westlaw, LEXIS, </w:t>
      </w:r>
      <w:proofErr w:type="spellStart"/>
      <w:r w:rsidRPr="007B7555">
        <w:rPr>
          <w:b/>
          <w:bCs/>
        </w:rPr>
        <w:t>Casetext</w:t>
      </w:r>
      <w:proofErr w:type="spellEnd"/>
      <w:r w:rsidRPr="007B7555">
        <w:rPr>
          <w:b/>
          <w:bCs/>
        </w:rPr>
        <w:t>)</w:t>
      </w:r>
    </w:p>
    <w:p w14:paraId="1A91D63F" w14:textId="77777777" w:rsidR="007B7555" w:rsidRPr="007B7555" w:rsidRDefault="007B7555" w:rsidP="007B7555">
      <w:pPr>
        <w:numPr>
          <w:ilvl w:val="1"/>
          <w:numId w:val="1"/>
        </w:numPr>
      </w:pPr>
      <w:r w:rsidRPr="007B7555">
        <w:t>Provides direct access to external sites used across court systems</w:t>
      </w:r>
    </w:p>
    <w:p w14:paraId="67D4E56F" w14:textId="77777777" w:rsidR="007B7555" w:rsidRPr="007B7555" w:rsidRDefault="007B7555" w:rsidP="007B7555">
      <w:pPr>
        <w:numPr>
          <w:ilvl w:val="1"/>
          <w:numId w:val="1"/>
        </w:numPr>
      </w:pPr>
      <w:r w:rsidRPr="007B7555">
        <w:t>Allows for internet cited material to be included as a copy in the appendix for reference, avoiding dead links and errors</w:t>
      </w:r>
    </w:p>
    <w:p w14:paraId="6D72B627" w14:textId="77777777" w:rsidR="007B7555" w:rsidRPr="007B7555" w:rsidRDefault="007B7555" w:rsidP="007B7555">
      <w:r w:rsidRPr="007B7555">
        <w:lastRenderedPageBreak/>
        <w:t>Hyperlink to authority and to the record</w:t>
      </w:r>
    </w:p>
    <w:p w14:paraId="64C2E669" w14:textId="77777777" w:rsidR="007B7555" w:rsidRPr="007B7555" w:rsidRDefault="007B7555" w:rsidP="007B7555">
      <w:r w:rsidRPr="007B7555">
        <w:t>Given the current landscape where </w:t>
      </w:r>
      <w:hyperlink r:id="rId6" w:tgtFrame="_blank" w:history="1">
        <w:r w:rsidRPr="007B7555">
          <w:rPr>
            <w:rStyle w:val="Hyperlink"/>
          </w:rPr>
          <w:t>federal and state courts vary greatly in their requirements</w:t>
        </w:r>
      </w:hyperlink>
      <w:r w:rsidRPr="007B7555">
        <w:t xml:space="preserve"> for filers to hyperlink in brief filings, </w:t>
      </w:r>
      <w:proofErr w:type="spellStart"/>
      <w:r w:rsidRPr="007B7555">
        <w:t>TypeLaw</w:t>
      </w:r>
      <w:proofErr w:type="spellEnd"/>
      <w:r w:rsidRPr="007B7555">
        <w:t xml:space="preserve"> is focused on providing a cohesive experience for our customers.</w:t>
      </w:r>
    </w:p>
    <w:p w14:paraId="240E27E2" w14:textId="77777777" w:rsidR="007B7555" w:rsidRPr="007B7555" w:rsidRDefault="007B7555" w:rsidP="007B7555">
      <w:r w:rsidRPr="007B7555">
        <w:t>Each case, statute, and constitution cited in your brief, as well as the record, can be easily hyperlinked to a URL available on the web, and used in any court across the country. </w:t>
      </w:r>
    </w:p>
    <w:p w14:paraId="495B68E4" w14:textId="77777777" w:rsidR="000D6B95" w:rsidRDefault="000D6B95"/>
    <w:sectPr w:rsidR="000D6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D0D59"/>
    <w:multiLevelType w:val="multilevel"/>
    <w:tmpl w:val="8FC88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9421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55"/>
    <w:rsid w:val="000D6B95"/>
    <w:rsid w:val="00292BDF"/>
    <w:rsid w:val="0074137F"/>
    <w:rsid w:val="007B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020B"/>
  <w15:chartTrackingRefBased/>
  <w15:docId w15:val="{88112231-325E-447F-89AF-C61AAB0C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555"/>
    <w:rPr>
      <w:rFonts w:eastAsiaTheme="majorEastAsia" w:cstheme="majorBidi"/>
      <w:color w:val="272727" w:themeColor="text1" w:themeTint="D8"/>
    </w:rPr>
  </w:style>
  <w:style w:type="paragraph" w:styleId="Title">
    <w:name w:val="Title"/>
    <w:basedOn w:val="Normal"/>
    <w:next w:val="Normal"/>
    <w:link w:val="TitleChar"/>
    <w:uiPriority w:val="10"/>
    <w:qFormat/>
    <w:rsid w:val="007B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555"/>
    <w:pPr>
      <w:spacing w:before="160"/>
      <w:jc w:val="center"/>
    </w:pPr>
    <w:rPr>
      <w:i/>
      <w:iCs/>
      <w:color w:val="404040" w:themeColor="text1" w:themeTint="BF"/>
    </w:rPr>
  </w:style>
  <w:style w:type="character" w:customStyle="1" w:styleId="QuoteChar">
    <w:name w:val="Quote Char"/>
    <w:basedOn w:val="DefaultParagraphFont"/>
    <w:link w:val="Quote"/>
    <w:uiPriority w:val="29"/>
    <w:rsid w:val="007B7555"/>
    <w:rPr>
      <w:i/>
      <w:iCs/>
      <w:color w:val="404040" w:themeColor="text1" w:themeTint="BF"/>
    </w:rPr>
  </w:style>
  <w:style w:type="paragraph" w:styleId="ListParagraph">
    <w:name w:val="List Paragraph"/>
    <w:basedOn w:val="Normal"/>
    <w:uiPriority w:val="34"/>
    <w:qFormat/>
    <w:rsid w:val="007B7555"/>
    <w:pPr>
      <w:ind w:left="720"/>
      <w:contextualSpacing/>
    </w:pPr>
  </w:style>
  <w:style w:type="character" w:styleId="IntenseEmphasis">
    <w:name w:val="Intense Emphasis"/>
    <w:basedOn w:val="DefaultParagraphFont"/>
    <w:uiPriority w:val="21"/>
    <w:qFormat/>
    <w:rsid w:val="007B7555"/>
    <w:rPr>
      <w:i/>
      <w:iCs/>
      <w:color w:val="0F4761" w:themeColor="accent1" w:themeShade="BF"/>
    </w:rPr>
  </w:style>
  <w:style w:type="paragraph" w:styleId="IntenseQuote">
    <w:name w:val="Intense Quote"/>
    <w:basedOn w:val="Normal"/>
    <w:next w:val="Normal"/>
    <w:link w:val="IntenseQuoteChar"/>
    <w:uiPriority w:val="30"/>
    <w:qFormat/>
    <w:rsid w:val="007B7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555"/>
    <w:rPr>
      <w:i/>
      <w:iCs/>
      <w:color w:val="0F4761" w:themeColor="accent1" w:themeShade="BF"/>
    </w:rPr>
  </w:style>
  <w:style w:type="character" w:styleId="IntenseReference">
    <w:name w:val="Intense Reference"/>
    <w:basedOn w:val="DefaultParagraphFont"/>
    <w:uiPriority w:val="32"/>
    <w:qFormat/>
    <w:rsid w:val="007B7555"/>
    <w:rPr>
      <w:b/>
      <w:bCs/>
      <w:smallCaps/>
      <w:color w:val="0F4761" w:themeColor="accent1" w:themeShade="BF"/>
      <w:spacing w:val="5"/>
    </w:rPr>
  </w:style>
  <w:style w:type="character" w:styleId="Hyperlink">
    <w:name w:val="Hyperlink"/>
    <w:basedOn w:val="DefaultParagraphFont"/>
    <w:uiPriority w:val="99"/>
    <w:unhideWhenUsed/>
    <w:rsid w:val="007B7555"/>
    <w:rPr>
      <w:color w:val="467886" w:themeColor="hyperlink"/>
      <w:u w:val="single"/>
    </w:rPr>
  </w:style>
  <w:style w:type="character" w:styleId="UnresolvedMention">
    <w:name w:val="Unresolved Mention"/>
    <w:basedOn w:val="DefaultParagraphFont"/>
    <w:uiPriority w:val="99"/>
    <w:semiHidden/>
    <w:unhideWhenUsed/>
    <w:rsid w:val="007B7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law.com/blog/a-guide-to-citation-hyperlinking-requirements-in-state-and-federal-courts/" TargetMode="External"/><Relationship Id="rId5" Type="http://schemas.openxmlformats.org/officeDocument/2006/relationships/hyperlink" Target="https://www.typelaw.com/how-it-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1</cp:revision>
  <dcterms:created xsi:type="dcterms:W3CDTF">2025-09-02T04:18:00Z</dcterms:created>
  <dcterms:modified xsi:type="dcterms:W3CDTF">2025-09-02T04:28:00Z</dcterms:modified>
</cp:coreProperties>
</file>