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EA-Guide_LLM-Behavior-Guardrails</w:t>
      </w:r>
    </w:p>
    <w:p>
      <w:r>
        <w:t>Role (one-liner)</w:t>
        <w:br/>
        <w:t>Guardrails and expected LLM behavior across phases; do/don’t and acceptance criteria per phase, including Custom GPT corpus rules.</w:t>
      </w:r>
    </w:p>
    <w:p>
      <w:r>
        <w:t>Map of the Docs</w:t>
        <w:br/>
        <w:t>1) EA-Framework_Master-Prompt = Framework and standards (methodology, citation rules, case structure).</w:t>
        <w:br/>
        <w:t>2) EA-Guide_LLM-Behavior-Guardrails = How the LLM should behave across phases; do/don’t; guardrails.</w:t>
        <w:br/>
        <w:t>3) EA-Runbook_Operator-Playbook = Operator playbook (folders, seed sheet, scripts, outputs, QA).</w:t>
      </w:r>
    </w:p>
    <w:p>
      <w:r>
        <w:t>Phase Map (use these IDs everywhere)</w:t>
        <w:br/>
        <w:t>- 1a Discovery &amp; Scoping</w:t>
        <w:br/>
        <w:t>- 1b Source Acquisition &amp; Preservation</w:t>
        <w:br/>
        <w:t>- 2a Classification &amp; Manifest</w:t>
        <w:br/>
        <w:t>- 2b Exhibit Preparation &amp; Drive Linking</w:t>
        <w:br/>
        <w:t>- 2c Vectorization Prep &amp; Ingestion</w:t>
        <w:br/>
        <w:t>- 2d Custom GPT Packaging &amp; Upload</w:t>
        <w:br/>
        <w:t>- 3a Analysis – Timeline &amp; Facts</w:t>
        <w:br/>
        <w:t>- 3b Contradictions &amp; Relationship Mapping</w:t>
        <w:br/>
        <w:t>- 4a Strategy Framing</w:t>
        <w:br/>
        <w:t>- 4b Synthesis – Legal Memo and CSOF</w:t>
        <w:br/>
        <w:t>- 4c QA &amp; Final Packaging</w:t>
      </w:r>
    </w:p>
    <w:p>
      <w:r>
        <w:t>Global Guardrails</w:t>
        <w:br/>
        <w:t>- Never invent citations, IDs, timestamps, or exhibit text.</w:t>
        <w:br/>
        <w:t>- Prefer exact quotes; flag ambiguities and name collisions.</w:t>
        <w:br/>
        <w:t>- Do not summarize an exhibit without stating limitations or missing context.</w:t>
        <w:br/>
        <w:t>- If evidence is not present in the corpus, say so and request ingestion.</w:t>
      </w:r>
    </w:p>
    <w:p>
      <w:r>
        <w:t>Per-Phase Behaviors (Do / Don’t / Done = acceptance)</w:t>
        <w:br/>
        <w:t>1a Discovery &amp; Scoping</w:t>
        <w:br/>
        <w:t>- Do: enumerate sources and risks; Don’t: assume access; Done: scope note created.</w:t>
        <w:br/>
        <w:t>1b Source Acquisition &amp; Preservation</w:t>
        <w:br/>
        <w:t>- Do: list required exports; Don’t: rename exhibits ad hoc; Done: PDFs preserved, hashed.</w:t>
      </w:r>
    </w:p>
    <w:p>
      <w:r>
        <w:t>2a Classification &amp; Manifest</w:t>
        <w:br/>
        <w:t>- Do: populate all required fields; Don’t: leave Drive_Link blank; Done: manifest passes validation.</w:t>
        <w:br/>
        <w:t>2b Exhibit Preparation &amp; Drive Linking</w:t>
        <w:br/>
        <w:t>- Do: verify links resolve; Don’t: link to uploads; Done: 100% link coverage.</w:t>
        <w:br/>
        <w:t>2c Vectorization Prep &amp; Ingestion</w:t>
        <w:br/>
        <w:t>- Do: respect message/page boundaries; attach metadata; Don’t: split inside an email if avoidable; Done: chunks carry Exhibit_ID, Drive_Link, Thread_ID, timestamps.</w:t>
        <w:br/>
        <w:t>2d Custom GPT Packaging &amp; Upload</w:t>
        <w:br/>
        <w:t>- Do: include Thread Index; mark Is_Latest_In_Thread; Don’t: keep superseded snapshots without flags; Done: canary prompts for latest-wins and cross-month recall pass.</w:t>
        <w:br/>
        <w:t>3a Analysis – Timeline &amp; Facts</w:t>
        <w:br/>
        <w:t>- Do: extract atomic facts; Don’t: mix inference into fact rows; Done: each row cites exactly one exhibit.</w:t>
        <w:br/>
        <w:t>3b Contradictions &amp; Relationship Mapping</w:t>
        <w:br/>
        <w:t>- Do: show conflicts side-by-side with citations; Don’t: resolve by assumption; Done: contradictions reviewed.</w:t>
        <w:br/>
        <w:t>4a Strategy Framing</w:t>
        <w:br/>
        <w:t>- Do: present options/risks; Don’t: bury tradeoffs; Done: strategy note accepted.</w:t>
        <w:br/>
        <w:t>4b Synthesis – Legal Memo and CSOF</w:t>
        <w:br/>
        <w:t>- Do: cite every material sentence; Don’t: carry working IDs; Done: hyperlink checks pass.</w:t>
        <w:br/>
        <w:t>4c QA &amp; Final Packaging</w:t>
        <w:br/>
        <w:t>- Do: run the QA checklist; Don’t: skip spot-check; Done: Final_Delivery_Package assembled.</w:t>
      </w:r>
    </w:p>
    <w:p>
      <w:r>
        <w:t>Custom GPT Retrieval Instructions (to embed as system guidance)</w:t>
        <w:br/>
        <w:t>- Answer only from the provided corpus; if needed evidence is missing, say so.</w:t>
        <w:br/>
        <w:t>- Prefer chunks with Is_Latest_In_Thread=TRUE when multiple chunks share a Thread_ID.</w:t>
        <w:br/>
        <w:t>- If a question spans months, retrieve across all packs and cite accordingly.</w:t>
        <w:br/>
        <w:t>- Always include Drive-linked bracketed citations: [EXH-#### p.¶].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