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t>Сотрудник</w:t>
        <w:tab/>
        <w:t>—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position</w:t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}}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city</w:t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}}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object</w:t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}}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date_fr</w:t>
            </w:r>
            <w:proofErr w:type="spellEnd"/>
            <w:r w:rsidR="004C1B8F">
              <w:rPr>
                <w:rFonts w:ascii="Times New Roman" w:hAnsi="Times New Roman"/>
                <w:sz w:val="18"/>
                <w:szCs w:val="18"/>
                <w:lang w:val="en-US"/>
              </w:rPr>
              <w:t>om</w:t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date_to</w:t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r w:rsidR="00E37D66" w:rsidRPr="004D6DF4">
              <w:rPr>
                <w:rFonts w:ascii="Times New Roman" w:hAnsi="Times New Roman"/>
                <w:sz w:val="18"/>
                <w:szCs w:val="18"/>
                <w:lang w:val="en-US"/>
              </w:rPr>
              <w:t>total</w:t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contract</w:t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purpose</w:t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