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Сотрудник</w:t>
      </w:r>
      <w:r w:rsidR="002A47DC">
        <w:rPr>
          <w:rFonts w:ascii="Times New Roman" w:hAnsi="Times New Roman"/>
          <w:lang w:val="en-US"/>
        </w:rPr>
        <w:tab/>
      </w:r>
      <w:r w:rsidR="00CE5A7E" w:rsidRPr="00D63F00">
        <w:rPr>
          <w:rFonts w:ascii="Times New Roman" w:hAnsi="Times New Roman"/>
          <w:sz w:val="18"/>
          <w:szCs w:val="18"/>
          <w:lang w:val="en-US"/>
        </w:rPr>
        <w:t xml:space="preserve"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 xml:space="preserve"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 xml:space="preserve">г. Вологда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 xml:space="preserve">ТЭЦ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05.02.2026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20.02.2026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365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  <dc:description/>
  <dc:identifier/>
  <dc:language/>
</cp:coreProperties>
</file>