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06.02.2026</w:t>
            </w:r>
          </w:p>
        </w:tc>
        <w:tc>
          <w:tcPr>
            <w:tcW w:w="1275" w:type="dxa"/>
          </w:tcPr>
          <w:p>
            <w:r>
              <w:t>20.02.2026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