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25CD6" w14:textId="77777777" w:rsidR="00781F7F" w:rsidRPr="00781F7F" w:rsidRDefault="00781F7F" w:rsidP="00781F7F">
      <w:pPr>
        <w:jc w:val="center"/>
        <w:rPr>
          <w:rFonts w:ascii="Times New Roman" w:hAnsi="Times New Roman" w:cs="Times New Roman"/>
          <w:b/>
          <w:bCs/>
          <w:sz w:val="36"/>
          <w:szCs w:val="36"/>
        </w:rPr>
      </w:pPr>
      <w:r w:rsidRPr="00781F7F">
        <w:rPr>
          <w:rFonts w:ascii="Times New Roman" w:hAnsi="Times New Roman" w:cs="Times New Roman"/>
          <w:b/>
          <w:bCs/>
          <w:sz w:val="36"/>
          <w:szCs w:val="36"/>
        </w:rPr>
        <w:t>Scope of Work</w:t>
      </w:r>
    </w:p>
    <w:p w14:paraId="48F56CA5" w14:textId="775AB424" w:rsidR="00781F7F" w:rsidRPr="00781F7F" w:rsidRDefault="00781F7F" w:rsidP="00781F7F">
      <w:pPr>
        <w:jc w:val="center"/>
        <w:rPr>
          <w:rFonts w:ascii="Times New Roman" w:hAnsi="Times New Roman" w:cs="Times New Roman"/>
          <w:b/>
          <w:bCs/>
        </w:rPr>
      </w:pPr>
      <w:r w:rsidRPr="00781F7F">
        <w:rPr>
          <w:rStyle w:val="normaltextrun"/>
          <w:rFonts w:ascii="Times New Roman" w:hAnsi="Times New Roman" w:cs="Times New Roman"/>
        </w:rPr>
        <w:t>A</w:t>
      </w:r>
      <w:r w:rsidRPr="00781F7F">
        <w:rPr>
          <w:rStyle w:val="normaltextrun"/>
          <w:rFonts w:ascii="Times New Roman" w:hAnsi="Times New Roman" w:cs="Times New Roman"/>
        </w:rPr>
        <w:t>nalysis of the</w:t>
      </w:r>
      <w:r w:rsidRPr="00781F7F">
        <w:rPr>
          <w:rStyle w:val="apple-converted-space"/>
          <w:rFonts w:ascii="Times New Roman" w:hAnsi="Times New Roman" w:cs="Times New Roman"/>
        </w:rPr>
        <w:t> </w:t>
      </w:r>
      <w:r w:rsidRPr="00781F7F">
        <w:rPr>
          <w:rStyle w:val="normaltextrun"/>
          <w:rFonts w:ascii="Times New Roman" w:hAnsi="Times New Roman" w:cs="Times New Roman"/>
        </w:rPr>
        <w:t>Ri</w:t>
      </w:r>
      <w:r w:rsidRPr="00781F7F">
        <w:rPr>
          <w:rStyle w:val="normaltextrun"/>
          <w:rFonts w:ascii="Times New Roman" w:hAnsi="Times New Roman" w:cs="Times New Roman"/>
        </w:rPr>
        <w:t xml:space="preserve">sk of </w:t>
      </w:r>
      <w:r w:rsidRPr="00781F7F">
        <w:rPr>
          <w:rStyle w:val="normaltextrun"/>
          <w:rFonts w:ascii="Times New Roman" w:hAnsi="Times New Roman" w:cs="Times New Roman"/>
        </w:rPr>
        <w:t>N</w:t>
      </w:r>
      <w:r w:rsidRPr="00781F7F">
        <w:rPr>
          <w:rStyle w:val="normaltextrun"/>
          <w:rFonts w:ascii="Times New Roman" w:hAnsi="Times New Roman" w:cs="Times New Roman"/>
        </w:rPr>
        <w:t xml:space="preserve">atural </w:t>
      </w:r>
      <w:r w:rsidRPr="00781F7F">
        <w:rPr>
          <w:rStyle w:val="normaltextrun"/>
          <w:rFonts w:ascii="Times New Roman" w:hAnsi="Times New Roman" w:cs="Times New Roman"/>
        </w:rPr>
        <w:t>D</w:t>
      </w:r>
      <w:r w:rsidRPr="00781F7F">
        <w:rPr>
          <w:rStyle w:val="normaltextrun"/>
          <w:rFonts w:ascii="Times New Roman" w:hAnsi="Times New Roman" w:cs="Times New Roman"/>
        </w:rPr>
        <w:t>isasters</w:t>
      </w:r>
    </w:p>
    <w:p w14:paraId="5DAE6358" w14:textId="77777777" w:rsidR="00781F7F" w:rsidRPr="00781F7F" w:rsidRDefault="00781F7F" w:rsidP="00781F7F">
      <w:pPr>
        <w:pStyle w:val="NormalWeb"/>
        <w:tabs>
          <w:tab w:val="left" w:pos="1469"/>
        </w:tabs>
        <w:spacing w:before="0" w:beforeAutospacing="0" w:after="0" w:afterAutospacing="0" w:line="360" w:lineRule="auto"/>
        <w:jc w:val="center"/>
        <w:rPr>
          <w:color w:val="000000"/>
        </w:rPr>
      </w:pPr>
      <w:r w:rsidRPr="00781F7F">
        <w:rPr>
          <w:color w:val="000000"/>
        </w:rPr>
        <w:t>CIVE 202-150</w:t>
      </w:r>
    </w:p>
    <w:p w14:paraId="0626212E" w14:textId="0FC820A5" w:rsidR="00781F7F" w:rsidRPr="00781F7F" w:rsidRDefault="00781F7F" w:rsidP="00781F7F">
      <w:pPr>
        <w:pStyle w:val="NormalWeb"/>
        <w:tabs>
          <w:tab w:val="left" w:pos="1469"/>
        </w:tabs>
        <w:spacing w:before="0" w:beforeAutospacing="0" w:after="0" w:afterAutospacing="0" w:line="360" w:lineRule="auto"/>
        <w:jc w:val="center"/>
        <w:rPr>
          <w:rStyle w:val="apple-converted-space"/>
          <w:rFonts w:eastAsiaTheme="majorEastAsia"/>
          <w:color w:val="000000"/>
        </w:rPr>
      </w:pPr>
      <w:r w:rsidRPr="00781F7F">
        <w:rPr>
          <w:rStyle w:val="apple-converted-space"/>
          <w:rFonts w:eastAsiaTheme="majorEastAsia"/>
          <w:color w:val="000000"/>
        </w:rPr>
        <w:t xml:space="preserve">Carter Janssen, Riley Ibero, </w:t>
      </w:r>
      <w:r w:rsidRPr="00781F7F">
        <w:rPr>
          <w:rStyle w:val="apple-converted-space"/>
          <w:rFonts w:eastAsiaTheme="majorEastAsia"/>
          <w:color w:val="000000"/>
        </w:rPr>
        <w:t>Trey Williamson, Remy Balderas Izaguirre</w:t>
      </w:r>
    </w:p>
    <w:p w14:paraId="7FD39F00" w14:textId="55708D03" w:rsidR="00781F7F" w:rsidRPr="00781F7F" w:rsidRDefault="00781F7F" w:rsidP="00781F7F">
      <w:pPr>
        <w:pStyle w:val="NormalWeb"/>
        <w:tabs>
          <w:tab w:val="left" w:pos="1469"/>
        </w:tabs>
        <w:spacing w:before="0" w:beforeAutospacing="0" w:after="0" w:afterAutospacing="0" w:line="360" w:lineRule="auto"/>
        <w:jc w:val="center"/>
        <w:rPr>
          <w:rStyle w:val="apple-converted-space"/>
          <w:rFonts w:eastAsiaTheme="majorEastAsia"/>
          <w:color w:val="000000"/>
        </w:rPr>
      </w:pPr>
      <w:r w:rsidRPr="00781F7F">
        <w:rPr>
          <w:rStyle w:val="apple-converted-space"/>
          <w:rFonts w:eastAsiaTheme="majorEastAsia"/>
          <w:color w:val="000000"/>
        </w:rPr>
        <w:t>April 21</w:t>
      </w:r>
      <w:r w:rsidRPr="00781F7F">
        <w:rPr>
          <w:rStyle w:val="apple-converted-space"/>
          <w:rFonts w:eastAsiaTheme="majorEastAsia"/>
          <w:color w:val="000000"/>
        </w:rPr>
        <w:t>, 2026</w:t>
      </w:r>
    </w:p>
    <w:p w14:paraId="41A73172" w14:textId="77777777" w:rsidR="00781F7F" w:rsidRPr="00781F7F" w:rsidRDefault="00781F7F" w:rsidP="00781F7F">
      <w:pPr>
        <w:pStyle w:val="NormalWeb"/>
        <w:tabs>
          <w:tab w:val="left" w:pos="1469"/>
        </w:tabs>
        <w:spacing w:before="0" w:beforeAutospacing="0" w:after="0" w:afterAutospacing="0" w:line="360" w:lineRule="auto"/>
        <w:jc w:val="center"/>
        <w:rPr>
          <w:rStyle w:val="apple-converted-space"/>
          <w:rFonts w:eastAsiaTheme="majorEastAsia"/>
          <w:color w:val="000000"/>
        </w:rPr>
      </w:pPr>
    </w:p>
    <w:p w14:paraId="4F4966CA" w14:textId="03737FD9" w:rsidR="00781F7F" w:rsidRPr="00781F7F" w:rsidRDefault="00781F7F" w:rsidP="00781F7F">
      <w:pPr>
        <w:pStyle w:val="NormalWeb"/>
        <w:tabs>
          <w:tab w:val="left" w:pos="1469"/>
        </w:tabs>
        <w:spacing w:before="0" w:beforeAutospacing="0" w:after="0" w:afterAutospacing="0" w:line="360" w:lineRule="auto"/>
        <w:rPr>
          <w:rStyle w:val="apple-converted-space"/>
          <w:rFonts w:eastAsiaTheme="majorEastAsia"/>
          <w:b/>
          <w:bCs/>
          <w:color w:val="000000"/>
        </w:rPr>
      </w:pPr>
      <w:r w:rsidRPr="00781F7F">
        <w:rPr>
          <w:rStyle w:val="apple-converted-space"/>
          <w:rFonts w:eastAsiaTheme="majorEastAsia"/>
          <w:b/>
          <w:bCs/>
          <w:color w:val="000000"/>
        </w:rPr>
        <w:t>Project Goals:</w:t>
      </w:r>
    </w:p>
    <w:p w14:paraId="694ECC23" w14:textId="00FC6068" w:rsidR="00781F7F" w:rsidRPr="00781F7F" w:rsidRDefault="00781F7F" w:rsidP="00781F7F">
      <w:pPr>
        <w:pStyle w:val="NormalWeb"/>
        <w:tabs>
          <w:tab w:val="left" w:pos="1469"/>
        </w:tabs>
        <w:spacing w:before="0" w:beforeAutospacing="0" w:after="0" w:afterAutospacing="0" w:line="276" w:lineRule="auto"/>
        <w:rPr>
          <w:color w:val="000000"/>
        </w:rPr>
      </w:pPr>
      <w:r w:rsidRPr="00781F7F">
        <w:rPr>
          <w:color w:val="000000"/>
        </w:rPr>
        <w:t>The goal of this project is to evaluate potential bias in the FEMA National Risk Index</w:t>
      </w:r>
      <w:r w:rsidRPr="00781F7F">
        <w:rPr>
          <w:color w:val="000000"/>
        </w:rPr>
        <w:t xml:space="preserve"> </w:t>
      </w:r>
      <w:r w:rsidRPr="00781F7F">
        <w:rPr>
          <w:color w:val="000000"/>
        </w:rPr>
        <w:t>methodology by conducting a sensitivity analysis and developing an alternative definition of risk. This analysis will be performed using Census Tract-level data for two selected states:</w:t>
      </w:r>
      <w:r w:rsidRPr="00781F7F">
        <w:rPr>
          <w:rStyle w:val="Strong"/>
          <w:rFonts w:eastAsiaTheme="majorEastAsia"/>
          <w:b w:val="0"/>
          <w:bCs w:val="0"/>
          <w:color w:val="000000"/>
        </w:rPr>
        <w:t xml:space="preserve"> Iowa</w:t>
      </w:r>
      <w:r w:rsidRPr="00781F7F">
        <w:rPr>
          <w:rStyle w:val="Strong"/>
          <w:rFonts w:eastAsiaTheme="majorEastAsia"/>
          <w:b w:val="0"/>
          <w:bCs w:val="0"/>
          <w:color w:val="000000"/>
        </w:rPr>
        <w:t xml:space="preserve"> and California</w:t>
      </w:r>
      <w:r w:rsidRPr="00781F7F">
        <w:rPr>
          <w:color w:val="000000"/>
        </w:rPr>
        <w:t xml:space="preserve">. </w:t>
      </w:r>
      <w:r w:rsidRPr="00781F7F">
        <w:rPr>
          <w:color w:val="000000"/>
        </w:rPr>
        <w:t>These states were selected to provide contrast between a predominantly rural state and a highly urbanized state, allowing for meaningful comparison of risk distribution.</w:t>
      </w:r>
      <w:r w:rsidRPr="00781F7F">
        <w:rPr>
          <w:color w:val="000000"/>
        </w:rPr>
        <w:t xml:space="preserve"> Specifically, this project aims to u</w:t>
      </w:r>
      <w:r w:rsidRPr="00781F7F">
        <w:rPr>
          <w:color w:val="000000"/>
        </w:rPr>
        <w:t>nderstand and document how risk is defined and calculated in the NRI</w:t>
      </w:r>
      <w:r w:rsidRPr="00781F7F">
        <w:rPr>
          <w:color w:val="000000"/>
        </w:rPr>
        <w:t>, develop</w:t>
      </w:r>
      <w:r w:rsidRPr="00781F7F">
        <w:rPr>
          <w:color w:val="000000"/>
        </w:rPr>
        <w:t xml:space="preserve"> an alternative risk index using external research and datasets</w:t>
      </w:r>
      <w:r w:rsidRPr="00781F7F">
        <w:rPr>
          <w:color w:val="000000"/>
        </w:rPr>
        <w:t>, c</w:t>
      </w:r>
      <w:r w:rsidRPr="00781F7F">
        <w:rPr>
          <w:color w:val="000000"/>
        </w:rPr>
        <w:t>ompare NRI results with the proposed model to identify potential categorical bias</w:t>
      </w:r>
      <w:r w:rsidRPr="00781F7F">
        <w:rPr>
          <w:color w:val="000000"/>
        </w:rPr>
        <w:t>, and c</w:t>
      </w:r>
      <w:r w:rsidRPr="00781F7F">
        <w:rPr>
          <w:color w:val="000000"/>
        </w:rPr>
        <w:t>ommunicate findings through data visualization, summary tables, and geospatial mapping.</w:t>
      </w:r>
    </w:p>
    <w:p w14:paraId="19A9A0AB" w14:textId="6D0B2E93" w:rsidR="00781F7F" w:rsidRPr="00781F7F" w:rsidRDefault="00781F7F" w:rsidP="00781F7F">
      <w:pPr>
        <w:pStyle w:val="NormalWeb"/>
        <w:tabs>
          <w:tab w:val="left" w:pos="1469"/>
        </w:tabs>
        <w:spacing w:before="0" w:beforeAutospacing="0" w:after="0" w:afterAutospacing="0" w:line="276" w:lineRule="auto"/>
        <w:rPr>
          <w:color w:val="000000"/>
        </w:rPr>
      </w:pPr>
      <w:r w:rsidRPr="00781F7F">
        <w:rPr>
          <w:color w:val="000000"/>
        </w:rPr>
        <w:t>The National Risk Index defines</w:t>
      </w:r>
      <w:r w:rsidRPr="00781F7F">
        <w:rPr>
          <w:rStyle w:val="apple-converted-space"/>
          <w:rFonts w:eastAsiaTheme="majorEastAsia"/>
          <w:color w:val="000000"/>
        </w:rPr>
        <w:t> </w:t>
      </w:r>
      <w:r w:rsidRPr="00781F7F">
        <w:rPr>
          <w:rStyle w:val="Strong"/>
          <w:rFonts w:eastAsiaTheme="majorEastAsia"/>
          <w:b w:val="0"/>
          <w:bCs w:val="0"/>
          <w:color w:val="000000"/>
        </w:rPr>
        <w:t>risk</w:t>
      </w:r>
      <w:r w:rsidRPr="00781F7F">
        <w:t> </w:t>
      </w:r>
      <w:r w:rsidRPr="00781F7F">
        <w:rPr>
          <w:color w:val="000000"/>
        </w:rPr>
        <w:t>as the combination of three core components:</w:t>
      </w:r>
      <w:r w:rsidRPr="00781F7F">
        <w:rPr>
          <w:rStyle w:val="apple-converted-space"/>
          <w:rFonts w:eastAsiaTheme="majorEastAsia"/>
          <w:color w:val="000000"/>
        </w:rPr>
        <w:t> </w:t>
      </w:r>
      <w:r w:rsidRPr="00781F7F">
        <w:rPr>
          <w:rStyle w:val="Strong"/>
          <w:rFonts w:eastAsiaTheme="majorEastAsia"/>
          <w:b w:val="0"/>
          <w:bCs w:val="0"/>
          <w:color w:val="000000"/>
        </w:rPr>
        <w:t>Expected Annual Loss (EAL), Social Vulnerability (SVI), and Community Resilience (CRI)</w:t>
      </w:r>
      <w:r w:rsidRPr="00781F7F">
        <w:rPr>
          <w:b/>
          <w:bCs/>
          <w:color w:val="000000"/>
        </w:rPr>
        <w:t>.</w:t>
      </w:r>
    </w:p>
    <w:p w14:paraId="16713CF1" w14:textId="77777777" w:rsidR="00781F7F" w:rsidRPr="00781F7F" w:rsidRDefault="00781F7F" w:rsidP="00781F7F">
      <w:pPr>
        <w:pStyle w:val="NormalWeb"/>
        <w:tabs>
          <w:tab w:val="left" w:pos="1469"/>
        </w:tabs>
        <w:spacing w:before="0" w:beforeAutospacing="0" w:after="0" w:afterAutospacing="0" w:line="276" w:lineRule="auto"/>
        <w:rPr>
          <w:color w:val="000000"/>
        </w:rPr>
      </w:pPr>
    </w:p>
    <w:p w14:paraId="3634F087" w14:textId="4C6A4702" w:rsidR="00781F7F" w:rsidRDefault="00781F7F" w:rsidP="00781F7F">
      <w:pPr>
        <w:pStyle w:val="NormalWeb"/>
        <w:tabs>
          <w:tab w:val="left" w:pos="1469"/>
        </w:tabs>
        <w:spacing w:before="0" w:beforeAutospacing="0" w:after="0" w:afterAutospacing="0" w:line="276" w:lineRule="auto"/>
        <w:rPr>
          <w:b/>
          <w:bCs/>
          <w:color w:val="000000"/>
        </w:rPr>
      </w:pPr>
      <w:r w:rsidRPr="00781F7F">
        <w:rPr>
          <w:b/>
          <w:bCs/>
          <w:color w:val="000000"/>
        </w:rPr>
        <w:t>Project Tasks:</w:t>
      </w:r>
    </w:p>
    <w:p w14:paraId="34E8A480" w14:textId="77777777" w:rsidR="00781F7F" w:rsidRPr="00781F7F" w:rsidRDefault="00781F7F" w:rsidP="00781F7F">
      <w:pPr>
        <w:pStyle w:val="NormalWeb"/>
        <w:tabs>
          <w:tab w:val="left" w:pos="1469"/>
        </w:tabs>
        <w:spacing w:before="0" w:beforeAutospacing="0" w:after="0" w:afterAutospacing="0" w:line="276" w:lineRule="auto"/>
        <w:rPr>
          <w:b/>
          <w:bCs/>
          <w:color w:val="000000"/>
        </w:rPr>
      </w:pPr>
    </w:p>
    <w:p w14:paraId="596EE82F" w14:textId="23C00402" w:rsidR="00781F7F" w:rsidRPr="00781F7F" w:rsidRDefault="00781F7F" w:rsidP="00781F7F">
      <w:pPr>
        <w:pStyle w:val="NormalWeb"/>
        <w:tabs>
          <w:tab w:val="left" w:pos="1469"/>
        </w:tabs>
        <w:spacing w:before="0" w:beforeAutospacing="0" w:after="0" w:afterAutospacing="0" w:line="276" w:lineRule="auto"/>
        <w:rPr>
          <w:rStyle w:val="apple-converted-space"/>
          <w:rFonts w:eastAsiaTheme="majorEastAsia"/>
          <w:color w:val="000000"/>
        </w:rPr>
      </w:pPr>
      <w:r w:rsidRPr="00781F7F">
        <w:rPr>
          <w:rStyle w:val="apple-converted-space"/>
          <w:rFonts w:eastAsiaTheme="majorEastAsia"/>
          <w:color w:val="000000"/>
        </w:rPr>
        <w:t>Task 1 Data Organization and Cleaning:</w:t>
      </w:r>
    </w:p>
    <w:p w14:paraId="53724D02" w14:textId="6106B177" w:rsidR="00781F7F" w:rsidRPr="00781F7F" w:rsidRDefault="00781F7F" w:rsidP="00781F7F">
      <w:pPr>
        <w:pStyle w:val="NormalWeb"/>
        <w:tabs>
          <w:tab w:val="left" w:pos="1469"/>
        </w:tabs>
        <w:spacing w:before="0" w:beforeAutospacing="0" w:after="0" w:afterAutospacing="0" w:line="276" w:lineRule="auto"/>
        <w:rPr>
          <w:color w:val="000000"/>
        </w:rPr>
      </w:pPr>
      <w:r w:rsidRPr="00781F7F">
        <w:rPr>
          <w:rStyle w:val="apple-converted-space"/>
          <w:rFonts w:eastAsiaTheme="majorEastAsia"/>
          <w:color w:val="000000"/>
        </w:rPr>
        <w:t xml:space="preserve">Our group will download all the data for Nebraska as well as find and download the data for the two other states we will be researching. </w:t>
      </w:r>
      <w:r w:rsidRPr="00781F7F">
        <w:rPr>
          <w:color w:val="000000"/>
        </w:rPr>
        <w:t>Raw datasets will be cleaned using Python. This includes handling missing values, renaming variables, formatting data types, and ensuring consistency across datasets. Data will be merged using common geographic identifiers to create a unified dataset for analysis.</w:t>
      </w:r>
      <w:r w:rsidRPr="00781F7F">
        <w:rPr>
          <w:color w:val="000000"/>
        </w:rPr>
        <w:t xml:space="preserve"> </w:t>
      </w:r>
    </w:p>
    <w:p w14:paraId="0C414CAD" w14:textId="77777777" w:rsidR="00781F7F" w:rsidRPr="00781F7F" w:rsidRDefault="00781F7F" w:rsidP="00781F7F">
      <w:pPr>
        <w:pStyle w:val="NormalWeb"/>
        <w:tabs>
          <w:tab w:val="left" w:pos="1469"/>
        </w:tabs>
        <w:spacing w:before="0" w:beforeAutospacing="0" w:after="0" w:afterAutospacing="0" w:line="276" w:lineRule="auto"/>
        <w:rPr>
          <w:color w:val="000000"/>
        </w:rPr>
      </w:pPr>
    </w:p>
    <w:p w14:paraId="21503B90" w14:textId="1A329433" w:rsidR="00781F7F" w:rsidRPr="00781F7F" w:rsidRDefault="00781F7F" w:rsidP="00781F7F">
      <w:pPr>
        <w:pStyle w:val="NormalWeb"/>
        <w:tabs>
          <w:tab w:val="left" w:pos="1469"/>
        </w:tabs>
        <w:spacing w:before="0" w:beforeAutospacing="0" w:after="0" w:afterAutospacing="0" w:line="276" w:lineRule="auto"/>
        <w:rPr>
          <w:color w:val="000000"/>
        </w:rPr>
      </w:pPr>
      <w:r w:rsidRPr="00781F7F">
        <w:rPr>
          <w:color w:val="000000"/>
        </w:rPr>
        <w:t>Task 2 Research and Development:</w:t>
      </w:r>
    </w:p>
    <w:p w14:paraId="5825C6D4" w14:textId="5BFB900D" w:rsidR="00781F7F" w:rsidRDefault="00781F7F" w:rsidP="00781F7F">
      <w:pPr>
        <w:pStyle w:val="NormalWeb"/>
        <w:tabs>
          <w:tab w:val="left" w:pos="1469"/>
        </w:tabs>
        <w:spacing w:before="0" w:beforeAutospacing="0" w:after="0" w:afterAutospacing="0" w:line="276" w:lineRule="auto"/>
        <w:rPr>
          <w:color w:val="000000"/>
        </w:rPr>
      </w:pPr>
      <w:r w:rsidRPr="00781F7F">
        <w:rPr>
          <w:color w:val="000000"/>
        </w:rPr>
        <w:t>The team will research and document how FEMA defines and calculates risk, including Expected Annual Loss, Social Vulnerability, and Community Resilience. The original NRI risk formula and percentile-based ranking system will be replicated using Python to ensure a baseline for comparison.</w:t>
      </w:r>
      <w:r w:rsidRPr="00781F7F">
        <w:rPr>
          <w:color w:val="000000"/>
        </w:rPr>
        <w:t xml:space="preserve"> </w:t>
      </w:r>
      <w:r w:rsidRPr="00781F7F">
        <w:rPr>
          <w:color w:val="000000"/>
        </w:rPr>
        <w:t>Using external research and engineering judgment, the team will develop an alternative risk model. This model may adjust the weighting of EAL, SVI, and CRI or incorporate additional considerations to better reflect community impacts. The purpose is to test how sensitive risk outcomes are to changes in the definition of risk.</w:t>
      </w:r>
    </w:p>
    <w:p w14:paraId="039BB21E" w14:textId="77777777" w:rsidR="00781F7F" w:rsidRPr="00781F7F" w:rsidRDefault="00781F7F" w:rsidP="00781F7F">
      <w:pPr>
        <w:pStyle w:val="NormalWeb"/>
        <w:tabs>
          <w:tab w:val="left" w:pos="1469"/>
        </w:tabs>
        <w:spacing w:before="0" w:beforeAutospacing="0" w:after="0" w:afterAutospacing="0" w:line="276" w:lineRule="auto"/>
        <w:rPr>
          <w:color w:val="000000"/>
        </w:rPr>
      </w:pPr>
    </w:p>
    <w:p w14:paraId="13A03501" w14:textId="77C0A9F6" w:rsidR="00781F7F" w:rsidRDefault="00781F7F" w:rsidP="00781F7F">
      <w:pPr>
        <w:pStyle w:val="NormalWeb"/>
        <w:spacing w:before="0" w:beforeAutospacing="0" w:after="0" w:afterAutospacing="0" w:line="276" w:lineRule="auto"/>
        <w:rPr>
          <w:color w:val="000000"/>
        </w:rPr>
      </w:pPr>
      <w:r w:rsidRPr="00781F7F">
        <w:rPr>
          <w:color w:val="000000"/>
        </w:rPr>
        <w:lastRenderedPageBreak/>
        <w:t xml:space="preserve">Task 3 </w:t>
      </w:r>
      <w:r w:rsidRPr="00781F7F">
        <w:rPr>
          <w:color w:val="000000"/>
        </w:rPr>
        <w:t>Sensitivity Analysis and Comparison</w:t>
      </w:r>
      <w:r>
        <w:rPr>
          <w:color w:val="000000"/>
        </w:rPr>
        <w:t>:</w:t>
      </w:r>
    </w:p>
    <w:p w14:paraId="15BAAACF" w14:textId="3197478A" w:rsidR="00781F7F" w:rsidRDefault="00781F7F" w:rsidP="00781F7F">
      <w:pPr>
        <w:pStyle w:val="NormalWeb"/>
        <w:spacing w:before="0" w:beforeAutospacing="0" w:after="0" w:afterAutospacing="0" w:line="276" w:lineRule="auto"/>
        <w:rPr>
          <w:color w:val="000000"/>
        </w:rPr>
      </w:pPr>
      <w:r w:rsidRPr="00781F7F">
        <w:rPr>
          <w:color w:val="000000"/>
        </w:rPr>
        <w:t>A sensitivity analysis will be performed by comparing outputs from the NRI model and the proposed model. Differences in percentile rankings and categorical ratings will be analyzed to identify potential bias in how risk is currently defined.</w:t>
      </w:r>
    </w:p>
    <w:p w14:paraId="4095EBAE" w14:textId="77777777" w:rsidR="00781F7F" w:rsidRPr="00781F7F" w:rsidRDefault="00781F7F" w:rsidP="00781F7F">
      <w:pPr>
        <w:pStyle w:val="NormalWeb"/>
        <w:spacing w:before="0" w:beforeAutospacing="0" w:after="0" w:afterAutospacing="0" w:line="276" w:lineRule="auto"/>
        <w:rPr>
          <w:color w:val="000000"/>
        </w:rPr>
      </w:pPr>
    </w:p>
    <w:p w14:paraId="3F7112D9" w14:textId="527F4681" w:rsidR="00781F7F" w:rsidRDefault="00781F7F" w:rsidP="00781F7F">
      <w:pPr>
        <w:pStyle w:val="NormalWeb"/>
        <w:spacing w:before="0" w:beforeAutospacing="0" w:after="0" w:afterAutospacing="0" w:line="276" w:lineRule="auto"/>
        <w:rPr>
          <w:color w:val="000000"/>
        </w:rPr>
      </w:pPr>
      <w:r w:rsidRPr="00781F7F">
        <w:rPr>
          <w:color w:val="000000"/>
        </w:rPr>
        <w:t xml:space="preserve">Task 4 </w:t>
      </w:r>
      <w:r w:rsidRPr="00781F7F">
        <w:rPr>
          <w:color w:val="000000"/>
        </w:rPr>
        <w:t>Visualization and Mapping</w:t>
      </w:r>
      <w:r>
        <w:rPr>
          <w:color w:val="000000"/>
        </w:rPr>
        <w:t>:</w:t>
      </w:r>
    </w:p>
    <w:p w14:paraId="7E376694" w14:textId="1E3A58E5" w:rsidR="00781F7F" w:rsidRPr="00781F7F" w:rsidRDefault="00781F7F" w:rsidP="00781F7F">
      <w:pPr>
        <w:pStyle w:val="NormalWeb"/>
        <w:spacing w:before="0" w:beforeAutospacing="0" w:after="0" w:afterAutospacing="0" w:line="276" w:lineRule="auto"/>
        <w:rPr>
          <w:color w:val="000000"/>
        </w:rPr>
      </w:pPr>
      <w:r w:rsidRPr="00781F7F">
        <w:rPr>
          <w:color w:val="000000"/>
        </w:rPr>
        <w:t>The team will generate at least two summary tables or figures comparing risk results between models. Visualizations will include statistical summaries (mean, max, distribution) and comparative plots.</w:t>
      </w:r>
      <w:r w:rsidRPr="00781F7F">
        <w:rPr>
          <w:color w:val="000000"/>
        </w:rPr>
        <w:t xml:space="preserve"> </w:t>
      </w:r>
      <w:r w:rsidRPr="00781F7F">
        <w:rPr>
          <w:color w:val="000000"/>
        </w:rPr>
        <w:t xml:space="preserve">Additionally, a geospatial map will be created using </w:t>
      </w:r>
      <w:proofErr w:type="spellStart"/>
      <w:r w:rsidRPr="00781F7F">
        <w:rPr>
          <w:color w:val="000000"/>
        </w:rPr>
        <w:t>GeoPandas</w:t>
      </w:r>
      <w:proofErr w:type="spellEnd"/>
      <w:r w:rsidRPr="00781F7F">
        <w:rPr>
          <w:color w:val="000000"/>
        </w:rPr>
        <w:t xml:space="preserve"> to visualize the spatial distribution of risk across both states.</w:t>
      </w:r>
    </w:p>
    <w:p w14:paraId="2960CB9F" w14:textId="77777777" w:rsidR="00781F7F" w:rsidRPr="00781F7F" w:rsidRDefault="00781F7F" w:rsidP="00781F7F">
      <w:pPr>
        <w:pStyle w:val="NormalWeb"/>
        <w:tabs>
          <w:tab w:val="left" w:pos="1469"/>
        </w:tabs>
        <w:spacing w:before="0" w:beforeAutospacing="0" w:after="0" w:afterAutospacing="0" w:line="276" w:lineRule="auto"/>
        <w:rPr>
          <w:color w:val="000000"/>
        </w:rPr>
      </w:pPr>
    </w:p>
    <w:p w14:paraId="47B9BEC2" w14:textId="3545402C" w:rsidR="00781F7F" w:rsidRPr="00781F7F" w:rsidRDefault="00781F7F" w:rsidP="00781F7F">
      <w:pPr>
        <w:pStyle w:val="NormalWeb"/>
        <w:tabs>
          <w:tab w:val="left" w:pos="1469"/>
        </w:tabs>
        <w:spacing w:before="0" w:beforeAutospacing="0" w:after="0" w:afterAutospacing="0" w:line="276" w:lineRule="auto"/>
        <w:rPr>
          <w:rStyle w:val="apple-converted-space"/>
          <w:color w:val="000000"/>
        </w:rPr>
      </w:pPr>
      <w:r w:rsidRPr="00781F7F">
        <w:rPr>
          <w:color w:val="000000"/>
        </w:rPr>
        <w:t xml:space="preserve">Task 5 </w:t>
      </w:r>
      <w:r w:rsidRPr="00781F7F">
        <w:rPr>
          <w:color w:val="000000"/>
        </w:rPr>
        <w:t>Interpretation</w:t>
      </w:r>
      <w:r w:rsidRPr="00781F7F">
        <w:rPr>
          <w:color w:val="000000"/>
        </w:rPr>
        <w:t xml:space="preserve"> and report</w:t>
      </w:r>
      <w:r>
        <w:rPr>
          <w:color w:val="000000"/>
        </w:rPr>
        <w:t>:</w:t>
      </w:r>
    </w:p>
    <w:p w14:paraId="56D84017" w14:textId="3CBBB0ED" w:rsidR="00781F7F" w:rsidRPr="00781F7F" w:rsidRDefault="00781F7F" w:rsidP="00781F7F">
      <w:pPr>
        <w:pStyle w:val="NormalWeb"/>
        <w:tabs>
          <w:tab w:val="left" w:pos="1469"/>
        </w:tabs>
        <w:spacing w:before="0" w:beforeAutospacing="0" w:after="0" w:afterAutospacing="0" w:line="276" w:lineRule="auto"/>
        <w:rPr>
          <w:rStyle w:val="apple-converted-space"/>
          <w:color w:val="000000"/>
        </w:rPr>
      </w:pPr>
      <w:r w:rsidRPr="00781F7F">
        <w:rPr>
          <w:color w:val="000000"/>
        </w:rPr>
        <w:t>All</w:t>
      </w:r>
      <w:r w:rsidRPr="00781F7F">
        <w:rPr>
          <w:color w:val="000000"/>
        </w:rPr>
        <w:t xml:space="preserve"> results will be interpreted with attention to ethical implications, including how differences in risk definitions may impact funding allocation, disaster preparedness, and community decision</w:t>
      </w:r>
      <w:r w:rsidRPr="00781F7F">
        <w:rPr>
          <w:color w:val="000000"/>
        </w:rPr>
        <w:t xml:space="preserve"> </w:t>
      </w:r>
      <w:r w:rsidRPr="00781F7F">
        <w:rPr>
          <w:color w:val="000000"/>
        </w:rPr>
        <w:t>making.</w:t>
      </w:r>
      <w:r w:rsidRPr="00781F7F">
        <w:rPr>
          <w:color w:val="000000"/>
        </w:rPr>
        <w:t xml:space="preserve"> This will be written in a report that </w:t>
      </w:r>
      <w:r w:rsidRPr="00781F7F">
        <w:rPr>
          <w:rStyle w:val="normaltextrun"/>
          <w:rFonts w:eastAsiaTheme="majorEastAsia"/>
        </w:rPr>
        <w:t>examines</w:t>
      </w:r>
      <w:r w:rsidRPr="00781F7F">
        <w:rPr>
          <w:rStyle w:val="normaltextrun"/>
          <w:rFonts w:eastAsiaTheme="majorEastAsia"/>
        </w:rPr>
        <w:t xml:space="preserve"> what implications these differences will have on the people</w:t>
      </w:r>
      <w:r w:rsidRPr="00781F7F">
        <w:rPr>
          <w:rStyle w:val="apple-converted-space"/>
          <w:rFonts w:eastAsiaTheme="majorEastAsia"/>
        </w:rPr>
        <w:t> </w:t>
      </w:r>
      <w:r w:rsidRPr="00781F7F">
        <w:rPr>
          <w:rStyle w:val="normaltextrun"/>
          <w:rFonts w:eastAsiaTheme="majorEastAsia"/>
        </w:rPr>
        <w:t>impacted by natural disasters</w:t>
      </w:r>
      <w:r w:rsidRPr="00781F7F">
        <w:rPr>
          <w:rStyle w:val="apple-converted-space"/>
          <w:rFonts w:eastAsiaTheme="majorEastAsia"/>
        </w:rPr>
        <w:t> </w:t>
      </w:r>
      <w:r w:rsidRPr="00781F7F">
        <w:rPr>
          <w:rStyle w:val="normaltextrun"/>
          <w:rFonts w:eastAsiaTheme="majorEastAsia"/>
        </w:rPr>
        <w:t xml:space="preserve">and how this relates to being able </w:t>
      </w:r>
      <w:r w:rsidRPr="00781F7F">
        <w:rPr>
          <w:rStyle w:val="normaltextrun"/>
          <w:rFonts w:eastAsiaTheme="majorEastAsia"/>
        </w:rPr>
        <w:t>to give</w:t>
      </w:r>
      <w:r w:rsidRPr="00781F7F">
        <w:rPr>
          <w:rStyle w:val="normaltextrun"/>
          <w:rFonts w:eastAsiaTheme="majorEastAsia"/>
        </w:rPr>
        <w:t xml:space="preserve"> communities FEMA funding in the future to mitigate disasters.</w:t>
      </w:r>
      <w:r w:rsidRPr="00781F7F">
        <w:rPr>
          <w:rStyle w:val="eop"/>
          <w:rFonts w:eastAsiaTheme="majorEastAsia"/>
        </w:rPr>
        <w:t> </w:t>
      </w:r>
    </w:p>
    <w:p w14:paraId="72AB47D3" w14:textId="77777777" w:rsidR="00781F7F" w:rsidRDefault="00781F7F" w:rsidP="00781F7F">
      <w:pPr>
        <w:pStyle w:val="NormalWeb"/>
        <w:tabs>
          <w:tab w:val="left" w:pos="1469"/>
        </w:tabs>
        <w:spacing w:before="0" w:beforeAutospacing="0" w:after="0" w:afterAutospacing="0" w:line="360" w:lineRule="auto"/>
        <w:rPr>
          <w:rStyle w:val="apple-converted-space"/>
          <w:rFonts w:ascii="-webkit-standard" w:hAnsi="-webkit-standard"/>
          <w:color w:val="000000"/>
          <w:sz w:val="27"/>
          <w:szCs w:val="27"/>
        </w:rPr>
      </w:pPr>
    </w:p>
    <w:p w14:paraId="0CC5BEDE" w14:textId="77777777" w:rsidR="00781F7F" w:rsidRDefault="00781F7F" w:rsidP="00781F7F">
      <w:pPr>
        <w:pStyle w:val="NormalWeb"/>
        <w:tabs>
          <w:tab w:val="left" w:pos="1469"/>
        </w:tabs>
        <w:spacing w:before="0" w:beforeAutospacing="0" w:after="0" w:afterAutospacing="0" w:line="360" w:lineRule="auto"/>
        <w:rPr>
          <w:rStyle w:val="apple-converted-space"/>
          <w:rFonts w:ascii="-webkit-standard" w:hAnsi="-webkit-standard"/>
          <w:color w:val="000000"/>
          <w:sz w:val="27"/>
          <w:szCs w:val="27"/>
        </w:rPr>
      </w:pPr>
    </w:p>
    <w:p w14:paraId="12E39165" w14:textId="77777777" w:rsidR="00781F7F" w:rsidRDefault="00781F7F" w:rsidP="00781F7F">
      <w:pPr>
        <w:pStyle w:val="NormalWeb"/>
        <w:tabs>
          <w:tab w:val="left" w:pos="1469"/>
        </w:tabs>
        <w:spacing w:before="0" w:beforeAutospacing="0" w:after="0" w:afterAutospacing="0" w:line="360" w:lineRule="auto"/>
        <w:rPr>
          <w:rStyle w:val="apple-converted-space"/>
          <w:rFonts w:ascii="-webkit-standard" w:hAnsi="-webkit-standard"/>
          <w:color w:val="000000"/>
          <w:sz w:val="27"/>
          <w:szCs w:val="27"/>
        </w:rPr>
      </w:pPr>
    </w:p>
    <w:p w14:paraId="1FB00C20" w14:textId="77777777" w:rsidR="00781F7F" w:rsidRDefault="00781F7F" w:rsidP="00781F7F">
      <w:pPr>
        <w:pStyle w:val="NormalWeb"/>
        <w:tabs>
          <w:tab w:val="left" w:pos="1469"/>
        </w:tabs>
        <w:spacing w:before="0" w:beforeAutospacing="0" w:after="0" w:afterAutospacing="0" w:line="360" w:lineRule="auto"/>
        <w:rPr>
          <w:rStyle w:val="apple-converted-space"/>
          <w:rFonts w:ascii="-webkit-standard" w:hAnsi="-webkit-standard"/>
          <w:color w:val="000000"/>
          <w:sz w:val="27"/>
          <w:szCs w:val="27"/>
        </w:rPr>
      </w:pPr>
    </w:p>
    <w:p w14:paraId="5B073BD4" w14:textId="77777777" w:rsidR="00781F7F" w:rsidRDefault="00781F7F" w:rsidP="00781F7F">
      <w:pPr>
        <w:pStyle w:val="NormalWeb"/>
        <w:tabs>
          <w:tab w:val="left" w:pos="1469"/>
        </w:tabs>
        <w:spacing w:before="0" w:beforeAutospacing="0" w:after="0" w:afterAutospacing="0" w:line="360" w:lineRule="auto"/>
        <w:rPr>
          <w:rStyle w:val="apple-converted-space"/>
          <w:rFonts w:ascii="-webkit-standard" w:hAnsi="-webkit-standard"/>
          <w:color w:val="000000"/>
          <w:sz w:val="27"/>
          <w:szCs w:val="27"/>
        </w:rPr>
      </w:pPr>
    </w:p>
    <w:p w14:paraId="6D474569" w14:textId="77777777" w:rsidR="00781F7F" w:rsidRDefault="00781F7F" w:rsidP="00781F7F">
      <w:pPr>
        <w:pStyle w:val="NormalWeb"/>
        <w:tabs>
          <w:tab w:val="left" w:pos="1469"/>
        </w:tabs>
        <w:spacing w:before="0" w:beforeAutospacing="0" w:after="0" w:afterAutospacing="0" w:line="360" w:lineRule="auto"/>
        <w:rPr>
          <w:rStyle w:val="apple-converted-space"/>
          <w:rFonts w:ascii="-webkit-standard" w:hAnsi="-webkit-standard"/>
          <w:color w:val="000000"/>
          <w:sz w:val="27"/>
          <w:szCs w:val="27"/>
        </w:rPr>
      </w:pPr>
    </w:p>
    <w:p w14:paraId="0A15A975" w14:textId="77777777" w:rsidR="00781F7F" w:rsidRDefault="00781F7F" w:rsidP="00781F7F">
      <w:pPr>
        <w:pStyle w:val="NormalWeb"/>
        <w:rPr>
          <w:b/>
          <w:bCs/>
          <w:color w:val="000000"/>
        </w:rPr>
      </w:pPr>
      <w:r>
        <w:rPr>
          <w:b/>
          <w:bCs/>
          <w:color w:val="000000"/>
        </w:rPr>
        <w:t>Project Deliverables:</w:t>
      </w:r>
    </w:p>
    <w:tbl>
      <w:tblPr>
        <w:tblStyle w:val="TableGrid"/>
        <w:tblW w:w="9365" w:type="dxa"/>
        <w:tblLook w:val="04A0" w:firstRow="1" w:lastRow="0" w:firstColumn="1" w:lastColumn="0" w:noHBand="0" w:noVBand="1"/>
      </w:tblPr>
      <w:tblGrid>
        <w:gridCol w:w="3121"/>
        <w:gridCol w:w="3804"/>
        <w:gridCol w:w="2440"/>
      </w:tblGrid>
      <w:tr w:rsidR="00781F7F" w:rsidRPr="008507D1" w14:paraId="53AFE976" w14:textId="77777777" w:rsidTr="000753EB">
        <w:trPr>
          <w:trHeight w:val="364"/>
        </w:trPr>
        <w:tc>
          <w:tcPr>
            <w:tcW w:w="3121" w:type="dxa"/>
          </w:tcPr>
          <w:p w14:paraId="7C12A15A" w14:textId="77777777" w:rsidR="00781F7F" w:rsidRPr="008507D1" w:rsidRDefault="00781F7F" w:rsidP="000753EB">
            <w:pPr>
              <w:rPr>
                <w:rFonts w:ascii="Times New Roman" w:hAnsi="Times New Roman" w:cs="Times New Roman"/>
                <w:b/>
                <w:bCs/>
              </w:rPr>
            </w:pPr>
            <w:r w:rsidRPr="008507D1">
              <w:rPr>
                <w:rFonts w:ascii="Times New Roman" w:hAnsi="Times New Roman" w:cs="Times New Roman"/>
                <w:b/>
                <w:bCs/>
              </w:rPr>
              <w:t>Deliverable</w:t>
            </w:r>
          </w:p>
        </w:tc>
        <w:tc>
          <w:tcPr>
            <w:tcW w:w="3804" w:type="dxa"/>
          </w:tcPr>
          <w:p w14:paraId="71C4EE35" w14:textId="77777777" w:rsidR="00781F7F" w:rsidRPr="008507D1" w:rsidRDefault="00781F7F" w:rsidP="000753EB">
            <w:pPr>
              <w:rPr>
                <w:rFonts w:ascii="Times New Roman" w:hAnsi="Times New Roman" w:cs="Times New Roman"/>
                <w:b/>
                <w:bCs/>
              </w:rPr>
            </w:pPr>
            <w:r w:rsidRPr="008507D1">
              <w:rPr>
                <w:rFonts w:ascii="Times New Roman" w:hAnsi="Times New Roman" w:cs="Times New Roman"/>
                <w:b/>
                <w:bCs/>
              </w:rPr>
              <w:t>Description</w:t>
            </w:r>
          </w:p>
        </w:tc>
        <w:tc>
          <w:tcPr>
            <w:tcW w:w="2440" w:type="dxa"/>
          </w:tcPr>
          <w:p w14:paraId="2AF3527A" w14:textId="77777777" w:rsidR="00781F7F" w:rsidRPr="008507D1" w:rsidRDefault="00781F7F" w:rsidP="000753EB">
            <w:pPr>
              <w:rPr>
                <w:rFonts w:ascii="Times New Roman" w:hAnsi="Times New Roman" w:cs="Times New Roman"/>
                <w:b/>
                <w:bCs/>
              </w:rPr>
            </w:pPr>
            <w:r w:rsidRPr="008507D1">
              <w:rPr>
                <w:rFonts w:ascii="Times New Roman" w:hAnsi="Times New Roman" w:cs="Times New Roman"/>
                <w:b/>
                <w:bCs/>
              </w:rPr>
              <w:t>Due Date</w:t>
            </w:r>
          </w:p>
        </w:tc>
      </w:tr>
      <w:tr w:rsidR="00781F7F" w:rsidRPr="008507D1" w14:paraId="3DFA51E3" w14:textId="77777777" w:rsidTr="000753EB">
        <w:trPr>
          <w:trHeight w:val="364"/>
        </w:trPr>
        <w:tc>
          <w:tcPr>
            <w:tcW w:w="3121" w:type="dxa"/>
          </w:tcPr>
          <w:p w14:paraId="1E9C3739" w14:textId="77777777" w:rsidR="00781F7F" w:rsidRPr="005B2A62" w:rsidRDefault="00781F7F" w:rsidP="000753EB">
            <w:pPr>
              <w:rPr>
                <w:rFonts w:ascii="Times New Roman" w:hAnsi="Times New Roman" w:cs="Times New Roman"/>
              </w:rPr>
            </w:pPr>
            <w:r>
              <w:rPr>
                <w:rFonts w:ascii="Times New Roman" w:hAnsi="Times New Roman" w:cs="Times New Roman"/>
              </w:rPr>
              <w:t>All Data Files</w:t>
            </w:r>
          </w:p>
        </w:tc>
        <w:tc>
          <w:tcPr>
            <w:tcW w:w="3804" w:type="dxa"/>
          </w:tcPr>
          <w:p w14:paraId="69FF5A00" w14:textId="77777777" w:rsidR="00781F7F" w:rsidRPr="005B2A62" w:rsidRDefault="00781F7F" w:rsidP="000753EB">
            <w:pPr>
              <w:rPr>
                <w:rFonts w:ascii="Times New Roman" w:hAnsi="Times New Roman" w:cs="Times New Roman"/>
                <w:b/>
                <w:bCs/>
              </w:rPr>
            </w:pPr>
            <w:r w:rsidRPr="005B2A62">
              <w:rPr>
                <w:rFonts w:ascii="Times New Roman" w:hAnsi="Times New Roman" w:cs="Times New Roman"/>
                <w:color w:val="000000"/>
              </w:rPr>
              <w:t>Cleaned NHTS.csv and NGSIM.csv</w:t>
            </w:r>
          </w:p>
        </w:tc>
        <w:tc>
          <w:tcPr>
            <w:tcW w:w="2440" w:type="dxa"/>
          </w:tcPr>
          <w:p w14:paraId="042C991B" w14:textId="45B4193A" w:rsidR="00781F7F" w:rsidRPr="008507D1" w:rsidRDefault="00781F7F" w:rsidP="000753EB">
            <w:pPr>
              <w:rPr>
                <w:rFonts w:ascii="Times New Roman" w:hAnsi="Times New Roman" w:cs="Times New Roman"/>
                <w:b/>
                <w:bCs/>
              </w:rPr>
            </w:pPr>
            <w:r>
              <w:rPr>
                <w:rFonts w:ascii="Times New Roman" w:hAnsi="Times New Roman" w:cs="Times New Roman"/>
              </w:rPr>
              <w:t>4/21</w:t>
            </w:r>
            <w:r w:rsidRPr="008507D1">
              <w:rPr>
                <w:rFonts w:ascii="Times New Roman" w:hAnsi="Times New Roman" w:cs="Times New Roman"/>
              </w:rPr>
              <w:t>/2026</w:t>
            </w:r>
          </w:p>
        </w:tc>
      </w:tr>
      <w:tr w:rsidR="00781F7F" w:rsidRPr="008507D1" w14:paraId="2321917D" w14:textId="77777777" w:rsidTr="000753EB">
        <w:trPr>
          <w:trHeight w:val="364"/>
        </w:trPr>
        <w:tc>
          <w:tcPr>
            <w:tcW w:w="3121" w:type="dxa"/>
          </w:tcPr>
          <w:p w14:paraId="47244A54" w14:textId="77777777" w:rsidR="00781F7F" w:rsidRPr="008507D1" w:rsidRDefault="00781F7F" w:rsidP="00781F7F">
            <w:pPr>
              <w:rPr>
                <w:rFonts w:ascii="Times New Roman" w:hAnsi="Times New Roman" w:cs="Times New Roman"/>
              </w:rPr>
            </w:pPr>
            <w:r>
              <w:rPr>
                <w:rFonts w:ascii="Times New Roman" w:hAnsi="Times New Roman" w:cs="Times New Roman"/>
              </w:rPr>
              <w:t>Gantt Chart</w:t>
            </w:r>
          </w:p>
        </w:tc>
        <w:tc>
          <w:tcPr>
            <w:tcW w:w="3804" w:type="dxa"/>
          </w:tcPr>
          <w:p w14:paraId="564462B0" w14:textId="77777777" w:rsidR="00781F7F" w:rsidRPr="00106DD2" w:rsidRDefault="00781F7F" w:rsidP="00781F7F">
            <w:pPr>
              <w:rPr>
                <w:rFonts w:ascii="Times New Roman" w:hAnsi="Times New Roman" w:cs="Times New Roman"/>
              </w:rPr>
            </w:pPr>
            <w:r w:rsidRPr="00106DD2">
              <w:rPr>
                <w:rFonts w:ascii="Times New Roman" w:hAnsi="Times New Roman" w:cs="Times New Roman"/>
                <w:color w:val="273540"/>
                <w:shd w:val="clear" w:color="auto" w:fill="FFFFFF"/>
              </w:rPr>
              <w:t>Provide a visual project schedule.</w:t>
            </w:r>
          </w:p>
        </w:tc>
        <w:tc>
          <w:tcPr>
            <w:tcW w:w="2440" w:type="dxa"/>
          </w:tcPr>
          <w:p w14:paraId="188AE28A" w14:textId="02747A45" w:rsidR="00781F7F" w:rsidRPr="008507D1" w:rsidRDefault="00781F7F" w:rsidP="00781F7F">
            <w:pPr>
              <w:rPr>
                <w:rFonts w:ascii="Times New Roman" w:hAnsi="Times New Roman" w:cs="Times New Roman"/>
              </w:rPr>
            </w:pPr>
            <w:r w:rsidRPr="00102F4F">
              <w:rPr>
                <w:rFonts w:ascii="Times New Roman" w:hAnsi="Times New Roman" w:cs="Times New Roman"/>
              </w:rPr>
              <w:t>4/21/2026</w:t>
            </w:r>
          </w:p>
        </w:tc>
      </w:tr>
      <w:tr w:rsidR="00781F7F" w:rsidRPr="008507D1" w14:paraId="385BA4CE" w14:textId="77777777" w:rsidTr="000753EB">
        <w:trPr>
          <w:trHeight w:val="364"/>
        </w:trPr>
        <w:tc>
          <w:tcPr>
            <w:tcW w:w="3121" w:type="dxa"/>
          </w:tcPr>
          <w:p w14:paraId="59D73B94" w14:textId="77777777" w:rsidR="00781F7F" w:rsidRDefault="00781F7F" w:rsidP="00781F7F">
            <w:pPr>
              <w:rPr>
                <w:rFonts w:ascii="Times New Roman" w:hAnsi="Times New Roman" w:cs="Times New Roman"/>
              </w:rPr>
            </w:pPr>
            <w:r>
              <w:rPr>
                <w:rFonts w:ascii="Times New Roman" w:hAnsi="Times New Roman" w:cs="Times New Roman"/>
              </w:rPr>
              <w:t>Engineering Timesheet</w:t>
            </w:r>
          </w:p>
        </w:tc>
        <w:tc>
          <w:tcPr>
            <w:tcW w:w="3804" w:type="dxa"/>
          </w:tcPr>
          <w:p w14:paraId="31158E6F" w14:textId="77777777" w:rsidR="00781F7F" w:rsidRPr="00106DD2" w:rsidRDefault="00781F7F" w:rsidP="00781F7F">
            <w:pPr>
              <w:rPr>
                <w:rFonts w:ascii="Times New Roman" w:hAnsi="Times New Roman" w:cs="Times New Roman"/>
                <w:color w:val="273540"/>
                <w:shd w:val="clear" w:color="auto" w:fill="FFFFFF"/>
              </w:rPr>
            </w:pPr>
            <w:r>
              <w:rPr>
                <w:rFonts w:ascii="Times New Roman" w:hAnsi="Times New Roman" w:cs="Times New Roman"/>
                <w:color w:val="273540"/>
                <w:shd w:val="clear" w:color="auto" w:fill="FFFFFF"/>
              </w:rPr>
              <w:t>Tasks, distribution of work, hours</w:t>
            </w:r>
          </w:p>
        </w:tc>
        <w:tc>
          <w:tcPr>
            <w:tcW w:w="2440" w:type="dxa"/>
          </w:tcPr>
          <w:p w14:paraId="230600DB" w14:textId="5084C688" w:rsidR="00781F7F" w:rsidRDefault="00781F7F" w:rsidP="00781F7F">
            <w:pPr>
              <w:rPr>
                <w:rFonts w:ascii="Times New Roman" w:hAnsi="Times New Roman" w:cs="Times New Roman"/>
              </w:rPr>
            </w:pPr>
            <w:r w:rsidRPr="00102F4F">
              <w:rPr>
                <w:rFonts w:ascii="Times New Roman" w:hAnsi="Times New Roman" w:cs="Times New Roman"/>
              </w:rPr>
              <w:t>4/21/2026</w:t>
            </w:r>
          </w:p>
        </w:tc>
      </w:tr>
      <w:tr w:rsidR="00781F7F" w:rsidRPr="008507D1" w14:paraId="6D973E7F" w14:textId="77777777" w:rsidTr="000753EB">
        <w:trPr>
          <w:trHeight w:val="364"/>
        </w:trPr>
        <w:tc>
          <w:tcPr>
            <w:tcW w:w="3121" w:type="dxa"/>
          </w:tcPr>
          <w:p w14:paraId="2ECE451C" w14:textId="77777777" w:rsidR="00781F7F" w:rsidRPr="008507D1" w:rsidRDefault="00781F7F" w:rsidP="00781F7F">
            <w:pPr>
              <w:rPr>
                <w:rFonts w:ascii="Times New Roman" w:hAnsi="Times New Roman" w:cs="Times New Roman"/>
              </w:rPr>
            </w:pPr>
            <w:r w:rsidRPr="008507D1">
              <w:rPr>
                <w:rFonts w:ascii="Times New Roman" w:hAnsi="Times New Roman" w:cs="Times New Roman"/>
              </w:rPr>
              <w:t>Python Notebook</w:t>
            </w:r>
          </w:p>
        </w:tc>
        <w:tc>
          <w:tcPr>
            <w:tcW w:w="3804" w:type="dxa"/>
          </w:tcPr>
          <w:p w14:paraId="3A3E0795" w14:textId="77777777" w:rsidR="00781F7F" w:rsidRPr="008507D1" w:rsidRDefault="00781F7F" w:rsidP="00781F7F">
            <w:pPr>
              <w:rPr>
                <w:rFonts w:ascii="Times New Roman" w:hAnsi="Times New Roman" w:cs="Times New Roman"/>
              </w:rPr>
            </w:pPr>
            <w:r w:rsidRPr="008507D1">
              <w:rPr>
                <w:rFonts w:ascii="Times New Roman" w:hAnsi="Times New Roman" w:cs="Times New Roman"/>
                <w:color w:val="000000"/>
              </w:rPr>
              <w:t xml:space="preserve">Fully </w:t>
            </w:r>
            <w:proofErr w:type="gramStart"/>
            <w:r w:rsidRPr="008507D1">
              <w:rPr>
                <w:rFonts w:ascii="Times New Roman" w:hAnsi="Times New Roman" w:cs="Times New Roman"/>
                <w:color w:val="000000"/>
              </w:rPr>
              <w:t xml:space="preserve">functional </w:t>
            </w:r>
            <w:r>
              <w:rPr>
                <w:rFonts w:ascii="Times New Roman" w:hAnsi="Times New Roman" w:cs="Times New Roman"/>
                <w:color w:val="000000"/>
              </w:rPr>
              <w:t>.</w:t>
            </w:r>
            <w:proofErr w:type="spellStart"/>
            <w:r w:rsidRPr="008507D1">
              <w:rPr>
                <w:rFonts w:ascii="Times New Roman" w:hAnsi="Times New Roman" w:cs="Times New Roman"/>
                <w:color w:val="000000"/>
              </w:rPr>
              <w:t>ipynb</w:t>
            </w:r>
            <w:proofErr w:type="spellEnd"/>
            <w:proofErr w:type="gramEnd"/>
            <w:r w:rsidRPr="008507D1">
              <w:rPr>
                <w:rFonts w:ascii="Times New Roman" w:hAnsi="Times New Roman" w:cs="Times New Roman"/>
                <w:color w:val="000000"/>
              </w:rPr>
              <w:t xml:space="preserve"> with analysis</w:t>
            </w:r>
          </w:p>
        </w:tc>
        <w:tc>
          <w:tcPr>
            <w:tcW w:w="2440" w:type="dxa"/>
          </w:tcPr>
          <w:p w14:paraId="78B5B2BF" w14:textId="5CE24CDC" w:rsidR="00781F7F" w:rsidRPr="008507D1" w:rsidRDefault="00781F7F" w:rsidP="00781F7F">
            <w:pPr>
              <w:rPr>
                <w:rFonts w:ascii="Times New Roman" w:hAnsi="Times New Roman" w:cs="Times New Roman"/>
              </w:rPr>
            </w:pPr>
            <w:r w:rsidRPr="00102F4F">
              <w:rPr>
                <w:rFonts w:ascii="Times New Roman" w:hAnsi="Times New Roman" w:cs="Times New Roman"/>
              </w:rPr>
              <w:t>4/21/2026</w:t>
            </w:r>
          </w:p>
        </w:tc>
      </w:tr>
      <w:tr w:rsidR="00781F7F" w:rsidRPr="008507D1" w14:paraId="3A695B75" w14:textId="77777777" w:rsidTr="000753EB">
        <w:trPr>
          <w:trHeight w:val="384"/>
        </w:trPr>
        <w:tc>
          <w:tcPr>
            <w:tcW w:w="3121" w:type="dxa"/>
          </w:tcPr>
          <w:p w14:paraId="5E458ABE" w14:textId="77777777" w:rsidR="00781F7F" w:rsidRPr="008507D1" w:rsidRDefault="00781F7F" w:rsidP="00781F7F">
            <w:pPr>
              <w:rPr>
                <w:rFonts w:ascii="Times New Roman" w:hAnsi="Times New Roman" w:cs="Times New Roman"/>
              </w:rPr>
            </w:pPr>
            <w:r w:rsidRPr="008507D1">
              <w:rPr>
                <w:rFonts w:ascii="Times New Roman" w:hAnsi="Times New Roman" w:cs="Times New Roman"/>
              </w:rPr>
              <w:t>GitHub Repository</w:t>
            </w:r>
          </w:p>
        </w:tc>
        <w:tc>
          <w:tcPr>
            <w:tcW w:w="3804" w:type="dxa"/>
          </w:tcPr>
          <w:p w14:paraId="2CE87790" w14:textId="77777777" w:rsidR="00781F7F" w:rsidRPr="008507D1" w:rsidRDefault="00781F7F" w:rsidP="00781F7F">
            <w:pPr>
              <w:rPr>
                <w:rFonts w:ascii="Times New Roman" w:hAnsi="Times New Roman" w:cs="Times New Roman"/>
              </w:rPr>
            </w:pPr>
            <w:r w:rsidRPr="008507D1">
              <w:rPr>
                <w:rFonts w:ascii="Times New Roman" w:hAnsi="Times New Roman" w:cs="Times New Roman"/>
                <w:color w:val="000000"/>
              </w:rPr>
              <w:t>Code, data, and README</w:t>
            </w:r>
          </w:p>
        </w:tc>
        <w:tc>
          <w:tcPr>
            <w:tcW w:w="2440" w:type="dxa"/>
          </w:tcPr>
          <w:p w14:paraId="6D3F8F4D" w14:textId="7DE06984" w:rsidR="00781F7F" w:rsidRPr="008507D1" w:rsidRDefault="00781F7F" w:rsidP="00781F7F">
            <w:pPr>
              <w:rPr>
                <w:rFonts w:ascii="Times New Roman" w:hAnsi="Times New Roman" w:cs="Times New Roman"/>
              </w:rPr>
            </w:pPr>
            <w:r w:rsidRPr="00102F4F">
              <w:rPr>
                <w:rFonts w:ascii="Times New Roman" w:hAnsi="Times New Roman" w:cs="Times New Roman"/>
              </w:rPr>
              <w:t>4/21/2026</w:t>
            </w:r>
          </w:p>
        </w:tc>
      </w:tr>
      <w:tr w:rsidR="00781F7F" w:rsidRPr="008507D1" w14:paraId="12825799" w14:textId="77777777" w:rsidTr="000753EB">
        <w:trPr>
          <w:trHeight w:val="364"/>
        </w:trPr>
        <w:tc>
          <w:tcPr>
            <w:tcW w:w="3121" w:type="dxa"/>
          </w:tcPr>
          <w:p w14:paraId="76E6734A" w14:textId="77777777" w:rsidR="00781F7F" w:rsidRPr="008507D1" w:rsidRDefault="00781F7F" w:rsidP="00781F7F">
            <w:pPr>
              <w:rPr>
                <w:rFonts w:ascii="Times New Roman" w:hAnsi="Times New Roman" w:cs="Times New Roman"/>
              </w:rPr>
            </w:pPr>
            <w:r w:rsidRPr="008507D1">
              <w:rPr>
                <w:rFonts w:ascii="Times New Roman" w:hAnsi="Times New Roman" w:cs="Times New Roman"/>
              </w:rPr>
              <w:t>Annotated Code Document</w:t>
            </w:r>
          </w:p>
        </w:tc>
        <w:tc>
          <w:tcPr>
            <w:tcW w:w="3804" w:type="dxa"/>
          </w:tcPr>
          <w:p w14:paraId="01E1CB48" w14:textId="77777777" w:rsidR="00781F7F" w:rsidRPr="008507D1" w:rsidRDefault="00781F7F" w:rsidP="00781F7F">
            <w:pPr>
              <w:rPr>
                <w:rFonts w:ascii="Times New Roman" w:hAnsi="Times New Roman" w:cs="Times New Roman"/>
              </w:rPr>
            </w:pPr>
            <w:r w:rsidRPr="008507D1">
              <w:rPr>
                <w:rFonts w:ascii="Times New Roman" w:hAnsi="Times New Roman" w:cs="Times New Roman"/>
                <w:color w:val="000000"/>
              </w:rPr>
              <w:t>Line-by-line explanation of code</w:t>
            </w:r>
          </w:p>
        </w:tc>
        <w:tc>
          <w:tcPr>
            <w:tcW w:w="2440" w:type="dxa"/>
          </w:tcPr>
          <w:p w14:paraId="4E404420" w14:textId="29ED911D" w:rsidR="00781F7F" w:rsidRPr="008507D1" w:rsidRDefault="00781F7F" w:rsidP="00781F7F">
            <w:pPr>
              <w:rPr>
                <w:rFonts w:ascii="Times New Roman" w:hAnsi="Times New Roman" w:cs="Times New Roman"/>
              </w:rPr>
            </w:pPr>
            <w:r w:rsidRPr="00102F4F">
              <w:rPr>
                <w:rFonts w:ascii="Times New Roman" w:hAnsi="Times New Roman" w:cs="Times New Roman"/>
              </w:rPr>
              <w:t>4/21/2026</w:t>
            </w:r>
          </w:p>
        </w:tc>
      </w:tr>
      <w:tr w:rsidR="00781F7F" w:rsidRPr="008507D1" w14:paraId="0FED5FE1" w14:textId="77777777" w:rsidTr="000753EB">
        <w:trPr>
          <w:trHeight w:val="364"/>
        </w:trPr>
        <w:tc>
          <w:tcPr>
            <w:tcW w:w="3121" w:type="dxa"/>
          </w:tcPr>
          <w:p w14:paraId="2D673624" w14:textId="77777777" w:rsidR="00781F7F" w:rsidRPr="008507D1" w:rsidRDefault="00781F7F" w:rsidP="00781F7F">
            <w:pPr>
              <w:rPr>
                <w:rFonts w:ascii="Times New Roman" w:hAnsi="Times New Roman" w:cs="Times New Roman"/>
              </w:rPr>
            </w:pPr>
            <w:r w:rsidRPr="008507D1">
              <w:rPr>
                <w:rFonts w:ascii="Times New Roman" w:hAnsi="Times New Roman" w:cs="Times New Roman"/>
              </w:rPr>
              <w:t>Final Report</w:t>
            </w:r>
          </w:p>
        </w:tc>
        <w:tc>
          <w:tcPr>
            <w:tcW w:w="3804" w:type="dxa"/>
          </w:tcPr>
          <w:p w14:paraId="6B94C756" w14:textId="77777777" w:rsidR="00781F7F" w:rsidRPr="008507D1" w:rsidRDefault="00781F7F" w:rsidP="00781F7F">
            <w:pPr>
              <w:rPr>
                <w:rFonts w:ascii="Times New Roman" w:hAnsi="Times New Roman" w:cs="Times New Roman"/>
              </w:rPr>
            </w:pPr>
            <w:r w:rsidRPr="008507D1">
              <w:rPr>
                <w:rFonts w:ascii="Times New Roman" w:hAnsi="Times New Roman" w:cs="Times New Roman"/>
                <w:color w:val="000000"/>
              </w:rPr>
              <w:t>Written technical summary and results</w:t>
            </w:r>
          </w:p>
        </w:tc>
        <w:tc>
          <w:tcPr>
            <w:tcW w:w="2440" w:type="dxa"/>
          </w:tcPr>
          <w:p w14:paraId="45B01A4A" w14:textId="781308D1" w:rsidR="00781F7F" w:rsidRPr="008507D1" w:rsidRDefault="00781F7F" w:rsidP="00781F7F">
            <w:pPr>
              <w:rPr>
                <w:rFonts w:ascii="Times New Roman" w:hAnsi="Times New Roman" w:cs="Times New Roman"/>
              </w:rPr>
            </w:pPr>
            <w:r w:rsidRPr="00102F4F">
              <w:rPr>
                <w:rFonts w:ascii="Times New Roman" w:hAnsi="Times New Roman" w:cs="Times New Roman"/>
              </w:rPr>
              <w:t>4/21/2026</w:t>
            </w:r>
          </w:p>
        </w:tc>
      </w:tr>
      <w:tr w:rsidR="00781F7F" w:rsidRPr="008507D1" w14:paraId="339A5EB6" w14:textId="77777777" w:rsidTr="000753EB">
        <w:trPr>
          <w:trHeight w:val="364"/>
        </w:trPr>
        <w:tc>
          <w:tcPr>
            <w:tcW w:w="3121" w:type="dxa"/>
          </w:tcPr>
          <w:p w14:paraId="2083E9CC" w14:textId="77777777" w:rsidR="00781F7F" w:rsidRPr="008507D1" w:rsidRDefault="00781F7F" w:rsidP="00781F7F">
            <w:pPr>
              <w:rPr>
                <w:rFonts w:ascii="Times New Roman" w:hAnsi="Times New Roman" w:cs="Times New Roman"/>
              </w:rPr>
            </w:pPr>
            <w:r w:rsidRPr="008507D1">
              <w:rPr>
                <w:rFonts w:ascii="Times New Roman" w:hAnsi="Times New Roman" w:cs="Times New Roman"/>
              </w:rPr>
              <w:t>Scope of Work</w:t>
            </w:r>
          </w:p>
        </w:tc>
        <w:tc>
          <w:tcPr>
            <w:tcW w:w="3804" w:type="dxa"/>
          </w:tcPr>
          <w:p w14:paraId="7FACED47" w14:textId="77777777" w:rsidR="00781F7F" w:rsidRPr="008507D1" w:rsidRDefault="00781F7F" w:rsidP="00781F7F">
            <w:pPr>
              <w:rPr>
                <w:rFonts w:ascii="Times New Roman" w:hAnsi="Times New Roman" w:cs="Times New Roman"/>
              </w:rPr>
            </w:pPr>
            <w:r w:rsidRPr="008507D1">
              <w:rPr>
                <w:rFonts w:ascii="Times New Roman" w:hAnsi="Times New Roman" w:cs="Times New Roman"/>
                <w:color w:val="000000"/>
              </w:rPr>
              <w:t>Formal project scope document</w:t>
            </w:r>
          </w:p>
        </w:tc>
        <w:tc>
          <w:tcPr>
            <w:tcW w:w="2440" w:type="dxa"/>
          </w:tcPr>
          <w:p w14:paraId="2817C983" w14:textId="59B53B38" w:rsidR="00781F7F" w:rsidRPr="008507D1" w:rsidRDefault="00781F7F" w:rsidP="00781F7F">
            <w:pPr>
              <w:rPr>
                <w:rFonts w:ascii="Times New Roman" w:hAnsi="Times New Roman" w:cs="Times New Roman"/>
              </w:rPr>
            </w:pPr>
            <w:r w:rsidRPr="00102F4F">
              <w:rPr>
                <w:rFonts w:ascii="Times New Roman" w:hAnsi="Times New Roman" w:cs="Times New Roman"/>
              </w:rPr>
              <w:t>4/21/2026</w:t>
            </w:r>
          </w:p>
        </w:tc>
      </w:tr>
    </w:tbl>
    <w:p w14:paraId="1BCA3F88" w14:textId="77777777" w:rsidR="00781F7F" w:rsidRPr="00781F7F" w:rsidRDefault="00781F7F">
      <w:pPr>
        <w:rPr>
          <w:rFonts w:ascii="Times New Roman" w:hAnsi="Times New Roman" w:cs="Times New Roman"/>
        </w:rPr>
      </w:pPr>
    </w:p>
    <w:sectPr w:rsidR="00781F7F" w:rsidRPr="00781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46DD5"/>
    <w:multiLevelType w:val="multilevel"/>
    <w:tmpl w:val="9694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749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F7F"/>
    <w:rsid w:val="00781F7F"/>
    <w:rsid w:val="00B50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316647"/>
  <w15:chartTrackingRefBased/>
  <w15:docId w15:val="{60AFABCC-BEE6-9A4A-9B47-5FF2209BB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F7F"/>
  </w:style>
  <w:style w:type="paragraph" w:styleId="Heading1">
    <w:name w:val="heading 1"/>
    <w:basedOn w:val="Normal"/>
    <w:next w:val="Normal"/>
    <w:link w:val="Heading1Char"/>
    <w:uiPriority w:val="9"/>
    <w:qFormat/>
    <w:rsid w:val="00781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F7F"/>
    <w:rPr>
      <w:rFonts w:eastAsiaTheme="majorEastAsia" w:cstheme="majorBidi"/>
      <w:color w:val="272727" w:themeColor="text1" w:themeTint="D8"/>
    </w:rPr>
  </w:style>
  <w:style w:type="paragraph" w:styleId="Title">
    <w:name w:val="Title"/>
    <w:basedOn w:val="Normal"/>
    <w:next w:val="Normal"/>
    <w:link w:val="TitleChar"/>
    <w:uiPriority w:val="10"/>
    <w:qFormat/>
    <w:rsid w:val="00781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F7F"/>
    <w:pPr>
      <w:spacing w:before="160"/>
      <w:jc w:val="center"/>
    </w:pPr>
    <w:rPr>
      <w:i/>
      <w:iCs/>
      <w:color w:val="404040" w:themeColor="text1" w:themeTint="BF"/>
    </w:rPr>
  </w:style>
  <w:style w:type="character" w:customStyle="1" w:styleId="QuoteChar">
    <w:name w:val="Quote Char"/>
    <w:basedOn w:val="DefaultParagraphFont"/>
    <w:link w:val="Quote"/>
    <w:uiPriority w:val="29"/>
    <w:rsid w:val="00781F7F"/>
    <w:rPr>
      <w:i/>
      <w:iCs/>
      <w:color w:val="404040" w:themeColor="text1" w:themeTint="BF"/>
    </w:rPr>
  </w:style>
  <w:style w:type="paragraph" w:styleId="ListParagraph">
    <w:name w:val="List Paragraph"/>
    <w:basedOn w:val="Normal"/>
    <w:uiPriority w:val="34"/>
    <w:qFormat/>
    <w:rsid w:val="00781F7F"/>
    <w:pPr>
      <w:ind w:left="720"/>
      <w:contextualSpacing/>
    </w:pPr>
  </w:style>
  <w:style w:type="character" w:styleId="IntenseEmphasis">
    <w:name w:val="Intense Emphasis"/>
    <w:basedOn w:val="DefaultParagraphFont"/>
    <w:uiPriority w:val="21"/>
    <w:qFormat/>
    <w:rsid w:val="00781F7F"/>
    <w:rPr>
      <w:i/>
      <w:iCs/>
      <w:color w:val="0F4761" w:themeColor="accent1" w:themeShade="BF"/>
    </w:rPr>
  </w:style>
  <w:style w:type="paragraph" w:styleId="IntenseQuote">
    <w:name w:val="Intense Quote"/>
    <w:basedOn w:val="Normal"/>
    <w:next w:val="Normal"/>
    <w:link w:val="IntenseQuoteChar"/>
    <w:uiPriority w:val="30"/>
    <w:qFormat/>
    <w:rsid w:val="00781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F7F"/>
    <w:rPr>
      <w:i/>
      <w:iCs/>
      <w:color w:val="0F4761" w:themeColor="accent1" w:themeShade="BF"/>
    </w:rPr>
  </w:style>
  <w:style w:type="character" w:styleId="IntenseReference">
    <w:name w:val="Intense Reference"/>
    <w:basedOn w:val="DefaultParagraphFont"/>
    <w:uiPriority w:val="32"/>
    <w:qFormat/>
    <w:rsid w:val="00781F7F"/>
    <w:rPr>
      <w:b/>
      <w:bCs/>
      <w:smallCaps/>
      <w:color w:val="0F4761" w:themeColor="accent1" w:themeShade="BF"/>
      <w:spacing w:val="5"/>
    </w:rPr>
  </w:style>
  <w:style w:type="character" w:customStyle="1" w:styleId="apple-converted-space">
    <w:name w:val="apple-converted-space"/>
    <w:basedOn w:val="DefaultParagraphFont"/>
    <w:rsid w:val="00781F7F"/>
  </w:style>
  <w:style w:type="paragraph" w:styleId="NormalWeb">
    <w:name w:val="Normal (Web)"/>
    <w:basedOn w:val="Normal"/>
    <w:uiPriority w:val="99"/>
    <w:unhideWhenUsed/>
    <w:rsid w:val="00781F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781F7F"/>
  </w:style>
  <w:style w:type="character" w:styleId="Strong">
    <w:name w:val="Strong"/>
    <w:basedOn w:val="DefaultParagraphFont"/>
    <w:uiPriority w:val="22"/>
    <w:qFormat/>
    <w:rsid w:val="00781F7F"/>
    <w:rPr>
      <w:b/>
      <w:bCs/>
    </w:rPr>
  </w:style>
  <w:style w:type="table" w:styleId="TableGrid">
    <w:name w:val="Table Grid"/>
    <w:basedOn w:val="TableNormal"/>
    <w:uiPriority w:val="39"/>
    <w:rsid w:val="00781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DefaultParagraphFont"/>
    <w:rsid w:val="00781F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638</Words>
  <Characters>3310</Characters>
  <Application>Microsoft Office Word</Application>
  <DocSecurity>0</DocSecurity>
  <Lines>103</Lines>
  <Paragraphs>63</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Janssen</dc:creator>
  <cp:keywords/>
  <dc:description/>
  <cp:lastModifiedBy>Carter Janssen</cp:lastModifiedBy>
  <cp:revision>1</cp:revision>
  <dcterms:created xsi:type="dcterms:W3CDTF">2026-04-02T18:27:00Z</dcterms:created>
  <dcterms:modified xsi:type="dcterms:W3CDTF">2026-04-03T14:59:00Z</dcterms:modified>
</cp:coreProperties>
</file>