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rPr>
          <w:b/>
        </w:rPr>
        <w:t>Réseau agrolide</w:t>
      </w:r>
      <w:r>
        <w:t xml:space="preserve"> | </w:t>
      </w:r>
      <w:r>
        <w:rPr>
          <w:b/>
        </w:rPr>
        <w:t>Fédérer la chaîne agricole, pour conquérir la souveraineté alimentaire</w:t>
      </w:r>
    </w:p>
    <w:p>
      <w:r>
        <w:rPr>
          <w:i/>
        </w:rPr>
        <w:t>Réseau de Formation, d'Accompagnement et de Valorisation des Acteurs de la Chaîne Agricole Africaine</w:t>
      </w:r>
    </w:p>
    <w:p>
      <w:r>
        <w:rPr>
          <w:b/>
        </w:rPr>
        <w:t>« Fédérer la chaîne agricole, pour conquérir la souveraineté alimentaire »</w:t>
      </w:r>
    </w:p>
    <w:p>
      <w:pPr>
        <w:pStyle w:val="Heading1"/>
      </w:pPr>
      <w:r>
        <w:t>1. Contexte et Justification</w:t>
      </w:r>
    </w:p>
    <w:p>
      <w:r>
        <w:t>L'agriculture constitue le pilier fondamental du développement économique en Afrique. Elle représente en moyenne 30 à 40 % du produit intérieur brut des pays africains et emploie plus de 60 % de la population active, jouant un rôle déterminant dans la sécurité alimentaire, la création d'emplois et la réduction de la pauvreté. Pourtant, malgré l'immensité de ce potentiel, les acteurs du secteur — agronomes, étudiants, entrepreneurs et producteurs — évoluent souvent de manière fragmentée, en dehors de tout cadre de collaboration structuré et pérenne.</w:t>
      </w:r>
    </w:p>
    <w:p>
      <w:r>
        <w:t>Le réseau agrolide est né d'une ambition collective : transformer cette fragmentation en cohésion, et doter la chaîne agricole africaine d'un écosystème professionnel intégré capable de mobiliser les ressources, renforcer les compétences et incuber les projets entrepreneuriaux qui feront de l'agriculture africaine un véritable moteur de souveraineté alimentaire.</w:t>
      </w:r>
    </w:p>
    <w:p>
      <w:r>
        <w:t>Une analyse approfondie conduite à travers des débats participatifs, des sondages communautaires et des recherches documentaires a permis d'identifier quatre freins structurels majeurs qui bloquent l'émergence d'une agriculture africaine forte et compétitive :</w:t>
      </w:r>
    </w:p>
    <w:p>
      <w:pPr>
        <w:pStyle w:val="ListBullet"/>
      </w:pPr>
      <w:r>
        <w:br/>
      </w:r>
      <w:r>
        <w:t>L'isolement professionnel : Il n'existe que très peu de réseaux internationaux solides dédiés aux agronomes africains. Cette fragmentation limite le partage d'expériences, la mutualisation des compétences et l'accès aux opportunités. Les professionnels travaillent en vase clos, faute de canaux d'échange efficaces.</w:t>
      </w:r>
      <w:r>
        <w:br/>
      </w:r>
    </w:p>
    <w:p>
      <w:pPr>
        <w:pStyle w:val="ListBullet"/>
      </w:pPr>
      <w:r>
        <w:br/>
      </w:r>
      <w:r>
        <w:t>Le manque de documentation adaptée aux réalités locales : La quasi-totalité des ressources techniques disponibles a été conçue pour des contextes occidentaux. Elle ne répond pas aux contraintes spécifiques de l'agriculture africaine : sols tropicaux, variabilité climatique, marchés informels et ressources limitées.</w:t>
      </w:r>
      <w:r>
        <w:br/>
      </w:r>
    </w:p>
    <w:p>
      <w:pPr>
        <w:pStyle w:val="ListBullet"/>
      </w:pPr>
      <w:r>
        <w:br/>
      </w:r>
      <w:r>
        <w:t>Le déficit d'accompagnement entrepreneurial et de visibilité : De nombreux jeunes diplômés et porteurs de projets agricoles manquent de mentorat de qualité, d'accès au financement et de compétences entrepreneuriales pratiques. Les agri-preneurs africains souffrent également d'un déficit de visibilité qui les empêche d'accéder aux marchés porteurs, aux investisseurs et aux partenariats stratégiques.</w:t>
      </w:r>
      <w:r>
        <w:br/>
      </w:r>
    </w:p>
    <w:p>
      <w:pPr>
        <w:pStyle w:val="ListBullet"/>
      </w:pPr>
      <w:r>
        <w:br/>
      </w:r>
      <w:r>
        <w:t>La sous-valorisation des connaissances scientifiques : Des milliers de thèses, mémoires et travaux de recherche agronomiques sont produits chaque année dans les universités africaines sans être vulgarisés ni transférés vers le terrain, maintenant un fossé préjudiciable entre la recherche académique et la réalité des producteurs.</w:t>
      </w:r>
      <w:r>
        <w:br/>
      </w:r>
    </w:p>
    <w:p>
      <w:r>
        <w:t>C'est précisément pour briser ces quatre freins structurels qu'agrolide a été fondé. Le réseau répond directement à ces défis en fédérant les professionnels au-delà des frontières, en rendant accessibles des ressources pédagogiques adaptées aux réalités africaines, en accompagnant les agri-preneurs vers la viabilité économique et en valorisant les acquis de la recherche agronomique au bénéfice de l'ensemble de la chaîne agricole.</w:t>
      </w:r>
    </w:p>
    <w:p>
      <w:pPr>
        <w:pStyle w:val="Heading1"/>
      </w:pPr>
      <w:r>
        <w:t>2. Présentation du Réseau agrolide</w:t>
      </w:r>
    </w:p>
    <w:p>
      <w:r>
        <w:rPr>
          <w:i/>
        </w:rPr>
        <w:t xml:space="preserve">Cette section présente synthétiquement le réseau </w:t>
      </w:r>
      <w:r>
        <w:rPr>
          <w:i/>
        </w:rPr>
        <w:t>agrolide</w:t>
      </w:r>
      <w:r>
        <w:rPr>
          <w:i/>
        </w:rPr>
        <w:t xml:space="preserve"> tel qu'il est formellement constitué. Les dispositions détaillées relatives à la gouvernance, aux droits et obligations des membres et aux modalités de dissolution sont précisées dans les statuts de l'association, adoptés lors de l'Assemblée Générale Constitutive.</w:t>
      </w:r>
    </w:p>
    <w:p>
      <w:pPr>
        <w:pStyle w:val="Heading2"/>
      </w:pPr>
      <w:r>
        <w:t>2.1 Identité et Cadre Juridique</w:t>
      </w:r>
    </w:p>
    <w:tbl>
      <w:tblPr>
        <w:tblStyle w:val="TableGrid"/>
        <w:tblW w:type="auto" w:w="0"/>
        <w:tblLook w:firstColumn="1" w:firstRow="1" w:lastColumn="0" w:lastRow="0" w:noHBand="0" w:noVBand="1" w:val="04A0"/>
      </w:tblPr>
      <w:tblGrid>
        <w:gridCol w:w="4320"/>
        <w:gridCol w:w="4320"/>
      </w:tblGrid>
      <w:tr>
        <w:tc>
          <w:tcPr>
            <w:tcW w:type="dxa" w:w="4320"/>
          </w:tcPr>
          <w:p>
            <w:r>
              <w:t>Champ</w:t>
            </w:r>
          </w:p>
        </w:tc>
        <w:tc>
          <w:tcPr>
            <w:tcW w:type="dxa" w:w="4320"/>
          </w:tcPr>
          <w:p>
            <w:r>
              <w:t>Détail</w:t>
            </w:r>
          </w:p>
        </w:tc>
      </w:tr>
      <w:tr>
        <w:tc>
          <w:tcPr>
            <w:tcW w:type="dxa" w:w="4320"/>
          </w:tcPr>
          <w:p>
            <w:r>
              <w:t>Dénomination</w:t>
            </w:r>
          </w:p>
        </w:tc>
        <w:tc>
          <w:tcPr>
            <w:tcW w:type="dxa" w:w="4320"/>
          </w:tcPr>
          <w:p>
            <w:r>
              <w:t>agrolide — Réseau de Formation, d'Accompagnement et de Valorisation des Acteurs de la Chaîne Agricole Africaine</w:t>
            </w:r>
          </w:p>
        </w:tc>
      </w:tr>
      <w:tr>
        <w:tc>
          <w:tcPr>
            <w:tcW w:type="dxa" w:w="4320"/>
          </w:tcPr>
          <w:p>
            <w:r>
              <w:t>Sigle</w:t>
            </w:r>
          </w:p>
        </w:tc>
        <w:tc>
          <w:tcPr>
            <w:tcW w:type="dxa" w:w="4320"/>
          </w:tcPr>
          <w:p>
            <w:r>
              <w:t>agrolide</w:t>
            </w:r>
          </w:p>
        </w:tc>
      </w:tr>
      <w:tr>
        <w:tc>
          <w:tcPr>
            <w:tcW w:type="dxa" w:w="4320"/>
          </w:tcPr>
          <w:p>
            <w:r>
              <w:t>Nature juridique</w:t>
            </w:r>
          </w:p>
        </w:tc>
        <w:tc>
          <w:tcPr>
            <w:tcW w:type="dxa" w:w="4320"/>
          </w:tcPr>
          <w:p>
            <w:r>
              <w:t>Association</w:t>
            </w:r>
          </w:p>
        </w:tc>
      </w:tr>
      <w:tr>
        <w:tc>
          <w:tcPr>
            <w:tcW w:type="dxa" w:w="4320"/>
          </w:tcPr>
          <w:p>
            <w:r>
              <w:t>Siège social</w:t>
            </w:r>
          </w:p>
        </w:tc>
        <w:tc>
          <w:tcPr>
            <w:tcW w:type="dxa" w:w="4320"/>
          </w:tcPr>
          <w:p>
            <w:r>
              <w:t>Lomé, République Togolaise</w:t>
            </w:r>
          </w:p>
        </w:tc>
      </w:tr>
      <w:tr>
        <w:tc>
          <w:tcPr>
            <w:tcW w:type="dxa" w:w="4320"/>
          </w:tcPr>
          <w:p>
            <w:r>
              <w:t>Portée</w:t>
            </w:r>
          </w:p>
        </w:tc>
        <w:tc>
          <w:tcPr>
            <w:tcW w:type="dxa" w:w="4320"/>
          </w:tcPr>
          <w:p>
            <w:r>
              <w:t>Continentale — Afrique</w:t>
            </w:r>
          </w:p>
        </w:tc>
      </w:tr>
      <w:tr>
        <w:tc>
          <w:tcPr>
            <w:tcW w:type="dxa" w:w="4320"/>
          </w:tcPr>
          <w:p>
            <w:r>
              <w:t>Durée</w:t>
            </w:r>
          </w:p>
        </w:tc>
        <w:tc>
          <w:tcPr>
            <w:tcW w:type="dxa" w:w="4320"/>
          </w:tcPr>
          <w:p>
            <w:r>
              <w:t>Durée indéterminée à compter de la déclaration de l'association</w:t>
            </w:r>
          </w:p>
        </w:tc>
      </w:tr>
    </w:tbl>
    <w:p>
      <w:pPr>
        <w:pStyle w:val="Heading2"/>
      </w:pPr>
      <w:r>
        <w:t>2.2 Mission, Vision, Valeurs et Slogan</w:t>
      </w:r>
    </w:p>
    <w:p>
      <w:r>
        <w:rPr>
          <w:b/>
        </w:rPr>
        <w:t>« Fédérer la chaîne agricole, pour conquérir la souveraineté alimentaire »</w:t>
      </w:r>
    </w:p>
    <w:p>
      <w:r>
        <w:rPr>
          <w:b/>
        </w:rPr>
        <w:t>Mission</w:t>
      </w:r>
    </w:p>
    <w:p>
      <w:r>
        <w:t>Fédérer et valoriser les acteurs de la chaîne agricole africaine par la mutualisation des ressources, le renforcement des compétences, l'incubation entrepreneuriale et le développement de leur visibilité, pour contribuer activement à la conquête de la souveraineté alimentaire africaine.</w:t>
      </w:r>
    </w:p>
    <w:p>
      <w:r>
        <w:rPr>
          <w:b/>
        </w:rPr>
        <w:t>Vision</w:t>
      </w:r>
    </w:p>
    <w:p>
      <w:r>
        <w:t>Être le réseau continental où chaque acteur de la chaîne agricole africaine trouve les ressources, les opportunités et les connexions nécessaires pour participer activement à la conquête de la souveraineté alimentaire.</w:t>
      </w:r>
    </w:p>
    <w:p>
      <w:r>
        <w:rPr>
          <w:b/>
        </w:rPr>
        <w:t>Valeurs fondatrices</w:t>
      </w:r>
    </w:p>
    <w:p>
      <w:pPr>
        <w:pStyle w:val="ListBullet"/>
      </w:pPr>
      <w:r>
        <w:br/>
      </w:r>
      <w:r>
        <w:t>Solidarité : Le réseau est notre première ressource. La réussite de chacun passe par la force du collectif et la mutualisation des compétences entre membres.</w:t>
      </w:r>
      <w:r>
        <w:br/>
      </w:r>
    </w:p>
    <w:p>
      <w:pPr>
        <w:pStyle w:val="ListBullet"/>
      </w:pPr>
      <w:r>
        <w:br/>
      </w:r>
      <w:r>
        <w:t>Leadership : agrolide forge des leaders agricoles. Chaque acteur accompagné est un futur moteur de la chaîne agricole et de la souveraineté alimentaire africaine.</w:t>
      </w:r>
      <w:r>
        <w:br/>
      </w:r>
    </w:p>
    <w:p>
      <w:pPr>
        <w:pStyle w:val="ListBullet"/>
      </w:pPr>
      <w:r>
        <w:br/>
      </w:r>
      <w:r>
        <w:t>Excellence : Rigueur et professionnalisme dans chaque formation, chaque accompagnement et chaque service proposé aux membres.</w:t>
      </w:r>
      <w:r>
        <w:br/>
      </w:r>
    </w:p>
    <w:p>
      <w:pPr>
        <w:pStyle w:val="ListBullet"/>
      </w:pPr>
      <w:r>
        <w:br/>
      </w:r>
      <w:r>
        <w:t>Innovation africaine : Des solutions pensées pour et par les réalités africaines — adaptées aux terroirs, aux marchés et aux contraintes du continent.</w:t>
      </w:r>
      <w:r>
        <w:br/>
      </w:r>
    </w:p>
    <w:p>
      <w:pPr>
        <w:pStyle w:val="ListBullet"/>
      </w:pPr>
      <w:r>
        <w:br/>
      </w:r>
      <w:r>
        <w:t>Impact : Chaque action est évaluée à l'aune de sa contribution concrète à la souveraineté alimentaire africaine.</w:t>
      </w:r>
      <w:r>
        <w:br/>
      </w:r>
    </w:p>
    <w:p>
      <w:pPr>
        <w:pStyle w:val="Heading2"/>
      </w:pPr>
      <w:r>
        <w:t>2.3 Domaines d'Activités</w:t>
      </w:r>
    </w:p>
    <w:p>
      <w:r>
        <w:t>Le réseau agrolide structure ses activités autour de trois domaines complémentaires et interdépendants, qui forment un écosystème intégré au service de l'ensemble de la chaîne agricole africaine :</w:t>
      </w:r>
    </w:p>
    <w:p>
      <w:r>
        <w:rPr>
          <w:b/>
        </w:rPr>
        <w:t>Domaine 1 — Mobilisation des Ressources et Réseautage</w:t>
      </w:r>
    </w:p>
    <w:p>
      <w:r>
        <w:rPr>
          <w:b/>
        </w:rPr>
        <w:t>Animation et dynamisation de la communauté agrolide :</w:t>
      </w:r>
    </w:p>
    <w:p>
      <w:pPr>
        <w:pStyle w:val="ListBullet"/>
      </w:pPr>
      <w:r>
        <w:br/>
      </w:r>
      <w:r>
        <w:t>Animation de la communauté, système d'adhésion et de cotisation différenciée</w:t>
      </w:r>
      <w:r>
        <w:br/>
      </w:r>
    </w:p>
    <w:p>
      <w:pPr>
        <w:pStyle w:val="ListBullet"/>
      </w:pPr>
      <w:r>
        <w:br/>
      </w:r>
      <w:r>
        <w:t>Annuaire professionnel, événements et webinaires privés, meet-ups</w:t>
      </w:r>
      <w:r>
        <w:br/>
      </w:r>
    </w:p>
    <w:p>
      <w:pPr>
        <w:pStyle w:val="ListBullet"/>
      </w:pPr>
      <w:r>
        <w:br/>
      </w:r>
      <w:r>
        <w:t>Marketplace interne et services mutualisés entre membres</w:t>
      </w:r>
      <w:r>
        <w:br/>
      </w:r>
    </w:p>
    <w:p>
      <w:r>
        <w:rPr>
          <w:b/>
        </w:rPr>
        <w:t>Mobilisation de ressources et pilotage de projets :</w:t>
      </w:r>
    </w:p>
    <w:p>
      <w:pPr>
        <w:pStyle w:val="ListBullet"/>
      </w:pPr>
      <w:r>
        <w:br/>
      </w:r>
      <w:r>
        <w:t>Pilotage de projets communautaires à impact (vulgarisation, formation rurale, gestion déléguée)</w:t>
      </w:r>
      <w:r>
        <w:br/>
      </w:r>
    </w:p>
    <w:p>
      <w:pPr>
        <w:pStyle w:val="ListBullet"/>
      </w:pPr>
      <w:r>
        <w:br/>
      </w:r>
      <w:r>
        <w:t>Montage et soumission aux appels à projets internationaux</w:t>
      </w:r>
      <w:r>
        <w:br/>
      </w:r>
    </w:p>
    <w:p>
      <w:pPr>
        <w:pStyle w:val="ListBullet"/>
      </w:pPr>
      <w:r>
        <w:br/>
      </w:r>
      <w:r>
        <w:t>Gestion de projets financés par bailleurs</w:t>
      </w:r>
      <w:r>
        <w:br/>
      </w:r>
    </w:p>
    <w:p>
      <w:pPr>
        <w:pStyle w:val="ListBullet"/>
      </w:pPr>
      <w:r>
        <w:br/>
      </w:r>
      <w:r>
        <w:t>Crowdfunding auprès de la communauté et de la diaspora africaine</w:t>
      </w:r>
      <w:r>
        <w:br/>
      </w:r>
    </w:p>
    <w:p>
      <w:pPr>
        <w:pStyle w:val="ListBullet"/>
      </w:pPr>
      <w:r>
        <w:br/>
      </w:r>
      <w:r>
        <w:t>Sponsoring partenaires et événements</w:t>
      </w:r>
      <w:r>
        <w:br/>
      </w:r>
    </w:p>
    <w:p>
      <w:r>
        <w:rPr>
          <w:b/>
        </w:rPr>
        <w:t>Domaine 2 — Formation et Insertion Professionnelle</w:t>
      </w:r>
    </w:p>
    <w:p>
      <w:r>
        <w:rPr>
          <w:b/>
        </w:rPr>
        <w:t>Formations et programmes d'insertion :</w:t>
      </w:r>
    </w:p>
    <w:p>
      <w:pPr>
        <w:pStyle w:val="ListBullet"/>
      </w:pPr>
      <w:r>
        <w:br/>
      </w:r>
      <w:r>
        <w:t>Formations certifiantes (présentiel et distanciel)</w:t>
      </w:r>
      <w:r>
        <w:br/>
      </w:r>
    </w:p>
    <w:p>
      <w:pPr>
        <w:pStyle w:val="ListBullet"/>
      </w:pPr>
      <w:r>
        <w:br/>
      </w:r>
      <w:r>
        <w:t>Webinaires publics de sensibilisation</w:t>
      </w:r>
      <w:r>
        <w:br/>
      </w:r>
    </w:p>
    <w:p>
      <w:pPr>
        <w:pStyle w:val="ListBullet"/>
      </w:pPr>
      <w:r>
        <w:br/>
      </w:r>
      <w:r>
        <w:t>Sessions techniques privées réservées aux membres</w:t>
      </w:r>
      <w:r>
        <w:br/>
      </w:r>
    </w:p>
    <w:p>
      <w:pPr>
        <w:pStyle w:val="ListBullet"/>
      </w:pPr>
      <w:r>
        <w:br/>
      </w:r>
      <w:r>
        <w:t>Programme d'accompagnement à l'insertion professionnelle (immersion en entreprise agricole)</w:t>
      </w:r>
      <w:r>
        <w:br/>
      </w:r>
    </w:p>
    <w:p>
      <w:r>
        <w:rPr>
          <w:b/>
        </w:rPr>
        <w:t>Ressources documentaires et valorisation des savoirs :</w:t>
      </w:r>
    </w:p>
    <w:p>
      <w:pPr>
        <w:pStyle w:val="ListBullet"/>
      </w:pPr>
      <w:r>
        <w:br/>
      </w:r>
      <w:r>
        <w:t>Bibliothèque numérique (thèses, mémoires, guides, fiches techniques)</w:t>
      </w:r>
      <w:r>
        <w:br/>
      </w:r>
    </w:p>
    <w:p>
      <w:pPr>
        <w:pStyle w:val="ListBullet"/>
      </w:pPr>
      <w:r>
        <w:br/>
      </w:r>
      <w:r>
        <w:t>Production de fiches techniques et manuels pratiques contextualisés</w:t>
      </w:r>
      <w:r>
        <w:br/>
      </w:r>
    </w:p>
    <w:p>
      <w:pPr>
        <w:pStyle w:val="ListBullet"/>
      </w:pPr>
      <w:r>
        <w:br/>
      </w:r>
      <w:r>
        <w:t>Vulgarisation des résultats de la recherche agronomique</w:t>
      </w:r>
      <w:r>
        <w:br/>
      </w:r>
    </w:p>
    <w:p>
      <w:r>
        <w:rPr>
          <w:b/>
        </w:rPr>
        <w:t>Domaine 3 — Agrobusiness : Consulting et Incubation</w:t>
      </w:r>
    </w:p>
    <w:p>
      <w:r>
        <w:rPr>
          <w:b/>
        </w:rPr>
        <w:t>Conseil et accompagnement stratégique :</w:t>
      </w:r>
    </w:p>
    <w:p>
      <w:pPr>
        <w:pStyle w:val="ListBullet"/>
      </w:pPr>
      <w:r>
        <w:br/>
      </w:r>
      <w:r>
        <w:t>Études de faisabilité et de marché agricoles</w:t>
      </w:r>
      <w:r>
        <w:br/>
      </w:r>
    </w:p>
    <w:p>
      <w:pPr>
        <w:pStyle w:val="ListBullet"/>
      </w:pPr>
      <w:r>
        <w:br/>
      </w:r>
      <w:r>
        <w:t>Rédaction de business plans et de comptes d'exploitation</w:t>
      </w:r>
      <w:r>
        <w:br/>
      </w:r>
    </w:p>
    <w:p>
      <w:pPr>
        <w:pStyle w:val="ListBullet"/>
      </w:pPr>
      <w:r>
        <w:br/>
      </w:r>
      <w:r>
        <w:t>Conseil technique aux exploitations et entreprises agricoles</w:t>
      </w:r>
      <w:r>
        <w:br/>
      </w:r>
    </w:p>
    <w:p>
      <w:r>
        <w:rPr>
          <w:b/>
        </w:rPr>
        <w:t>Incubation et développement entrepreneurial :</w:t>
      </w:r>
    </w:p>
    <w:p>
      <w:pPr>
        <w:pStyle w:val="ListBullet"/>
      </w:pPr>
      <w:r>
        <w:br/>
      </w:r>
      <w:r>
        <w:t>Programme d'incubation et accompagnement d'agri-preneurs</w:t>
      </w:r>
      <w:r>
        <w:br/>
      </w:r>
    </w:p>
    <w:p>
      <w:pPr>
        <w:pStyle w:val="ListBullet"/>
      </w:pPr>
      <w:r>
        <w:br/>
      </w:r>
      <w:r>
        <w:t>Coaching pour la préparation des appels à projets</w:t>
      </w:r>
      <w:r>
        <w:br/>
      </w:r>
    </w:p>
    <w:p>
      <w:pPr>
        <w:pStyle w:val="ListBullet"/>
      </w:pPr>
      <w:r>
        <w:br/>
      </w:r>
      <w:r>
        <w:t>Préparation au pitch investisseurs</w:t>
      </w:r>
      <w:r>
        <w:br/>
      </w:r>
    </w:p>
    <w:p>
      <w:pPr>
        <w:pStyle w:val="Heading2"/>
      </w:pPr>
      <w:r>
        <w:t>2.4 Objectifs Permanents du Réseau</w:t>
      </w:r>
    </w:p>
    <w:p>
      <w:r>
        <w:t>Le réseau agrolide se positionne comme un écosystème professionnel dynamique où chaque membre bénéficie de la force du collectif pour développer son activité, accéder à des opportunités de marché et contribuer à la transformation du secteur agricole africain. Plus spécifiquement, le réseau vise à :</w:t>
      </w:r>
    </w:p>
    <w:p>
      <w:pPr>
        <w:pStyle w:val="ListBullet"/>
      </w:pPr>
      <w:r>
        <w:br/>
      </w:r>
      <w:r>
        <w:t>Fédérer les acteurs de la chaîne agricole africaine au sein d'un réseau professionnel continental dynamique et solidaire.</w:t>
      </w:r>
      <w:r>
        <w:br/>
      </w:r>
    </w:p>
    <w:p>
      <w:pPr>
        <w:pStyle w:val="ListBullet"/>
      </w:pPr>
      <w:r>
        <w:br/>
      </w:r>
      <w:r>
        <w:t>Mobiliser des ressources communautaires et institutionnelles pour financer des projets à fort impact agricole.</w:t>
      </w:r>
      <w:r>
        <w:br/>
      </w:r>
    </w:p>
    <w:p>
      <w:pPr>
        <w:pStyle w:val="ListBullet"/>
      </w:pPr>
      <w:r>
        <w:br/>
      </w:r>
      <w:r>
        <w:t>Renforcer les compétences des membres à travers des formations certifiantes et des programmes d'insertion professionnelle adaptés aux réalités africaines.</w:t>
      </w:r>
      <w:r>
        <w:br/>
      </w:r>
    </w:p>
    <w:p>
      <w:pPr>
        <w:pStyle w:val="ListBullet"/>
      </w:pPr>
      <w:r>
        <w:br/>
      </w:r>
      <w:r>
        <w:t>Accompagner les agri-preneurs africains de l'idéation à la viabilité économique, à travers des programmes d'incubation et de consulting.</w:t>
      </w:r>
      <w:r>
        <w:br/>
      </w:r>
    </w:p>
    <w:p>
      <w:pPr>
        <w:pStyle w:val="ListBullet"/>
      </w:pPr>
      <w:r>
        <w:br/>
      </w:r>
      <w:r>
        <w:t>Valoriser les expertises des membres et amplifier leur visibilité sur les marchés africains et internationaux.</w:t>
      </w:r>
      <w:r>
        <w:br/>
      </w:r>
    </w:p>
    <w:p>
      <w:pPr>
        <w:pStyle w:val="ListBullet"/>
      </w:pPr>
      <w:r>
        <w:br/>
      </w:r>
      <w:r>
        <w:t>Contribuer activement et durablement à la conquête de la souveraineté alimentaire africaine.</w:t>
      </w:r>
      <w:r>
        <w:br/>
      </w:r>
    </w:p>
    <w:p>
      <w:pPr>
        <w:pStyle w:val="Heading2"/>
      </w:pPr>
      <w:r>
        <w:t>2.5 Composition et Catégories des Membres</w:t>
      </w:r>
    </w:p>
    <w:p>
      <w:r>
        <w:t>L'association agrolide regroupe des membres unis par un intérêt commun pour le secteur agricole. L'adhésion se concrétise par le versement d'une cotisation annuelle et ouvre droit à des avantages différenciés selon les catégories.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Catégorie</w:t>
            </w:r>
          </w:p>
        </w:tc>
        <w:tc>
          <w:tcPr>
            <w:tcW w:type="dxa" w:w="2880"/>
          </w:tcPr>
          <w:p>
            <w:r>
              <w:t>Profil</w:t>
            </w:r>
          </w:p>
        </w:tc>
        <w:tc>
          <w:tcPr>
            <w:tcW w:type="dxa" w:w="2880"/>
          </w:tcPr>
          <w:p>
            <w:r>
              <w:t>Cotisation annuelle</w:t>
            </w:r>
          </w:p>
        </w:tc>
      </w:tr>
      <w:tr>
        <w:tc>
          <w:tcPr>
            <w:tcW w:type="dxa" w:w="2880"/>
          </w:tcPr>
          <w:p>
            <w:r>
              <w:t>Membres Juniors</w:t>
            </w:r>
          </w:p>
        </w:tc>
        <w:tc>
          <w:tcPr>
            <w:tcW w:type="dxa" w:w="2880"/>
          </w:tcPr>
          <w:p>
            <w:r>
              <w:t>Étudiants en agronomie, jeunes diplômés de moins d'un an d'expérience et passionnés du secteur en phase d'insertion professionnelle.</w:t>
            </w:r>
          </w:p>
        </w:tc>
        <w:tc>
          <w:tcPr>
            <w:tcW w:type="dxa" w:w="2880"/>
          </w:tcPr>
          <w:p>
            <w:r>
              <w:t>À définir</w:t>
            </w:r>
          </w:p>
        </w:tc>
      </w:tr>
      <w:tr>
        <w:tc>
          <w:tcPr>
            <w:tcW w:type="dxa" w:w="2880"/>
          </w:tcPr>
          <w:p>
            <w:r>
              <w:t>Membres Professionnels</w:t>
            </w:r>
          </w:p>
        </w:tc>
        <w:tc>
          <w:tcPr>
            <w:tcW w:type="dxa" w:w="2880"/>
          </w:tcPr>
          <w:p>
            <w:r>
              <w:t>Agronomes, ingénieurs agricoles, chercheurs, consultants et entrepreneurs exerçant activement dans le secteur agricole.</w:t>
            </w:r>
          </w:p>
        </w:tc>
        <w:tc>
          <w:tcPr>
            <w:tcW w:type="dxa" w:w="2880"/>
          </w:tcPr>
          <w:p>
            <w:r>
              <w:t>À définir</w:t>
            </w:r>
          </w:p>
        </w:tc>
      </w:tr>
      <w:tr>
        <w:tc>
          <w:tcPr>
            <w:tcW w:type="dxa" w:w="2880"/>
          </w:tcPr>
          <w:p>
            <w:r>
              <w:t>Membres Partenaires</w:t>
            </w:r>
          </w:p>
        </w:tc>
        <w:tc>
          <w:tcPr>
            <w:tcW w:type="dxa" w:w="2880"/>
          </w:tcPr>
          <w:p>
            <w:r>
              <w:t>Entreprises agricoles, cabinets de conseil, coopératives, start-ups agritech et institutions de recherche (personnes morales).</w:t>
            </w:r>
          </w:p>
        </w:tc>
        <w:tc>
          <w:tcPr>
            <w:tcW w:type="dxa" w:w="2880"/>
          </w:tcPr>
          <w:p>
            <w:r>
              <w:t>À définir</w:t>
            </w:r>
          </w:p>
        </w:tc>
      </w:tr>
      <w:tr>
        <w:tc>
          <w:tcPr>
            <w:tcW w:type="dxa" w:w="2880"/>
          </w:tcPr>
          <w:p>
            <w:r>
              <w:t>Membres Séniors</w:t>
            </w:r>
          </w:p>
        </w:tc>
        <w:tc>
          <w:tcPr>
            <w:tcW w:type="dxa" w:w="2880"/>
          </w:tcPr>
          <w:p>
            <w:r>
              <w:t>Professionnels seniors, chercheurs émérites, mentors, investisseurs et experts internationaux contribuant bénévolement au développement du réseau (agroéconomie, agribusiness, productions végétales, élevage, transformation, financement, numérique).</w:t>
            </w:r>
          </w:p>
        </w:tc>
        <w:tc>
          <w:tcPr>
            <w:tcW w:type="dxa" w:w="2880"/>
          </w:tcPr>
          <w:p>
            <w:r>
              <w:t>À définir</w:t>
            </w:r>
          </w:p>
        </w:tc>
      </w:tr>
    </w:tbl>
    <w:p>
      <w:r>
        <w:t>---</w:t>
      </w:r>
    </w:p>
    <w:p>
      <w:r>
        <w:rPr>
          <w:i/>
        </w:rPr>
        <w:t>Réseau agrolide | Page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