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7F8C" w14:textId="2830803C" w:rsidR="00565055" w:rsidRDefault="00565055" w:rsidP="00246441">
      <w:pPr>
        <w:spacing w:before="120" w:after="60"/>
        <w:jc w:val="center"/>
        <w:rPr>
          <w:b/>
          <w:bCs/>
          <w:noProof/>
          <w:color w:val="1F3864"/>
          <w:sz w:val="34"/>
          <w:szCs w:val="34"/>
          <w14:ligatures w14:val="standardContextual"/>
        </w:rPr>
      </w:pPr>
      <w:r>
        <w:rPr>
          <w:b/>
          <w:bCs/>
          <w:noProof/>
          <w:color w:val="1F3864"/>
          <w:sz w:val="34"/>
          <w:szCs w:val="34"/>
          <w14:ligatures w14:val="standardContextual"/>
        </w:rPr>
        <w:drawing>
          <wp:anchor distT="0" distB="0" distL="114300" distR="114300" simplePos="0" relativeHeight="251658240" behindDoc="0" locked="0" layoutInCell="1" allowOverlap="1" wp14:anchorId="5BD4CEAA" wp14:editId="6C7BB00B">
            <wp:simplePos x="0" y="0"/>
            <wp:positionH relativeFrom="margin">
              <wp:posOffset>-937260</wp:posOffset>
            </wp:positionH>
            <wp:positionV relativeFrom="paragraph">
              <wp:posOffset>-884801</wp:posOffset>
            </wp:positionV>
            <wp:extent cx="7635650" cy="1192595"/>
            <wp:effectExtent l="0" t="0" r="0" b="0"/>
            <wp:wrapNone/>
            <wp:docPr id="18587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5926" name="Picture 1858705926"/>
                    <pic:cNvPicPr/>
                  </pic:nvPicPr>
                  <pic:blipFill rotWithShape="1">
                    <a:blip r:embed="rId6" cstate="print">
                      <a:extLst>
                        <a:ext uri="{28A0092B-C50C-407E-A947-70E740481C1C}">
                          <a14:useLocalDpi xmlns:a14="http://schemas.microsoft.com/office/drawing/2010/main" val="0"/>
                        </a:ext>
                      </a:extLst>
                    </a:blip>
                    <a:srcRect t="996" b="87962"/>
                    <a:stretch>
                      <a:fillRect/>
                    </a:stretch>
                  </pic:blipFill>
                  <pic:spPr bwMode="auto">
                    <a:xfrm>
                      <a:off x="0" y="0"/>
                      <a:ext cx="7635650" cy="1192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E8A385" w14:textId="1715537C" w:rsidR="00246441" w:rsidRDefault="00246441" w:rsidP="00246441">
      <w:pPr>
        <w:spacing w:before="120" w:after="60"/>
        <w:jc w:val="center"/>
      </w:pPr>
      <w:r>
        <w:rPr>
          <w:b/>
          <w:bCs/>
          <w:color w:val="1F3864"/>
          <w:sz w:val="34"/>
          <w:szCs w:val="34"/>
        </w:rPr>
        <w:t>RAPPORT DE RÉUNION DE CADRAGE DES ENQUÊTEURS</w:t>
      </w:r>
    </w:p>
    <w:p w14:paraId="219688B1" w14:textId="73D5F796" w:rsidR="0070387F" w:rsidRDefault="00246441" w:rsidP="00246441">
      <w:pPr>
        <w:jc w:val="center"/>
        <w:rPr>
          <w:i/>
          <w:iCs/>
          <w:color w:val="6B6B6B"/>
        </w:rPr>
      </w:pPr>
      <w:r>
        <w:rPr>
          <w:i/>
          <w:iCs/>
          <w:color w:val="6B6B6B"/>
        </w:rPr>
        <w:t>Mission d’enquête sur l’état des lieux de l’économie verte dans les communes riveraines des aires protégées</w:t>
      </w:r>
    </w:p>
    <w:p w14:paraId="2F88872D" w14:textId="77777777" w:rsidR="00BB16B3" w:rsidRDefault="00BB16B3" w:rsidP="00246441">
      <w:pPr>
        <w:jc w:val="center"/>
        <w:rPr>
          <w:i/>
          <w:iCs/>
          <w:color w:val="6B6B6B"/>
        </w:rPr>
      </w:pPr>
    </w:p>
    <w:p w14:paraId="05AABBD2" w14:textId="77777777" w:rsidR="00BB16B3" w:rsidRDefault="00BB16B3" w:rsidP="00BB16B3">
      <w:pPr>
        <w:rPr>
          <w:i/>
          <w:iCs/>
          <w:color w:val="6B6B6B"/>
        </w:rPr>
      </w:pPr>
    </w:p>
    <w:tbl>
      <w:tblPr>
        <w:tblW w:w="9200" w:type="dxa"/>
        <w:tblCellMar>
          <w:left w:w="10" w:type="dxa"/>
          <w:right w:w="10" w:type="dxa"/>
        </w:tblCellMar>
        <w:tblLook w:val="0000" w:firstRow="0" w:lastRow="0" w:firstColumn="0" w:lastColumn="0" w:noHBand="0" w:noVBand="0"/>
      </w:tblPr>
      <w:tblGrid>
        <w:gridCol w:w="3000"/>
        <w:gridCol w:w="6200"/>
      </w:tblGrid>
      <w:tr w:rsidR="00BB16B3" w14:paraId="2C6951DB" w14:textId="77777777" w:rsidTr="00170435">
        <w:tc>
          <w:tcPr>
            <w:tcW w:w="3000" w:type="dxa"/>
            <w:shd w:val="clear" w:color="auto" w:fill="C1F0C7" w:themeFill="accent3" w:themeFillTint="33"/>
            <w:tcMar>
              <w:top w:w="60" w:type="dxa"/>
              <w:left w:w="0" w:type="dxa"/>
              <w:bottom w:w="60" w:type="dxa"/>
              <w:right w:w="120" w:type="dxa"/>
            </w:tcMar>
          </w:tcPr>
          <w:p w14:paraId="39163225" w14:textId="77777777" w:rsidR="00BB16B3" w:rsidRDefault="00BB16B3" w:rsidP="001676D9">
            <w:r>
              <w:rPr>
                <w:b/>
                <w:bCs/>
                <w:color w:val="6B6B6B"/>
                <w:sz w:val="20"/>
                <w:szCs w:val="20"/>
              </w:rPr>
              <w:t>Cabinet</w:t>
            </w:r>
          </w:p>
        </w:tc>
        <w:tc>
          <w:tcPr>
            <w:tcW w:w="6200" w:type="dxa"/>
            <w:shd w:val="clear" w:color="auto" w:fill="C1F0C7" w:themeFill="accent3" w:themeFillTint="33"/>
            <w:tcMar>
              <w:top w:w="60" w:type="dxa"/>
              <w:left w:w="0" w:type="dxa"/>
              <w:bottom w:w="60" w:type="dxa"/>
              <w:right w:w="0" w:type="dxa"/>
            </w:tcMar>
          </w:tcPr>
          <w:p w14:paraId="238E7D4A" w14:textId="77777777" w:rsidR="00BB16B3" w:rsidRDefault="00BB16B3" w:rsidP="001676D9">
            <w:r>
              <w:rPr>
                <w:sz w:val="20"/>
                <w:szCs w:val="20"/>
              </w:rPr>
              <w:t>Centre de Recherche et Ingénieries en Gestion de l’Environnement et du Territoire (CRIGET-CS)</w:t>
            </w:r>
          </w:p>
        </w:tc>
      </w:tr>
      <w:tr w:rsidR="00BB16B3" w14:paraId="47829EEC" w14:textId="77777777" w:rsidTr="00170435">
        <w:tc>
          <w:tcPr>
            <w:tcW w:w="3000" w:type="dxa"/>
            <w:tcMar>
              <w:top w:w="60" w:type="dxa"/>
              <w:left w:w="0" w:type="dxa"/>
              <w:bottom w:w="60" w:type="dxa"/>
              <w:right w:w="120" w:type="dxa"/>
            </w:tcMar>
          </w:tcPr>
          <w:p w14:paraId="5F760D75" w14:textId="77777777" w:rsidR="00BB16B3" w:rsidRDefault="00BB16B3" w:rsidP="001676D9">
            <w:r>
              <w:rPr>
                <w:b/>
                <w:bCs/>
                <w:color w:val="6B6B6B"/>
                <w:sz w:val="20"/>
                <w:szCs w:val="20"/>
              </w:rPr>
              <w:t>Projet</w:t>
            </w:r>
          </w:p>
        </w:tc>
        <w:tc>
          <w:tcPr>
            <w:tcW w:w="6200" w:type="dxa"/>
            <w:tcMar>
              <w:top w:w="60" w:type="dxa"/>
              <w:left w:w="0" w:type="dxa"/>
              <w:bottom w:w="60" w:type="dxa"/>
              <w:right w:w="0" w:type="dxa"/>
            </w:tcMar>
          </w:tcPr>
          <w:p w14:paraId="4EEF259C" w14:textId="77777777" w:rsidR="00BB16B3" w:rsidRDefault="00BB16B3" w:rsidP="001676D9">
            <w:r>
              <w:rPr>
                <w:sz w:val="20"/>
                <w:szCs w:val="20"/>
              </w:rPr>
              <w:t>Programme PALCC+/INCLURE</w:t>
            </w:r>
          </w:p>
        </w:tc>
      </w:tr>
      <w:tr w:rsidR="00BB16B3" w14:paraId="289D4B2C" w14:textId="77777777" w:rsidTr="00170435">
        <w:tc>
          <w:tcPr>
            <w:tcW w:w="3000" w:type="dxa"/>
            <w:shd w:val="clear" w:color="auto" w:fill="C1F0C7" w:themeFill="accent3" w:themeFillTint="33"/>
            <w:tcMar>
              <w:top w:w="60" w:type="dxa"/>
              <w:left w:w="0" w:type="dxa"/>
              <w:bottom w:w="60" w:type="dxa"/>
              <w:right w:w="120" w:type="dxa"/>
            </w:tcMar>
          </w:tcPr>
          <w:p w14:paraId="7917A7FC" w14:textId="77777777" w:rsidR="00BB16B3" w:rsidRDefault="00BB16B3" w:rsidP="001676D9">
            <w:r>
              <w:rPr>
                <w:b/>
                <w:bCs/>
                <w:color w:val="6B6B6B"/>
                <w:sz w:val="20"/>
                <w:szCs w:val="20"/>
              </w:rPr>
              <w:t>Mission</w:t>
            </w:r>
          </w:p>
        </w:tc>
        <w:tc>
          <w:tcPr>
            <w:tcW w:w="6200" w:type="dxa"/>
            <w:shd w:val="clear" w:color="auto" w:fill="C1F0C7" w:themeFill="accent3" w:themeFillTint="33"/>
            <w:tcMar>
              <w:top w:w="60" w:type="dxa"/>
              <w:left w:w="0" w:type="dxa"/>
              <w:bottom w:w="60" w:type="dxa"/>
              <w:right w:w="0" w:type="dxa"/>
            </w:tcMar>
          </w:tcPr>
          <w:p w14:paraId="1B94701A" w14:textId="77777777" w:rsidR="00BB16B3" w:rsidRDefault="00BB16B3" w:rsidP="001676D9">
            <w:r>
              <w:rPr>
                <w:sz w:val="20"/>
                <w:szCs w:val="20"/>
              </w:rPr>
              <w:t>Enquête sur l’état des lieux de l’économie verte dans 22 communes riveraines des aires protégées</w:t>
            </w:r>
          </w:p>
        </w:tc>
      </w:tr>
      <w:tr w:rsidR="00BB16B3" w14:paraId="0FAD6E4C" w14:textId="77777777" w:rsidTr="00170435">
        <w:tc>
          <w:tcPr>
            <w:tcW w:w="3000" w:type="dxa"/>
            <w:tcMar>
              <w:top w:w="60" w:type="dxa"/>
              <w:left w:w="0" w:type="dxa"/>
              <w:bottom w:w="60" w:type="dxa"/>
              <w:right w:w="120" w:type="dxa"/>
            </w:tcMar>
          </w:tcPr>
          <w:p w14:paraId="35599387" w14:textId="77777777" w:rsidR="00BB16B3" w:rsidRDefault="00BB16B3" w:rsidP="001676D9">
            <w:r>
              <w:rPr>
                <w:b/>
                <w:bCs/>
                <w:color w:val="6B6B6B"/>
                <w:sz w:val="20"/>
                <w:szCs w:val="20"/>
              </w:rPr>
              <w:t>Lieu de la formation</w:t>
            </w:r>
          </w:p>
        </w:tc>
        <w:tc>
          <w:tcPr>
            <w:tcW w:w="6200" w:type="dxa"/>
            <w:tcMar>
              <w:top w:w="60" w:type="dxa"/>
              <w:left w:w="0" w:type="dxa"/>
              <w:bottom w:w="60" w:type="dxa"/>
              <w:right w:w="0" w:type="dxa"/>
            </w:tcMar>
          </w:tcPr>
          <w:p w14:paraId="487D72E4" w14:textId="77777777" w:rsidR="00BB16B3" w:rsidRDefault="00BB16B3" w:rsidP="001676D9">
            <w:r>
              <w:rPr>
                <w:sz w:val="20"/>
                <w:szCs w:val="20"/>
              </w:rPr>
              <w:t>Locaux du projet PALCC+/INCLURE, en face de l’INSEED</w:t>
            </w:r>
          </w:p>
        </w:tc>
      </w:tr>
      <w:tr w:rsidR="00BB16B3" w14:paraId="4D796BED" w14:textId="77777777" w:rsidTr="00170435">
        <w:tc>
          <w:tcPr>
            <w:tcW w:w="3000" w:type="dxa"/>
            <w:shd w:val="clear" w:color="auto" w:fill="C1F0C7" w:themeFill="accent3" w:themeFillTint="33"/>
            <w:tcMar>
              <w:top w:w="60" w:type="dxa"/>
              <w:left w:w="0" w:type="dxa"/>
              <w:bottom w:w="60" w:type="dxa"/>
              <w:right w:w="120" w:type="dxa"/>
            </w:tcMar>
          </w:tcPr>
          <w:p w14:paraId="0B6D0871" w14:textId="77777777" w:rsidR="00BB16B3" w:rsidRDefault="00BB16B3" w:rsidP="001676D9">
            <w:r>
              <w:rPr>
                <w:b/>
                <w:bCs/>
                <w:color w:val="6B6B6B"/>
                <w:sz w:val="20"/>
                <w:szCs w:val="20"/>
              </w:rPr>
              <w:t>Date de la réunion</w:t>
            </w:r>
          </w:p>
        </w:tc>
        <w:tc>
          <w:tcPr>
            <w:tcW w:w="6200" w:type="dxa"/>
            <w:shd w:val="clear" w:color="auto" w:fill="C1F0C7" w:themeFill="accent3" w:themeFillTint="33"/>
            <w:tcMar>
              <w:top w:w="60" w:type="dxa"/>
              <w:left w:w="0" w:type="dxa"/>
              <w:bottom w:w="60" w:type="dxa"/>
              <w:right w:w="0" w:type="dxa"/>
            </w:tcMar>
          </w:tcPr>
          <w:p w14:paraId="70E99EAE" w14:textId="77777777" w:rsidR="00BB16B3" w:rsidRDefault="00BB16B3" w:rsidP="001676D9">
            <w:r>
              <w:rPr>
                <w:sz w:val="20"/>
                <w:szCs w:val="20"/>
              </w:rPr>
              <w:t>10 août 2026</w:t>
            </w:r>
          </w:p>
        </w:tc>
      </w:tr>
      <w:tr w:rsidR="00BB16B3" w14:paraId="67637010" w14:textId="77777777" w:rsidTr="00170435">
        <w:tc>
          <w:tcPr>
            <w:tcW w:w="3000" w:type="dxa"/>
            <w:tcMar>
              <w:top w:w="60" w:type="dxa"/>
              <w:left w:w="0" w:type="dxa"/>
              <w:bottom w:w="60" w:type="dxa"/>
              <w:right w:w="120" w:type="dxa"/>
            </w:tcMar>
          </w:tcPr>
          <w:p w14:paraId="462E4088" w14:textId="77777777" w:rsidR="00BB16B3" w:rsidRDefault="00BB16B3" w:rsidP="001676D9">
            <w:r>
              <w:rPr>
                <w:b/>
                <w:bCs/>
                <w:color w:val="6B6B6B"/>
                <w:sz w:val="20"/>
                <w:szCs w:val="20"/>
              </w:rPr>
              <w:t>Horaire</w:t>
            </w:r>
          </w:p>
        </w:tc>
        <w:tc>
          <w:tcPr>
            <w:tcW w:w="6200" w:type="dxa"/>
            <w:tcMar>
              <w:top w:w="60" w:type="dxa"/>
              <w:left w:w="0" w:type="dxa"/>
              <w:bottom w:w="60" w:type="dxa"/>
              <w:right w:w="0" w:type="dxa"/>
            </w:tcMar>
          </w:tcPr>
          <w:p w14:paraId="776E8EA6" w14:textId="77777777" w:rsidR="00BB16B3" w:rsidRDefault="00BB16B3" w:rsidP="001676D9">
            <w:r>
              <w:rPr>
                <w:sz w:val="20"/>
                <w:szCs w:val="20"/>
              </w:rPr>
              <w:t>18h30 – 19h16 (46 minutes)</w:t>
            </w:r>
          </w:p>
        </w:tc>
      </w:tr>
      <w:tr w:rsidR="00BB16B3" w14:paraId="277D9498" w14:textId="77777777" w:rsidTr="00170435">
        <w:tc>
          <w:tcPr>
            <w:tcW w:w="3000" w:type="dxa"/>
            <w:shd w:val="clear" w:color="auto" w:fill="C1F0C7" w:themeFill="accent3" w:themeFillTint="33"/>
            <w:tcMar>
              <w:top w:w="60" w:type="dxa"/>
              <w:left w:w="0" w:type="dxa"/>
              <w:bottom w:w="60" w:type="dxa"/>
              <w:right w:w="120" w:type="dxa"/>
            </w:tcMar>
          </w:tcPr>
          <w:p w14:paraId="6CCEF618" w14:textId="77777777" w:rsidR="00BB16B3" w:rsidRDefault="00BB16B3" w:rsidP="001676D9">
            <w:r>
              <w:rPr>
                <w:b/>
                <w:bCs/>
                <w:color w:val="6B6B6B"/>
                <w:sz w:val="20"/>
                <w:szCs w:val="20"/>
              </w:rPr>
              <w:t>Responsables présents</w:t>
            </w:r>
          </w:p>
        </w:tc>
        <w:tc>
          <w:tcPr>
            <w:tcW w:w="6200" w:type="dxa"/>
            <w:shd w:val="clear" w:color="auto" w:fill="C1F0C7" w:themeFill="accent3" w:themeFillTint="33"/>
            <w:tcMar>
              <w:top w:w="60" w:type="dxa"/>
              <w:left w:w="0" w:type="dxa"/>
              <w:bottom w:w="60" w:type="dxa"/>
              <w:right w:w="0" w:type="dxa"/>
            </w:tcMar>
          </w:tcPr>
          <w:p w14:paraId="5AC3E037" w14:textId="77777777" w:rsidR="00BB16B3" w:rsidRDefault="00BB16B3" w:rsidP="001676D9">
            <w:r>
              <w:rPr>
                <w:sz w:val="20"/>
                <w:szCs w:val="20"/>
              </w:rPr>
              <w:t>Professeur WALA Kperkouma ; Docteur KOUMANTIGA Dabitora</w:t>
            </w:r>
          </w:p>
        </w:tc>
      </w:tr>
      <w:tr w:rsidR="00BB16B3" w14:paraId="2DCAF091" w14:textId="77777777" w:rsidTr="00170435">
        <w:tc>
          <w:tcPr>
            <w:tcW w:w="3000" w:type="dxa"/>
            <w:tcMar>
              <w:top w:w="60" w:type="dxa"/>
              <w:left w:w="0" w:type="dxa"/>
              <w:bottom w:w="60" w:type="dxa"/>
              <w:right w:w="120" w:type="dxa"/>
            </w:tcMar>
          </w:tcPr>
          <w:p w14:paraId="17BA534D" w14:textId="77777777" w:rsidR="00BB16B3" w:rsidRDefault="00BB16B3" w:rsidP="001676D9">
            <w:r>
              <w:rPr>
                <w:b/>
                <w:bCs/>
                <w:color w:val="6B6B6B"/>
                <w:sz w:val="20"/>
                <w:szCs w:val="20"/>
              </w:rPr>
              <w:t>Rapporteur</w:t>
            </w:r>
          </w:p>
        </w:tc>
        <w:tc>
          <w:tcPr>
            <w:tcW w:w="6200" w:type="dxa"/>
            <w:tcMar>
              <w:top w:w="60" w:type="dxa"/>
              <w:left w:w="0" w:type="dxa"/>
              <w:bottom w:w="60" w:type="dxa"/>
              <w:right w:w="0" w:type="dxa"/>
            </w:tcMar>
          </w:tcPr>
          <w:p w14:paraId="621A80C5" w14:textId="77777777" w:rsidR="00BB16B3" w:rsidRDefault="00BB16B3" w:rsidP="001676D9">
            <w:r>
              <w:rPr>
                <w:sz w:val="20"/>
                <w:szCs w:val="20"/>
              </w:rPr>
              <w:t>KOUMANTEGA Remyaga Guy</w:t>
            </w:r>
          </w:p>
        </w:tc>
      </w:tr>
    </w:tbl>
    <w:p w14:paraId="135342C1" w14:textId="77777777" w:rsidR="00BB16B3" w:rsidRDefault="00BB16B3" w:rsidP="00BB16B3">
      <w:pPr>
        <w:pStyle w:val="Heading1"/>
        <w:pBdr>
          <w:bottom w:val="single" w:sz="6" w:space="4" w:color="1F3864"/>
        </w:pBdr>
        <w:spacing w:before="420" w:after="180"/>
      </w:pPr>
      <w:r>
        <w:rPr>
          <w:rFonts w:ascii="Calibri" w:eastAsia="Calibri" w:hAnsi="Calibri" w:cs="Calibri"/>
          <w:b/>
          <w:bCs/>
          <w:color w:val="1F3864"/>
          <w:sz w:val="24"/>
          <w:szCs w:val="24"/>
        </w:rPr>
        <w:t>CONTEXTE ET OBJET DE LA MISSION</w:t>
      </w:r>
    </w:p>
    <w:p w14:paraId="7C349610" w14:textId="77777777" w:rsidR="00BB16B3" w:rsidRDefault="00BB16B3" w:rsidP="00BB16B3">
      <w:pPr>
        <w:spacing w:after="180" w:line="288" w:lineRule="auto"/>
        <w:jc w:val="both"/>
      </w:pPr>
      <w:r>
        <w:t>Le Centre de Recherche et Ingénieries en Gestion de l’Environnement et du Territoire (CRIGET-CS) est un cabinet togolais de conseil et d’expertise en environnement et en aménagement du territoire. Créé en octobre 2016 par une équipe d’experts cumulant chacun plus de dix ans d’expérience, il s’apprête à célébrer ses dix ans d’existence.</w:t>
      </w:r>
    </w:p>
    <w:p w14:paraId="086DED9C" w14:textId="77777777" w:rsidR="00BB16B3" w:rsidRDefault="00BB16B3" w:rsidP="00BB16B3">
      <w:pPr>
        <w:spacing w:after="180" w:line="288" w:lineRule="auto"/>
        <w:jc w:val="both"/>
      </w:pPr>
      <w:r>
        <w:t>La présente mission s’inscrit dans le Programme PALCC+/INCLURE, mis en œuvre avec l’appui de la coopération allemande, et vise à établir un état des lieux de l’économie verte dans 22 communes riveraines des aires protégées. Le cabinet CRIGET-CS a été mandaté pour mobiliser et encadrer les enquêteurs chargés de la collecte des données sur le terrain, dans les communes suivantes :</w:t>
      </w:r>
    </w:p>
    <w:p w14:paraId="7C412EA5" w14:textId="77777777" w:rsidR="00BB16B3" w:rsidRDefault="00BB16B3" w:rsidP="00BB16B3">
      <w:pPr>
        <w:spacing w:after="180" w:line="288" w:lineRule="auto"/>
      </w:pPr>
      <w:r>
        <w:rPr>
          <w:i/>
          <w:iCs/>
        </w:rPr>
        <w:t xml:space="preserve">Bassar 1&amp;4, </w:t>
      </w:r>
      <w:proofErr w:type="spellStart"/>
      <w:r>
        <w:rPr>
          <w:i/>
          <w:iCs/>
        </w:rPr>
        <w:t>Blitta</w:t>
      </w:r>
      <w:proofErr w:type="spellEnd"/>
      <w:r>
        <w:rPr>
          <w:i/>
          <w:iCs/>
        </w:rPr>
        <w:t xml:space="preserve"> 1&amp;3, </w:t>
      </w:r>
      <w:proofErr w:type="spellStart"/>
      <w:r>
        <w:rPr>
          <w:i/>
          <w:iCs/>
        </w:rPr>
        <w:t>Haho</w:t>
      </w:r>
      <w:proofErr w:type="spellEnd"/>
      <w:r>
        <w:rPr>
          <w:i/>
          <w:iCs/>
        </w:rPr>
        <w:t xml:space="preserve"> 1&amp;2, </w:t>
      </w:r>
      <w:proofErr w:type="spellStart"/>
      <w:r>
        <w:rPr>
          <w:i/>
          <w:iCs/>
        </w:rPr>
        <w:t>Kloto</w:t>
      </w:r>
      <w:proofErr w:type="spellEnd"/>
      <w:r>
        <w:rPr>
          <w:i/>
          <w:iCs/>
        </w:rPr>
        <w:t xml:space="preserve"> 1&amp;3, </w:t>
      </w:r>
      <w:proofErr w:type="spellStart"/>
      <w:r>
        <w:rPr>
          <w:i/>
          <w:iCs/>
        </w:rPr>
        <w:t>Kozah</w:t>
      </w:r>
      <w:proofErr w:type="spellEnd"/>
      <w:r>
        <w:rPr>
          <w:i/>
          <w:iCs/>
        </w:rPr>
        <w:t xml:space="preserve"> 1&amp;4, </w:t>
      </w:r>
      <w:proofErr w:type="spellStart"/>
      <w:r>
        <w:rPr>
          <w:i/>
          <w:iCs/>
        </w:rPr>
        <w:t>Mô</w:t>
      </w:r>
      <w:proofErr w:type="spellEnd"/>
      <w:r>
        <w:rPr>
          <w:i/>
          <w:iCs/>
        </w:rPr>
        <w:t xml:space="preserve"> 1&amp;2, </w:t>
      </w:r>
      <w:proofErr w:type="spellStart"/>
      <w:r>
        <w:rPr>
          <w:i/>
          <w:iCs/>
        </w:rPr>
        <w:t>Sotouboua</w:t>
      </w:r>
      <w:proofErr w:type="spellEnd"/>
      <w:r>
        <w:rPr>
          <w:i/>
          <w:iCs/>
        </w:rPr>
        <w:t xml:space="preserve"> 1,2&amp;3, </w:t>
      </w:r>
      <w:proofErr w:type="spellStart"/>
      <w:r>
        <w:rPr>
          <w:i/>
          <w:iCs/>
        </w:rPr>
        <w:t>Tchaoudjo</w:t>
      </w:r>
      <w:proofErr w:type="spellEnd"/>
      <w:r>
        <w:rPr>
          <w:i/>
          <w:iCs/>
        </w:rPr>
        <w:t xml:space="preserve"> 1&amp;2, Tchamba 1,2&amp;3, </w:t>
      </w:r>
      <w:proofErr w:type="spellStart"/>
      <w:r>
        <w:rPr>
          <w:i/>
          <w:iCs/>
        </w:rPr>
        <w:t>Yoto</w:t>
      </w:r>
      <w:proofErr w:type="spellEnd"/>
      <w:r>
        <w:rPr>
          <w:i/>
          <w:iCs/>
        </w:rPr>
        <w:t xml:space="preserve"> 1&amp;2.</w:t>
      </w:r>
    </w:p>
    <w:p w14:paraId="6BA759E3" w14:textId="6F8D9BE6" w:rsidR="00BB16B3" w:rsidRDefault="00BB16B3" w:rsidP="00BB16B3">
      <w:pPr>
        <w:pStyle w:val="Heading1"/>
        <w:pBdr>
          <w:bottom w:val="single" w:sz="6" w:space="4" w:color="1F3864"/>
        </w:pBdr>
        <w:spacing w:before="420" w:after="180"/>
      </w:pPr>
      <w:r>
        <w:rPr>
          <w:rFonts w:ascii="Calibri" w:eastAsia="Calibri" w:hAnsi="Calibri" w:cs="Calibri"/>
          <w:b/>
          <w:bCs/>
          <w:color w:val="1F3864"/>
          <w:sz w:val="24"/>
          <w:szCs w:val="24"/>
        </w:rPr>
        <w:t>DÉROULEMENT DE LA RÉUNION</w:t>
      </w:r>
    </w:p>
    <w:p w14:paraId="0E3053AD" w14:textId="77777777" w:rsidR="00BB16B3" w:rsidRDefault="00BB16B3" w:rsidP="00BB16B3">
      <w:pPr>
        <w:spacing w:after="180" w:line="288" w:lineRule="auto"/>
        <w:jc w:val="both"/>
      </w:pPr>
      <w:r>
        <w:t>La réunion a débuté à 18h30 par un contrôle de présence, suivi d’un tour de table de présentation. L’ensemble des enquêteurs convoqués était présent, aux côtés du Professeur WALA Kperkouma et du Docteur KOUMANTIGA Dabitora. Le Professeur WALA Kperkouma a ensuite présenté le projet et les objectifs de la mission, avant que le Docteur KOUMANTIGA Dabitora ne présente à son tour le cabinet CRIGET-CS, mandaté pour mobiliser et encadrer les enquêteurs sur le terrain.</w:t>
      </w:r>
    </w:p>
    <w:p w14:paraId="6F06D136" w14:textId="77777777" w:rsidR="00BB16B3" w:rsidRDefault="00BB16B3" w:rsidP="00BB16B3">
      <w:pPr>
        <w:spacing w:after="180" w:line="288" w:lineRule="auto"/>
        <w:jc w:val="both"/>
      </w:pPr>
      <w:r>
        <w:t>Le Docteur KOUMANTIGA Dabitora a par la suite communiqué aux enquêteurs les conditions financières et logistiques prévues pour la mission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BB16B3" w14:paraId="2DD012CE" w14:textId="77777777" w:rsidTr="001676D9">
        <w:trPr>
          <w:tblHeader/>
        </w:trPr>
        <w:tc>
          <w:tcPr>
            <w:tcW w:w="3600" w:type="dxa"/>
            <w:shd w:val="clear" w:color="auto" w:fill="1F3864"/>
            <w:tcMar>
              <w:top w:w="100" w:type="dxa"/>
              <w:left w:w="120" w:type="dxa"/>
              <w:bottom w:w="100" w:type="dxa"/>
              <w:right w:w="120" w:type="dxa"/>
            </w:tcMar>
            <w:vAlign w:val="center"/>
          </w:tcPr>
          <w:p w14:paraId="7394FBC0" w14:textId="77777777" w:rsidR="00BB16B3" w:rsidRDefault="00BB16B3" w:rsidP="001676D9">
            <w:r>
              <w:rPr>
                <w:b/>
                <w:bCs/>
                <w:color w:val="FFFFFF"/>
                <w:sz w:val="20"/>
                <w:szCs w:val="20"/>
              </w:rPr>
              <w:lastRenderedPageBreak/>
              <w:t>Rubrique</w:t>
            </w:r>
          </w:p>
        </w:tc>
        <w:tc>
          <w:tcPr>
            <w:tcW w:w="5600" w:type="dxa"/>
            <w:shd w:val="clear" w:color="auto" w:fill="1F3864"/>
            <w:tcMar>
              <w:top w:w="100" w:type="dxa"/>
              <w:left w:w="120" w:type="dxa"/>
              <w:bottom w:w="100" w:type="dxa"/>
              <w:right w:w="120" w:type="dxa"/>
            </w:tcMar>
            <w:vAlign w:val="center"/>
          </w:tcPr>
          <w:p w14:paraId="358AEDC3" w14:textId="77777777" w:rsidR="00BB16B3" w:rsidRDefault="00BB16B3" w:rsidP="001676D9">
            <w:r>
              <w:rPr>
                <w:b/>
                <w:bCs/>
                <w:color w:val="FFFFFF"/>
                <w:sz w:val="20"/>
                <w:szCs w:val="20"/>
              </w:rPr>
              <w:t>Montant / disposition</w:t>
            </w:r>
          </w:p>
        </w:tc>
      </w:tr>
      <w:tr w:rsidR="00BB16B3" w14:paraId="3ED002AE" w14:textId="77777777" w:rsidTr="001676D9">
        <w:tc>
          <w:tcPr>
            <w:tcW w:w="3600" w:type="dxa"/>
            <w:tcMar>
              <w:top w:w="90" w:type="dxa"/>
              <w:left w:w="120" w:type="dxa"/>
              <w:bottom w:w="90" w:type="dxa"/>
              <w:right w:w="120" w:type="dxa"/>
            </w:tcMar>
          </w:tcPr>
          <w:p w14:paraId="226E2ED2" w14:textId="77777777" w:rsidR="00BB16B3" w:rsidRDefault="00BB16B3" w:rsidP="001676D9">
            <w:r>
              <w:rPr>
                <w:sz w:val="20"/>
                <w:szCs w:val="20"/>
              </w:rPr>
              <w:t>Per diem</w:t>
            </w:r>
          </w:p>
        </w:tc>
        <w:tc>
          <w:tcPr>
            <w:tcW w:w="5600" w:type="dxa"/>
            <w:tcMar>
              <w:top w:w="90" w:type="dxa"/>
              <w:left w:w="120" w:type="dxa"/>
              <w:bottom w:w="90" w:type="dxa"/>
              <w:right w:w="120" w:type="dxa"/>
            </w:tcMar>
          </w:tcPr>
          <w:p w14:paraId="7806FACA" w14:textId="77777777" w:rsidR="00BB16B3" w:rsidRDefault="00BB16B3" w:rsidP="001676D9">
            <w:r>
              <w:rPr>
                <w:sz w:val="20"/>
                <w:szCs w:val="20"/>
              </w:rPr>
              <w:t>20 000 FCFA par enquêteur</w:t>
            </w:r>
          </w:p>
        </w:tc>
      </w:tr>
      <w:tr w:rsidR="00BB16B3" w14:paraId="032178F6" w14:textId="77777777" w:rsidTr="001676D9">
        <w:tc>
          <w:tcPr>
            <w:tcW w:w="3600" w:type="dxa"/>
            <w:shd w:val="clear" w:color="auto" w:fill="F2F2F2"/>
            <w:tcMar>
              <w:top w:w="90" w:type="dxa"/>
              <w:left w:w="120" w:type="dxa"/>
              <w:bottom w:w="90" w:type="dxa"/>
              <w:right w:w="120" w:type="dxa"/>
            </w:tcMar>
          </w:tcPr>
          <w:p w14:paraId="4D03AB3F" w14:textId="77777777" w:rsidR="00BB16B3" w:rsidRDefault="00BB16B3" w:rsidP="001676D9">
            <w:r>
              <w:rPr>
                <w:sz w:val="20"/>
                <w:szCs w:val="20"/>
              </w:rPr>
              <w:t>Assurance liée au déplacement</w:t>
            </w:r>
          </w:p>
        </w:tc>
        <w:tc>
          <w:tcPr>
            <w:tcW w:w="5600" w:type="dxa"/>
            <w:shd w:val="clear" w:color="auto" w:fill="F2F2F2"/>
            <w:tcMar>
              <w:top w:w="90" w:type="dxa"/>
              <w:left w:w="120" w:type="dxa"/>
              <w:bottom w:w="90" w:type="dxa"/>
              <w:right w:w="120" w:type="dxa"/>
            </w:tcMar>
          </w:tcPr>
          <w:p w14:paraId="20CD6828" w14:textId="77777777" w:rsidR="00BB16B3" w:rsidRDefault="00BB16B3" w:rsidP="001676D9">
            <w:r>
              <w:rPr>
                <w:sz w:val="20"/>
                <w:szCs w:val="20"/>
              </w:rPr>
              <w:t>5 000 FCFA</w:t>
            </w:r>
          </w:p>
        </w:tc>
      </w:tr>
      <w:tr w:rsidR="00BB16B3" w14:paraId="069FE1CF" w14:textId="77777777" w:rsidTr="001676D9">
        <w:tc>
          <w:tcPr>
            <w:tcW w:w="3600" w:type="dxa"/>
            <w:tcMar>
              <w:top w:w="90" w:type="dxa"/>
              <w:left w:w="120" w:type="dxa"/>
              <w:bottom w:w="90" w:type="dxa"/>
              <w:right w:w="120" w:type="dxa"/>
            </w:tcMar>
          </w:tcPr>
          <w:p w14:paraId="362A3236" w14:textId="77777777" w:rsidR="00BB16B3" w:rsidRDefault="00BB16B3" w:rsidP="001676D9">
            <w:r>
              <w:rPr>
                <w:sz w:val="20"/>
                <w:szCs w:val="20"/>
              </w:rPr>
              <w:t>Frais de connexion</w:t>
            </w:r>
          </w:p>
        </w:tc>
        <w:tc>
          <w:tcPr>
            <w:tcW w:w="5600" w:type="dxa"/>
            <w:tcMar>
              <w:top w:w="90" w:type="dxa"/>
              <w:left w:w="120" w:type="dxa"/>
              <w:bottom w:w="90" w:type="dxa"/>
              <w:right w:w="120" w:type="dxa"/>
            </w:tcMar>
          </w:tcPr>
          <w:p w14:paraId="0BD507FB" w14:textId="77777777" w:rsidR="00BB16B3" w:rsidRDefault="00BB16B3" w:rsidP="001676D9">
            <w:r>
              <w:rPr>
                <w:sz w:val="20"/>
                <w:szCs w:val="20"/>
              </w:rPr>
              <w:t>10 000 FCFA</w:t>
            </w:r>
          </w:p>
        </w:tc>
      </w:tr>
      <w:tr w:rsidR="00BB16B3" w14:paraId="61A53E87" w14:textId="77777777" w:rsidTr="001676D9">
        <w:tc>
          <w:tcPr>
            <w:tcW w:w="3600" w:type="dxa"/>
            <w:shd w:val="clear" w:color="auto" w:fill="F2F2F2"/>
            <w:tcMar>
              <w:top w:w="90" w:type="dxa"/>
              <w:left w:w="120" w:type="dxa"/>
              <w:bottom w:w="90" w:type="dxa"/>
              <w:right w:w="120" w:type="dxa"/>
            </w:tcMar>
          </w:tcPr>
          <w:p w14:paraId="3EA66976" w14:textId="77777777" w:rsidR="00BB16B3" w:rsidRDefault="00BB16B3" w:rsidP="001676D9">
            <w:r>
              <w:rPr>
                <w:sz w:val="20"/>
                <w:szCs w:val="20"/>
              </w:rPr>
              <w:t>Transport</w:t>
            </w:r>
          </w:p>
        </w:tc>
        <w:tc>
          <w:tcPr>
            <w:tcW w:w="5600" w:type="dxa"/>
            <w:shd w:val="clear" w:color="auto" w:fill="F2F2F2"/>
            <w:tcMar>
              <w:top w:w="90" w:type="dxa"/>
              <w:left w:w="120" w:type="dxa"/>
              <w:bottom w:w="90" w:type="dxa"/>
              <w:right w:w="120" w:type="dxa"/>
            </w:tcMar>
          </w:tcPr>
          <w:p w14:paraId="1128B49A" w14:textId="77777777" w:rsidR="00BB16B3" w:rsidRDefault="00BB16B3" w:rsidP="001676D9">
            <w:r>
              <w:rPr>
                <w:sz w:val="20"/>
                <w:szCs w:val="20"/>
              </w:rPr>
              <w:t>Aller-retour résidence – zone de mission pris en charge</w:t>
            </w:r>
          </w:p>
        </w:tc>
      </w:tr>
    </w:tbl>
    <w:p w14:paraId="4AFB1177" w14:textId="77777777" w:rsidR="00BB16B3" w:rsidRDefault="00BB16B3" w:rsidP="00BB16B3">
      <w:pPr>
        <w:spacing w:after="180" w:line="288" w:lineRule="auto"/>
        <w:jc w:val="both"/>
      </w:pPr>
    </w:p>
    <w:p w14:paraId="1B5C9EEE" w14:textId="26A2B4B3" w:rsidR="00BB16B3" w:rsidRDefault="00BB16B3" w:rsidP="00BB16B3">
      <w:pPr>
        <w:spacing w:after="180" w:line="288" w:lineRule="auto"/>
        <w:jc w:val="both"/>
      </w:pPr>
      <w:r>
        <w:t>La correspondance entre chaque enquêteur et sa commune d’affectation a ensuite été vérifiée, notamment au regard de la maîtrise des langues locales requise pour la zone d’intervention. Une séance de questions-réponses a alors permis aux enquêteurs d’obtenir des précisions sur les modalités de la mission ; ils ont été invités à poursuivre leurs questions durant les trois jours de formation.</w:t>
      </w:r>
    </w:p>
    <w:p w14:paraId="4B49DACA" w14:textId="77777777" w:rsidR="00BB16B3" w:rsidRDefault="00BB16B3" w:rsidP="00BB16B3">
      <w:pPr>
        <w:spacing w:after="180" w:line="288" w:lineRule="auto"/>
        <w:jc w:val="both"/>
      </w:pPr>
      <w:r>
        <w:t>Cette formation se déroulera sur trois jours, les 12 et 13 août 2026, suivie d’une simulation le 14 août 2026, dans les locaux du projet PALCC+/INCLURE, en face de l’INSEED.</w:t>
      </w:r>
    </w:p>
    <w:p w14:paraId="05E7F1D3" w14:textId="77777777" w:rsidR="00BB16B3" w:rsidRDefault="00BB16B3" w:rsidP="00BB16B3">
      <w:pPr>
        <w:spacing w:after="180" w:line="288" w:lineRule="auto"/>
        <w:jc w:val="both"/>
      </w:pPr>
      <w:r>
        <w:t>Avant de clore la réunion, le Professeur WALA Kperkouma et le Docteur KOUMANTIGA Dabitora ont rappelé ensemble aux enquêteurs, en tant que représentants du cabinet CRIGET-CS, l’importance de faire preuve de professionnalisme, de rigueur et de ponctualité tout au long de la mission, leur comportement contribuant directement à l’image et à la réputation du cabinet. Ils les ont également invités à cultiver l’entraide et l’esprit d’équipe, et leur ont souhaité bonne chance pour la mission.</w:t>
      </w:r>
    </w:p>
    <w:p w14:paraId="2956F340" w14:textId="77777777" w:rsidR="00BB16B3" w:rsidRDefault="00BB16B3" w:rsidP="00BB16B3">
      <w:pPr>
        <w:spacing w:after="180" w:line="288" w:lineRule="auto"/>
        <w:jc w:val="both"/>
      </w:pPr>
      <w:r w:rsidRPr="00BB16B3">
        <w:t xml:space="preserve">Après les différentes présentations, les échanges et la séance de questions-réponses, la réunion de cadrage a pris fin à </w:t>
      </w:r>
      <w:r w:rsidRPr="00BB16B3">
        <w:rPr>
          <w:b/>
          <w:bCs/>
        </w:rPr>
        <w:t>19h16</w:t>
      </w:r>
      <w:r w:rsidRPr="00BB16B3">
        <w:t>.</w:t>
      </w:r>
    </w:p>
    <w:p w14:paraId="10BED4C3" w14:textId="2CA50A83" w:rsidR="00BB16B3" w:rsidRPr="00BB16B3" w:rsidRDefault="00BB16B3" w:rsidP="00BB16B3">
      <w:pPr>
        <w:spacing w:after="180" w:line="288" w:lineRule="auto"/>
        <w:jc w:val="both"/>
      </w:pPr>
      <w:r w:rsidRPr="00BB16B3">
        <w:t>La réunion aura ainsi permis de poser les bases organisationnelles et opérationnelles nécessaires au démarrage de la formation et à la préparation des</w:t>
      </w:r>
      <w:r>
        <w:t xml:space="preserve"> 11</w:t>
      </w:r>
      <w:r w:rsidRPr="00BB16B3">
        <w:t xml:space="preserve"> enquêteurs</w:t>
      </w:r>
      <w:r>
        <w:t xml:space="preserve"> </w:t>
      </w:r>
      <w:r w:rsidRPr="00BB16B3">
        <w:t>mobilisés pour la mission de collecte des données</w:t>
      </w:r>
      <w:r w:rsidR="00170435">
        <w:t>, c</w:t>
      </w:r>
      <w:r>
        <w:t xml:space="preserve">i-joint </w:t>
      </w:r>
      <w:r w:rsidR="00170435">
        <w:t>à</w:t>
      </w:r>
      <w:r>
        <w:t xml:space="preserve"> ce rapport </w:t>
      </w:r>
      <w:r w:rsidRPr="00BB16B3">
        <w:t>leur liste nominative, avec les communes d’affectation respectives.</w:t>
      </w:r>
    </w:p>
    <w:p w14:paraId="430D89C2" w14:textId="77777777" w:rsidR="00BB16B3" w:rsidRDefault="00BB16B3" w:rsidP="00BB16B3">
      <w:pPr>
        <w:spacing w:before="500" w:after="60"/>
      </w:pPr>
      <w:r>
        <w:rPr>
          <w:i/>
          <w:iCs/>
          <w:color w:val="6B6B6B"/>
        </w:rPr>
        <w:t>Fait à Lomé, le 10 août 2026</w:t>
      </w:r>
    </w:p>
    <w:p w14:paraId="796AB44F" w14:textId="77777777" w:rsidR="00BB16B3" w:rsidRDefault="00BB16B3" w:rsidP="00BB16B3">
      <w:pPr>
        <w:spacing w:before="300" w:after="40"/>
        <w:jc w:val="right"/>
      </w:pPr>
      <w:r>
        <w:rPr>
          <w:color w:val="6B6B6B"/>
          <w:sz w:val="20"/>
          <w:szCs w:val="20"/>
        </w:rPr>
        <w:t>Le Rapporteur</w:t>
      </w:r>
    </w:p>
    <w:p w14:paraId="0D943CEE" w14:textId="77777777" w:rsidR="00BB16B3" w:rsidRDefault="00BB16B3" w:rsidP="00BB16B3">
      <w:pPr>
        <w:jc w:val="right"/>
      </w:pPr>
      <w:r>
        <w:rPr>
          <w:b/>
          <w:bCs/>
          <w:color w:val="1F3864"/>
        </w:rPr>
        <w:t>KOUMANTEGA Remyaga Guy</w:t>
      </w:r>
    </w:p>
    <w:p w14:paraId="27E4E5DE" w14:textId="77777777" w:rsidR="00BB16B3" w:rsidRPr="00BB16B3" w:rsidRDefault="00BB16B3" w:rsidP="00BB16B3"/>
    <w:sectPr w:rsidR="00BB16B3" w:rsidRPr="00BB16B3" w:rsidSect="00170435">
      <w:headerReference w:type="default" r:id="rId7"/>
      <w:footerReference w:type="default" r:id="rId8"/>
      <w:pgSz w:w="11906" w:h="16838"/>
      <w:pgMar w:top="1701" w:right="1417" w:bottom="1417" w:left="1417" w:header="7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BDBEF" w14:textId="77777777" w:rsidR="00A90607" w:rsidRDefault="00A90607" w:rsidP="00246441">
      <w:r>
        <w:separator/>
      </w:r>
    </w:p>
  </w:endnote>
  <w:endnote w:type="continuationSeparator" w:id="0">
    <w:p w14:paraId="28026A3E" w14:textId="77777777" w:rsidR="00A90607" w:rsidRDefault="00A90607" w:rsidP="00246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9648" w14:textId="72479608" w:rsidR="00246441" w:rsidRDefault="00246441">
    <w:pPr>
      <w:pStyle w:val="Footer"/>
      <w:rPr>
        <w:noProof/>
      </w:rPr>
    </w:pPr>
    <w:r>
      <w:rPr>
        <w:noProof/>
      </w:rPr>
      <w:drawing>
        <wp:anchor distT="0" distB="0" distL="114300" distR="114300" simplePos="0" relativeHeight="251659264" behindDoc="1" locked="0" layoutInCell="1" allowOverlap="1" wp14:anchorId="4A2E26FA" wp14:editId="3F539DA1">
          <wp:simplePos x="0" y="0"/>
          <wp:positionH relativeFrom="margin">
            <wp:align>center</wp:align>
          </wp:positionH>
          <wp:positionV relativeFrom="paragraph">
            <wp:posOffset>22860</wp:posOffset>
          </wp:positionV>
          <wp:extent cx="5760720" cy="668020"/>
          <wp:effectExtent l="0" t="0" r="0" b="0"/>
          <wp:wrapTight wrapText="bothSides">
            <wp:wrapPolygon edited="0">
              <wp:start x="2000" y="1232"/>
              <wp:lineTo x="2000" y="8008"/>
              <wp:lineTo x="4143" y="12319"/>
              <wp:lineTo x="6643" y="13551"/>
              <wp:lineTo x="11500" y="14783"/>
              <wp:lineTo x="11857" y="14783"/>
              <wp:lineTo x="17714" y="12319"/>
              <wp:lineTo x="19571" y="8624"/>
              <wp:lineTo x="19500" y="1232"/>
              <wp:lineTo x="2000" y="1232"/>
            </wp:wrapPolygon>
          </wp:wrapTight>
          <wp:docPr id="1373701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12982" name="Picture 1305112982"/>
                  <pic:cNvPicPr/>
                </pic:nvPicPr>
                <pic:blipFill rotWithShape="1">
                  <a:blip r:embed="rId1">
                    <a:extLst>
                      <a:ext uri="{28A0092B-C50C-407E-A947-70E740481C1C}">
                        <a14:useLocalDpi xmlns:a14="http://schemas.microsoft.com/office/drawing/2010/main" val="0"/>
                      </a:ext>
                    </a:extLst>
                  </a:blip>
                  <a:srcRect t="91801" b="1"/>
                  <a:stretch>
                    <a:fillRect/>
                  </a:stretch>
                </pic:blipFill>
                <pic:spPr bwMode="auto">
                  <a:xfrm>
                    <a:off x="0" y="0"/>
                    <a:ext cx="5760720" cy="668020"/>
                  </a:xfrm>
                  <a:prstGeom prst="rect">
                    <a:avLst/>
                  </a:prstGeom>
                  <a:ln>
                    <a:noFill/>
                  </a:ln>
                  <a:extLst>
                    <a:ext uri="{53640926-AAD7-44D8-BBD7-CCE9431645EC}">
                      <a14:shadowObscured xmlns:a14="http://schemas.microsoft.com/office/drawing/2010/main"/>
                    </a:ext>
                  </a:extLst>
                </pic:spPr>
              </pic:pic>
            </a:graphicData>
          </a:graphic>
        </wp:anchor>
      </w:drawing>
    </w:r>
  </w:p>
  <w:p w14:paraId="67E3079E" w14:textId="6CB837F5" w:rsidR="00246441" w:rsidRDefault="00246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EE43" w14:textId="77777777" w:rsidR="00A90607" w:rsidRDefault="00A90607" w:rsidP="00246441">
      <w:r>
        <w:separator/>
      </w:r>
    </w:p>
  </w:footnote>
  <w:footnote w:type="continuationSeparator" w:id="0">
    <w:p w14:paraId="2C036133" w14:textId="77777777" w:rsidR="00A90607" w:rsidRDefault="00A90607" w:rsidP="00246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6562" w14:textId="099E9BB2" w:rsidR="00246441" w:rsidRDefault="00246441">
    <w:pPr>
      <w:pStyle w:val="Header"/>
      <w:rPr>
        <w:noProof/>
      </w:rPr>
    </w:pPr>
  </w:p>
  <w:p w14:paraId="63B4B8E0" w14:textId="5C09B9B5" w:rsidR="00246441" w:rsidRDefault="002464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41"/>
    <w:rsid w:val="00042F79"/>
    <w:rsid w:val="00054448"/>
    <w:rsid w:val="001325A9"/>
    <w:rsid w:val="00170435"/>
    <w:rsid w:val="00246441"/>
    <w:rsid w:val="00565055"/>
    <w:rsid w:val="006A5F55"/>
    <w:rsid w:val="0070387F"/>
    <w:rsid w:val="007A6D67"/>
    <w:rsid w:val="00A90607"/>
    <w:rsid w:val="00B808DA"/>
    <w:rsid w:val="00BB16B3"/>
    <w:rsid w:val="00E207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D0DE9"/>
  <w15:chartTrackingRefBased/>
  <w15:docId w15:val="{7A07A1D6-683B-442E-BD11-DF6053B7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41"/>
    <w:pPr>
      <w:spacing w:after="0" w:line="240" w:lineRule="auto"/>
    </w:pPr>
    <w:rPr>
      <w:rFonts w:ascii="Calibri" w:eastAsia="Calibri" w:hAnsi="Calibri" w:cs="Calibri"/>
      <w:color w:val="262626"/>
      <w:kern w:val="0"/>
      <w:sz w:val="22"/>
      <w:szCs w:val="22"/>
      <w:lang w:eastAsia="fr-FR"/>
      <w14:ligatures w14:val="none"/>
    </w:rPr>
  </w:style>
  <w:style w:type="paragraph" w:styleId="Heading1">
    <w:name w:val="heading 1"/>
    <w:basedOn w:val="Normal"/>
    <w:next w:val="Normal"/>
    <w:link w:val="Heading1Char"/>
    <w:uiPriority w:val="9"/>
    <w:qFormat/>
    <w:rsid w:val="00246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4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4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4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4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441"/>
    <w:rPr>
      <w:rFonts w:eastAsiaTheme="majorEastAsia" w:cstheme="majorBidi"/>
      <w:color w:val="272727" w:themeColor="text1" w:themeTint="D8"/>
    </w:rPr>
  </w:style>
  <w:style w:type="paragraph" w:styleId="Title">
    <w:name w:val="Title"/>
    <w:basedOn w:val="Normal"/>
    <w:next w:val="Normal"/>
    <w:link w:val="TitleChar"/>
    <w:uiPriority w:val="10"/>
    <w:qFormat/>
    <w:rsid w:val="002464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441"/>
    <w:pPr>
      <w:spacing w:before="160"/>
      <w:jc w:val="center"/>
    </w:pPr>
    <w:rPr>
      <w:i/>
      <w:iCs/>
      <w:color w:val="404040" w:themeColor="text1" w:themeTint="BF"/>
    </w:rPr>
  </w:style>
  <w:style w:type="character" w:customStyle="1" w:styleId="QuoteChar">
    <w:name w:val="Quote Char"/>
    <w:basedOn w:val="DefaultParagraphFont"/>
    <w:link w:val="Quote"/>
    <w:uiPriority w:val="29"/>
    <w:rsid w:val="00246441"/>
    <w:rPr>
      <w:i/>
      <w:iCs/>
      <w:color w:val="404040" w:themeColor="text1" w:themeTint="BF"/>
    </w:rPr>
  </w:style>
  <w:style w:type="paragraph" w:styleId="ListParagraph">
    <w:name w:val="List Paragraph"/>
    <w:basedOn w:val="Normal"/>
    <w:uiPriority w:val="34"/>
    <w:qFormat/>
    <w:rsid w:val="00246441"/>
    <w:pPr>
      <w:ind w:left="720"/>
      <w:contextualSpacing/>
    </w:pPr>
  </w:style>
  <w:style w:type="character" w:styleId="IntenseEmphasis">
    <w:name w:val="Intense Emphasis"/>
    <w:basedOn w:val="DefaultParagraphFont"/>
    <w:uiPriority w:val="21"/>
    <w:qFormat/>
    <w:rsid w:val="00246441"/>
    <w:rPr>
      <w:i/>
      <w:iCs/>
      <w:color w:val="0F4761" w:themeColor="accent1" w:themeShade="BF"/>
    </w:rPr>
  </w:style>
  <w:style w:type="paragraph" w:styleId="IntenseQuote">
    <w:name w:val="Intense Quote"/>
    <w:basedOn w:val="Normal"/>
    <w:next w:val="Normal"/>
    <w:link w:val="IntenseQuoteChar"/>
    <w:uiPriority w:val="30"/>
    <w:qFormat/>
    <w:rsid w:val="00246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441"/>
    <w:rPr>
      <w:i/>
      <w:iCs/>
      <w:color w:val="0F4761" w:themeColor="accent1" w:themeShade="BF"/>
    </w:rPr>
  </w:style>
  <w:style w:type="character" w:styleId="IntenseReference">
    <w:name w:val="Intense Reference"/>
    <w:basedOn w:val="DefaultParagraphFont"/>
    <w:uiPriority w:val="32"/>
    <w:qFormat/>
    <w:rsid w:val="00246441"/>
    <w:rPr>
      <w:b/>
      <w:bCs/>
      <w:smallCaps/>
      <w:color w:val="0F4761" w:themeColor="accent1" w:themeShade="BF"/>
      <w:spacing w:val="5"/>
    </w:rPr>
  </w:style>
  <w:style w:type="paragraph" w:styleId="Header">
    <w:name w:val="header"/>
    <w:basedOn w:val="Normal"/>
    <w:link w:val="HeaderChar"/>
    <w:uiPriority w:val="99"/>
    <w:unhideWhenUsed/>
    <w:rsid w:val="00246441"/>
    <w:pPr>
      <w:tabs>
        <w:tab w:val="center" w:pos="4536"/>
        <w:tab w:val="right" w:pos="9072"/>
      </w:tabs>
    </w:pPr>
  </w:style>
  <w:style w:type="character" w:customStyle="1" w:styleId="HeaderChar">
    <w:name w:val="Header Char"/>
    <w:basedOn w:val="DefaultParagraphFont"/>
    <w:link w:val="Header"/>
    <w:uiPriority w:val="99"/>
    <w:rsid w:val="00246441"/>
  </w:style>
  <w:style w:type="paragraph" w:styleId="Footer">
    <w:name w:val="footer"/>
    <w:basedOn w:val="Normal"/>
    <w:link w:val="FooterChar"/>
    <w:uiPriority w:val="99"/>
    <w:unhideWhenUsed/>
    <w:rsid w:val="00246441"/>
    <w:pPr>
      <w:tabs>
        <w:tab w:val="center" w:pos="4536"/>
        <w:tab w:val="right" w:pos="9072"/>
      </w:tabs>
    </w:pPr>
  </w:style>
  <w:style w:type="character" w:customStyle="1" w:styleId="FooterChar">
    <w:name w:val="Footer Char"/>
    <w:basedOn w:val="DefaultParagraphFont"/>
    <w:link w:val="Footer"/>
    <w:uiPriority w:val="99"/>
    <w:rsid w:val="00246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604</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Remyaga Guy KOUMANTEGA</dc:creator>
  <cp:keywords/>
  <dc:description/>
  <cp:lastModifiedBy>Remyaga Guy KOUMANTEGA</cp:lastModifiedBy>
  <cp:revision>5</cp:revision>
  <cp:lastPrinted>2026-08-10T20:55:00Z</cp:lastPrinted>
  <dcterms:created xsi:type="dcterms:W3CDTF">2026-08-10T20:31:00Z</dcterms:created>
  <dcterms:modified xsi:type="dcterms:W3CDTF">2026-08-11T10:53:00Z</dcterms:modified>
</cp:coreProperties>
</file>