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65A68" w14:textId="77777777" w:rsidR="00213FCD" w:rsidRDefault="00EF2DCE" w:rsidP="008A3058">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 xml:space="preserve">          </w:t>
      </w:r>
    </w:p>
    <w:p w14:paraId="52921029" w14:textId="77777777" w:rsidR="00213FCD" w:rsidRDefault="00213FCD" w:rsidP="008A305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C630DF4" w14:textId="77777777" w:rsidR="00213FCD" w:rsidRDefault="00213FCD" w:rsidP="008A305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3074A89D" w14:textId="77777777" w:rsidR="00213FCD" w:rsidRDefault="00213FCD" w:rsidP="008A305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FC9BC1E" w14:textId="77777777" w:rsidR="00213FCD" w:rsidRDefault="00213FCD" w:rsidP="008A305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6DADED35" w14:textId="77777777" w:rsidR="00213FCD" w:rsidRDefault="00213FCD" w:rsidP="008A305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62EAD10" w14:textId="73D45D77" w:rsidR="008A3058" w:rsidRDefault="00213FCD" w:rsidP="008A3058">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r>
        <w:rPr>
          <w:rFonts w:ascii="Times New Roman" w:eastAsia="Times New Roman" w:hAnsi="Times New Roman" w:cs="Times New Roman"/>
          <w:b/>
          <w:bCs/>
          <w:kern w:val="36"/>
          <w:sz w:val="48"/>
          <w:szCs w:val="48"/>
        </w:rPr>
        <w:t xml:space="preserve">              </w:t>
      </w:r>
      <w:r w:rsidR="00192EC3">
        <w:rPr>
          <w:rFonts w:ascii="Times New Roman" w:eastAsia="Times New Roman" w:hAnsi="Times New Roman" w:cs="Times New Roman"/>
          <w:b/>
          <w:bCs/>
          <w:kern w:val="36"/>
          <w:sz w:val="48"/>
          <w:szCs w:val="48"/>
        </w:rPr>
        <w:t xml:space="preserve"> </w:t>
      </w:r>
      <w:r w:rsidR="008A3058" w:rsidRPr="00EF2DCE">
        <w:rPr>
          <w:rFonts w:ascii="Times New Roman" w:eastAsia="Times New Roman" w:hAnsi="Times New Roman" w:cs="Times New Roman"/>
          <w:b/>
          <w:bCs/>
          <w:kern w:val="36"/>
          <w:sz w:val="48"/>
          <w:szCs w:val="48"/>
          <w:u w:val="single"/>
        </w:rPr>
        <w:t>MAIN PROJECT REPORT</w:t>
      </w:r>
    </w:p>
    <w:p w14:paraId="35129E82" w14:textId="2657B9DE" w:rsidR="00213FCD" w:rsidRDefault="00213FCD" w:rsidP="008A3058">
      <w:pPr>
        <w:spacing w:before="100" w:beforeAutospacing="1" w:after="100" w:afterAutospacing="1" w:line="240" w:lineRule="auto"/>
        <w:outlineLvl w:val="0"/>
        <w:rPr>
          <w:rFonts w:ascii="Times New Roman" w:eastAsia="Times New Roman" w:hAnsi="Times New Roman" w:cs="Times New Roman"/>
          <w:b/>
          <w:bCs/>
          <w:kern w:val="36"/>
          <w:sz w:val="48"/>
          <w:szCs w:val="48"/>
          <w:u w:val="single"/>
        </w:rPr>
      </w:pPr>
    </w:p>
    <w:p w14:paraId="67B208C4" w14:textId="3C9DBF69" w:rsidR="008A3058" w:rsidRPr="00213FCD" w:rsidRDefault="00213FCD" w:rsidP="00213FCD">
      <w:pPr>
        <w:pStyle w:val="Heading1"/>
        <w:rPr>
          <w:u w:val="single"/>
        </w:rPr>
      </w:pPr>
      <w:r>
        <w:rPr>
          <w:sz w:val="40"/>
          <w:szCs w:val="40"/>
        </w:rPr>
        <w:t xml:space="preserve"> </w:t>
      </w:r>
      <w:r w:rsidR="008A3058" w:rsidRPr="00213FCD">
        <w:rPr>
          <w:sz w:val="40"/>
          <w:szCs w:val="40"/>
          <w:u w:val="single"/>
        </w:rPr>
        <w:t>Bank Marketing Campaign Analysis Using Python</w:t>
      </w:r>
    </w:p>
    <w:p w14:paraId="0B1CCDDF" w14:textId="77777777" w:rsidR="00213FCD" w:rsidRDefault="00CE376D"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34072BC2" w14:textId="4C1C844A" w:rsidR="008A3058" w:rsidRPr="000B7ACA" w:rsidRDefault="00213FCD" w:rsidP="008A3058">
      <w:pPr>
        <w:spacing w:before="100" w:beforeAutospacing="1" w:after="100" w:afterAutospacing="1" w:line="240" w:lineRule="auto"/>
        <w:rPr>
          <w:rFonts w:ascii="Times New Roman" w:eastAsia="Times New Roman" w:hAnsi="Times New Roman" w:cs="Times New Roman"/>
          <w:b/>
          <w:bCs/>
          <w:sz w:val="24"/>
          <w:szCs w:val="24"/>
        </w:rPr>
      </w:pPr>
      <w:r w:rsidRPr="000B7ACA">
        <w:rPr>
          <w:rFonts w:ascii="Times New Roman" w:eastAsia="Times New Roman" w:hAnsi="Times New Roman" w:cs="Times New Roman"/>
          <w:b/>
          <w:bCs/>
          <w:sz w:val="24"/>
          <w:szCs w:val="24"/>
        </w:rPr>
        <w:t xml:space="preserve">           </w:t>
      </w:r>
      <w:r w:rsidR="00CE376D"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Project Domain:</w:t>
      </w:r>
      <w:r w:rsidR="00000576"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 xml:space="preserve"> Banking and Financial Services</w:t>
      </w:r>
      <w:r w:rsidR="008A3058" w:rsidRPr="000B7ACA">
        <w:rPr>
          <w:rFonts w:ascii="Times New Roman" w:eastAsia="Times New Roman" w:hAnsi="Times New Roman" w:cs="Times New Roman"/>
          <w:b/>
          <w:bCs/>
          <w:sz w:val="24"/>
          <w:szCs w:val="24"/>
        </w:rPr>
        <w:br/>
      </w:r>
      <w:r w:rsidR="00CE376D"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 xml:space="preserve">Project Type: </w:t>
      </w:r>
      <w:r w:rsidR="00000576"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Exploratory Data Analysis (EDA)</w:t>
      </w:r>
      <w:r w:rsidR="008A3058" w:rsidRPr="000B7ACA">
        <w:rPr>
          <w:rFonts w:ascii="Times New Roman" w:eastAsia="Times New Roman" w:hAnsi="Times New Roman" w:cs="Times New Roman"/>
          <w:b/>
          <w:bCs/>
          <w:sz w:val="24"/>
          <w:szCs w:val="24"/>
        </w:rPr>
        <w:br/>
      </w:r>
      <w:r w:rsidR="00CE376D"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Programming Language:</w:t>
      </w:r>
      <w:r w:rsidR="00000576"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 xml:space="preserve"> Python</w:t>
      </w:r>
      <w:r w:rsidR="008A3058" w:rsidRPr="000B7ACA">
        <w:rPr>
          <w:rFonts w:ascii="Times New Roman" w:eastAsia="Times New Roman" w:hAnsi="Times New Roman" w:cs="Times New Roman"/>
          <w:b/>
          <w:bCs/>
          <w:sz w:val="24"/>
          <w:szCs w:val="24"/>
        </w:rPr>
        <w:br/>
      </w:r>
      <w:r w:rsidR="00CE376D"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 xml:space="preserve">Tools and Libraries: </w:t>
      </w:r>
      <w:r w:rsidR="00000576"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Google Colab, Pandas, NumPy, Matplotlib, Seaborn, Plotly</w:t>
      </w:r>
    </w:p>
    <w:p w14:paraId="05F12487" w14:textId="77777777" w:rsidR="00CE376D" w:rsidRPr="000B7ACA" w:rsidRDefault="00CE376D" w:rsidP="008A3058">
      <w:pPr>
        <w:spacing w:before="100" w:beforeAutospacing="1" w:after="100" w:afterAutospacing="1" w:line="240" w:lineRule="auto"/>
        <w:rPr>
          <w:rFonts w:ascii="Times New Roman" w:eastAsia="Times New Roman" w:hAnsi="Times New Roman" w:cs="Times New Roman"/>
          <w:b/>
          <w:bCs/>
          <w:sz w:val="24"/>
          <w:szCs w:val="24"/>
        </w:rPr>
      </w:pPr>
    </w:p>
    <w:p w14:paraId="656EAFD8" w14:textId="77777777" w:rsidR="00CE376D" w:rsidRPr="000B7ACA" w:rsidRDefault="00CE376D" w:rsidP="008A3058">
      <w:pPr>
        <w:spacing w:before="100" w:beforeAutospacing="1" w:after="100" w:afterAutospacing="1" w:line="240" w:lineRule="auto"/>
        <w:rPr>
          <w:rFonts w:ascii="Times New Roman" w:eastAsia="Times New Roman" w:hAnsi="Times New Roman" w:cs="Times New Roman"/>
          <w:b/>
          <w:bCs/>
          <w:sz w:val="24"/>
          <w:szCs w:val="24"/>
        </w:rPr>
      </w:pPr>
    </w:p>
    <w:p w14:paraId="57AA89A2" w14:textId="7068EBF0" w:rsidR="00000576" w:rsidRPr="000B7ACA" w:rsidRDefault="00CE376D" w:rsidP="008A3058">
      <w:pPr>
        <w:spacing w:before="100" w:beforeAutospacing="1" w:after="100" w:afterAutospacing="1" w:line="240" w:lineRule="auto"/>
        <w:rPr>
          <w:rFonts w:ascii="Times New Roman" w:eastAsia="Times New Roman" w:hAnsi="Times New Roman" w:cs="Times New Roman"/>
          <w:b/>
          <w:bCs/>
          <w:sz w:val="24"/>
          <w:szCs w:val="24"/>
        </w:rPr>
      </w:pPr>
      <w:r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 xml:space="preserve">Submitted by: </w:t>
      </w:r>
      <w:r w:rsidR="00000576"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Remya V</w:t>
      </w:r>
      <w:r w:rsidR="008A3058" w:rsidRPr="000B7ACA">
        <w:rPr>
          <w:rFonts w:ascii="Times New Roman" w:eastAsia="Times New Roman" w:hAnsi="Times New Roman" w:cs="Times New Roman"/>
          <w:b/>
          <w:bCs/>
          <w:sz w:val="24"/>
          <w:szCs w:val="24"/>
        </w:rPr>
        <w:br/>
      </w:r>
      <w:r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 xml:space="preserve">Course: </w:t>
      </w:r>
      <w:r w:rsidR="00000576"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Data Analytics</w:t>
      </w:r>
      <w:r w:rsidR="00213FCD" w:rsidRPr="000B7ACA">
        <w:rPr>
          <w:rFonts w:ascii="Times New Roman" w:eastAsia="Times New Roman" w:hAnsi="Times New Roman" w:cs="Times New Roman"/>
          <w:b/>
          <w:bCs/>
          <w:sz w:val="24"/>
          <w:szCs w:val="24"/>
        </w:rPr>
        <w:t xml:space="preserve"> DA54</w:t>
      </w:r>
      <w:r w:rsidR="008A3058" w:rsidRPr="000B7ACA">
        <w:rPr>
          <w:rFonts w:ascii="Times New Roman" w:eastAsia="Times New Roman" w:hAnsi="Times New Roman" w:cs="Times New Roman"/>
          <w:b/>
          <w:bCs/>
          <w:sz w:val="24"/>
          <w:szCs w:val="24"/>
        </w:rPr>
        <w:br/>
      </w:r>
      <w:r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 xml:space="preserve">Project Title: </w:t>
      </w:r>
      <w:r w:rsidR="00000576" w:rsidRPr="000B7ACA">
        <w:rPr>
          <w:rFonts w:ascii="Times New Roman" w:eastAsia="Times New Roman" w:hAnsi="Times New Roman" w:cs="Times New Roman"/>
          <w:b/>
          <w:bCs/>
          <w:sz w:val="24"/>
          <w:szCs w:val="24"/>
        </w:rPr>
        <w:t xml:space="preserve">   </w:t>
      </w:r>
      <w:r w:rsidR="008A3058" w:rsidRPr="000B7ACA">
        <w:rPr>
          <w:rFonts w:ascii="Times New Roman" w:eastAsia="Times New Roman" w:hAnsi="Times New Roman" w:cs="Times New Roman"/>
          <w:b/>
          <w:bCs/>
          <w:sz w:val="24"/>
          <w:szCs w:val="24"/>
        </w:rPr>
        <w:t xml:space="preserve">Bank Marketing Campaign Analysis – </w:t>
      </w:r>
    </w:p>
    <w:p w14:paraId="1226822D" w14:textId="5927C6DF" w:rsidR="008A3058" w:rsidRPr="000B7ACA" w:rsidRDefault="00000576" w:rsidP="008A3058">
      <w:pPr>
        <w:spacing w:before="100" w:beforeAutospacing="1" w:after="100" w:afterAutospacing="1" w:line="240" w:lineRule="auto"/>
        <w:rPr>
          <w:rFonts w:ascii="Times New Roman" w:eastAsia="Times New Roman" w:hAnsi="Times New Roman" w:cs="Times New Roman"/>
          <w:b/>
          <w:bCs/>
          <w:sz w:val="24"/>
          <w:szCs w:val="24"/>
        </w:rPr>
      </w:pPr>
      <w:r w:rsidRPr="000B7ACA">
        <w:rPr>
          <w:rFonts w:ascii="Times New Roman" w:eastAsia="Times New Roman" w:hAnsi="Times New Roman" w:cs="Times New Roman"/>
          <w:b/>
          <w:bCs/>
          <w:sz w:val="24"/>
          <w:szCs w:val="24"/>
        </w:rPr>
        <w:t xml:space="preserve">                                         Customer Subscription Prediction and Business Insights</w:t>
      </w:r>
    </w:p>
    <w:p w14:paraId="2ABFDEA9" w14:textId="096016DD" w:rsidR="00192EC3" w:rsidRDefault="00192EC3"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00CA123B" w14:textId="77777777" w:rsidR="000B7ACA" w:rsidRPr="000B7ACA" w:rsidRDefault="000B7ACA" w:rsidP="000B7ACA">
      <w:pPr>
        <w:pStyle w:val="Heading1"/>
        <w:rPr>
          <w:sz w:val="32"/>
          <w:szCs w:val="32"/>
        </w:rPr>
      </w:pPr>
      <w:r w:rsidRPr="000B7ACA">
        <w:rPr>
          <w:sz w:val="32"/>
          <w:szCs w:val="32"/>
        </w:rPr>
        <w:lastRenderedPageBreak/>
        <w:t>INDEX</w:t>
      </w:r>
    </w:p>
    <w:p w14:paraId="632A0612" w14:textId="77777777" w:rsidR="000B7ACA" w:rsidRDefault="000B7ACA" w:rsidP="000B7ACA">
      <w:pPr>
        <w:pStyle w:val="NormalWeb"/>
        <w:numPr>
          <w:ilvl w:val="0"/>
          <w:numId w:val="8"/>
        </w:numPr>
      </w:pPr>
      <w:r>
        <w:t>Abstract</w:t>
      </w:r>
    </w:p>
    <w:p w14:paraId="5E37D9EC" w14:textId="77777777" w:rsidR="000B7ACA" w:rsidRDefault="000B7ACA" w:rsidP="000B7ACA">
      <w:pPr>
        <w:pStyle w:val="NormalWeb"/>
        <w:numPr>
          <w:ilvl w:val="0"/>
          <w:numId w:val="8"/>
        </w:numPr>
      </w:pPr>
      <w:r>
        <w:t>Introduction</w:t>
      </w:r>
    </w:p>
    <w:p w14:paraId="1FB021EE" w14:textId="77777777" w:rsidR="000B7ACA" w:rsidRDefault="000B7ACA" w:rsidP="000B7ACA">
      <w:pPr>
        <w:pStyle w:val="NormalWeb"/>
        <w:numPr>
          <w:ilvl w:val="0"/>
          <w:numId w:val="8"/>
        </w:numPr>
      </w:pPr>
      <w:r>
        <w:t>Problem Statement</w:t>
      </w:r>
    </w:p>
    <w:p w14:paraId="43127037" w14:textId="77777777" w:rsidR="000B7ACA" w:rsidRDefault="000B7ACA" w:rsidP="000B7ACA">
      <w:pPr>
        <w:pStyle w:val="NormalWeb"/>
        <w:numPr>
          <w:ilvl w:val="0"/>
          <w:numId w:val="8"/>
        </w:numPr>
      </w:pPr>
      <w:r>
        <w:t>Objectives of the Project</w:t>
      </w:r>
    </w:p>
    <w:p w14:paraId="3567D622" w14:textId="77777777" w:rsidR="000B7ACA" w:rsidRDefault="000B7ACA" w:rsidP="000B7ACA">
      <w:pPr>
        <w:pStyle w:val="NormalWeb"/>
        <w:numPr>
          <w:ilvl w:val="0"/>
          <w:numId w:val="8"/>
        </w:numPr>
      </w:pPr>
      <w:r>
        <w:t>Dataset Description</w:t>
      </w:r>
    </w:p>
    <w:p w14:paraId="6B8E9C42" w14:textId="77777777" w:rsidR="000B7ACA" w:rsidRDefault="000B7ACA" w:rsidP="000B7ACA">
      <w:pPr>
        <w:pStyle w:val="NormalWeb"/>
        <w:numPr>
          <w:ilvl w:val="0"/>
          <w:numId w:val="8"/>
        </w:numPr>
      </w:pPr>
      <w:r>
        <w:t>Tools and Technologies Used</w:t>
      </w:r>
    </w:p>
    <w:p w14:paraId="590D7BDF" w14:textId="77777777" w:rsidR="000B7ACA" w:rsidRDefault="000B7ACA" w:rsidP="000B7ACA">
      <w:pPr>
        <w:pStyle w:val="NormalWeb"/>
        <w:numPr>
          <w:ilvl w:val="0"/>
          <w:numId w:val="8"/>
        </w:numPr>
      </w:pPr>
      <w:r>
        <w:t>Data Cleaning and Preprocessing</w:t>
      </w:r>
    </w:p>
    <w:p w14:paraId="7556096D" w14:textId="77777777" w:rsidR="000B7ACA" w:rsidRDefault="000B7ACA" w:rsidP="000B7ACA">
      <w:pPr>
        <w:pStyle w:val="NormalWeb"/>
        <w:numPr>
          <w:ilvl w:val="1"/>
          <w:numId w:val="8"/>
        </w:numPr>
      </w:pPr>
      <w:r>
        <w:t>7.1 Loading the Dataset</w:t>
      </w:r>
    </w:p>
    <w:p w14:paraId="00B49EA0" w14:textId="77777777" w:rsidR="000B7ACA" w:rsidRDefault="000B7ACA" w:rsidP="000B7ACA">
      <w:pPr>
        <w:pStyle w:val="NormalWeb"/>
        <w:numPr>
          <w:ilvl w:val="1"/>
          <w:numId w:val="8"/>
        </w:numPr>
      </w:pPr>
      <w:r>
        <w:t>7.2 Checking Missing Values</w:t>
      </w:r>
    </w:p>
    <w:p w14:paraId="2C3615B3" w14:textId="77777777" w:rsidR="000B7ACA" w:rsidRDefault="000B7ACA" w:rsidP="000B7ACA">
      <w:pPr>
        <w:pStyle w:val="NormalWeb"/>
        <w:numPr>
          <w:ilvl w:val="1"/>
          <w:numId w:val="8"/>
        </w:numPr>
      </w:pPr>
      <w:r>
        <w:t>7.3 Handling Missing Values</w:t>
      </w:r>
    </w:p>
    <w:p w14:paraId="31EB4900" w14:textId="77777777" w:rsidR="000B7ACA" w:rsidRDefault="000B7ACA" w:rsidP="000B7ACA">
      <w:pPr>
        <w:pStyle w:val="NormalWeb"/>
        <w:numPr>
          <w:ilvl w:val="1"/>
          <w:numId w:val="8"/>
        </w:numPr>
      </w:pPr>
      <w:r>
        <w:t>7.4 Standardizing Categorical Data</w:t>
      </w:r>
    </w:p>
    <w:p w14:paraId="2A5C433B" w14:textId="77777777" w:rsidR="000B7ACA" w:rsidRDefault="000B7ACA" w:rsidP="000B7ACA">
      <w:pPr>
        <w:pStyle w:val="NormalWeb"/>
        <w:numPr>
          <w:ilvl w:val="1"/>
          <w:numId w:val="8"/>
        </w:numPr>
      </w:pPr>
      <w:r>
        <w:t>7.5 Checking Duplicate Records</w:t>
      </w:r>
    </w:p>
    <w:p w14:paraId="308BEF6F" w14:textId="77777777" w:rsidR="000B7ACA" w:rsidRDefault="000B7ACA" w:rsidP="000B7ACA">
      <w:pPr>
        <w:pStyle w:val="NormalWeb"/>
        <w:numPr>
          <w:ilvl w:val="1"/>
          <w:numId w:val="8"/>
        </w:numPr>
      </w:pPr>
      <w:r>
        <w:t>7.6 Outlier Analysis</w:t>
      </w:r>
    </w:p>
    <w:p w14:paraId="036D51FA" w14:textId="77777777" w:rsidR="000B7ACA" w:rsidRDefault="000B7ACA" w:rsidP="000B7ACA">
      <w:pPr>
        <w:pStyle w:val="NormalWeb"/>
        <w:numPr>
          <w:ilvl w:val="0"/>
          <w:numId w:val="8"/>
        </w:numPr>
      </w:pPr>
      <w:r>
        <w:t>Exploratory Data Analysis (EDA)</w:t>
      </w:r>
    </w:p>
    <w:p w14:paraId="13EE9B15" w14:textId="77777777" w:rsidR="000B7ACA" w:rsidRDefault="000B7ACA" w:rsidP="000B7ACA">
      <w:pPr>
        <w:pStyle w:val="NormalWeb"/>
        <w:numPr>
          <w:ilvl w:val="1"/>
          <w:numId w:val="8"/>
        </w:numPr>
      </w:pPr>
      <w:r>
        <w:t>8.1 Target Variable Analysis</w:t>
      </w:r>
    </w:p>
    <w:p w14:paraId="43C039C0" w14:textId="77777777" w:rsidR="000B7ACA" w:rsidRDefault="000B7ACA" w:rsidP="000B7ACA">
      <w:pPr>
        <w:pStyle w:val="NormalWeb"/>
        <w:numPr>
          <w:ilvl w:val="1"/>
          <w:numId w:val="8"/>
        </w:numPr>
      </w:pPr>
      <w:r>
        <w:t>8.2 Customer Age Analysis</w:t>
      </w:r>
    </w:p>
    <w:p w14:paraId="40745706" w14:textId="77777777" w:rsidR="000B7ACA" w:rsidRDefault="000B7ACA" w:rsidP="000B7ACA">
      <w:pPr>
        <w:pStyle w:val="NormalWeb"/>
        <w:numPr>
          <w:ilvl w:val="1"/>
          <w:numId w:val="8"/>
        </w:numPr>
      </w:pPr>
      <w:r>
        <w:t>8.3 Bank Balance Analysis</w:t>
      </w:r>
    </w:p>
    <w:p w14:paraId="4A3B6249" w14:textId="77777777" w:rsidR="000B7ACA" w:rsidRDefault="000B7ACA" w:rsidP="000B7ACA">
      <w:pPr>
        <w:pStyle w:val="NormalWeb"/>
        <w:numPr>
          <w:ilvl w:val="1"/>
          <w:numId w:val="8"/>
        </w:numPr>
      </w:pPr>
      <w:r>
        <w:t>8.4 Subscription Rate by Occupation</w:t>
      </w:r>
    </w:p>
    <w:p w14:paraId="633673F1" w14:textId="77777777" w:rsidR="000B7ACA" w:rsidRDefault="000B7ACA" w:rsidP="000B7ACA">
      <w:pPr>
        <w:pStyle w:val="NormalWeb"/>
        <w:numPr>
          <w:ilvl w:val="1"/>
          <w:numId w:val="8"/>
        </w:numPr>
      </w:pPr>
      <w:r>
        <w:t>8.5 Subscription Rate by Marital Status</w:t>
      </w:r>
    </w:p>
    <w:p w14:paraId="3B0AD432" w14:textId="77777777" w:rsidR="000B7ACA" w:rsidRDefault="000B7ACA" w:rsidP="000B7ACA">
      <w:pPr>
        <w:pStyle w:val="NormalWeb"/>
        <w:numPr>
          <w:ilvl w:val="1"/>
          <w:numId w:val="8"/>
        </w:numPr>
      </w:pPr>
      <w:r>
        <w:t>8.6 Subscription Rate by Education</w:t>
      </w:r>
    </w:p>
    <w:p w14:paraId="297B4E5E" w14:textId="77777777" w:rsidR="000B7ACA" w:rsidRDefault="000B7ACA" w:rsidP="000B7ACA">
      <w:pPr>
        <w:pStyle w:val="NormalWeb"/>
        <w:numPr>
          <w:ilvl w:val="1"/>
          <w:numId w:val="8"/>
        </w:numPr>
      </w:pPr>
      <w:r>
        <w:t>8.7 Monthly Subscription Rate Analysis</w:t>
      </w:r>
    </w:p>
    <w:p w14:paraId="7A7A3B92" w14:textId="77777777" w:rsidR="000B7ACA" w:rsidRDefault="000B7ACA" w:rsidP="000B7ACA">
      <w:pPr>
        <w:pStyle w:val="NormalWeb"/>
        <w:numPr>
          <w:ilvl w:val="1"/>
          <w:numId w:val="8"/>
        </w:numPr>
      </w:pPr>
      <w:r>
        <w:t>8.8 Campaign Contact Frequency Analysis</w:t>
      </w:r>
    </w:p>
    <w:p w14:paraId="3E4C3E8F" w14:textId="77777777" w:rsidR="000B7ACA" w:rsidRDefault="000B7ACA" w:rsidP="000B7ACA">
      <w:pPr>
        <w:pStyle w:val="NormalWeb"/>
        <w:numPr>
          <w:ilvl w:val="1"/>
          <w:numId w:val="8"/>
        </w:numPr>
      </w:pPr>
      <w:r>
        <w:t>8.9 Call Duration Analysis</w:t>
      </w:r>
    </w:p>
    <w:p w14:paraId="0E08CACB" w14:textId="77777777" w:rsidR="000B7ACA" w:rsidRDefault="000B7ACA" w:rsidP="000B7ACA">
      <w:pPr>
        <w:pStyle w:val="NormalWeb"/>
        <w:numPr>
          <w:ilvl w:val="1"/>
          <w:numId w:val="8"/>
        </w:numPr>
      </w:pPr>
      <w:r>
        <w:t>8.10 Subscription Rate by Housing Loan Status</w:t>
      </w:r>
    </w:p>
    <w:p w14:paraId="0258953B" w14:textId="77777777" w:rsidR="000B7ACA" w:rsidRDefault="000B7ACA" w:rsidP="000B7ACA">
      <w:pPr>
        <w:pStyle w:val="NormalWeb"/>
        <w:numPr>
          <w:ilvl w:val="1"/>
          <w:numId w:val="8"/>
        </w:numPr>
      </w:pPr>
      <w:r>
        <w:t>8.11 Correlation Analysis</w:t>
      </w:r>
    </w:p>
    <w:p w14:paraId="1B61B6DA" w14:textId="77777777" w:rsidR="000B7ACA" w:rsidRDefault="000B7ACA" w:rsidP="000B7ACA">
      <w:pPr>
        <w:pStyle w:val="NormalWeb"/>
        <w:numPr>
          <w:ilvl w:val="0"/>
          <w:numId w:val="8"/>
        </w:numPr>
      </w:pPr>
      <w:r>
        <w:t>Visualization Techniques</w:t>
      </w:r>
    </w:p>
    <w:p w14:paraId="0EB08871" w14:textId="77777777" w:rsidR="000B7ACA" w:rsidRDefault="000B7ACA" w:rsidP="000B7ACA">
      <w:pPr>
        <w:pStyle w:val="NormalWeb"/>
        <w:numPr>
          <w:ilvl w:val="0"/>
          <w:numId w:val="8"/>
        </w:numPr>
      </w:pPr>
      <w:r>
        <w:t>Overall Key Findings</w:t>
      </w:r>
    </w:p>
    <w:p w14:paraId="256F06DB" w14:textId="77777777" w:rsidR="000B7ACA" w:rsidRDefault="000B7ACA" w:rsidP="000B7ACA">
      <w:pPr>
        <w:pStyle w:val="NormalWeb"/>
        <w:numPr>
          <w:ilvl w:val="0"/>
          <w:numId w:val="8"/>
        </w:numPr>
      </w:pPr>
      <w:r>
        <w:t>Business Insights</w:t>
      </w:r>
    </w:p>
    <w:p w14:paraId="2F66D50E" w14:textId="77777777" w:rsidR="000B7ACA" w:rsidRDefault="000B7ACA" w:rsidP="000B7ACA">
      <w:pPr>
        <w:pStyle w:val="NormalWeb"/>
        <w:numPr>
          <w:ilvl w:val="0"/>
          <w:numId w:val="8"/>
        </w:numPr>
      </w:pPr>
      <w:r>
        <w:t>Business Recommendations</w:t>
      </w:r>
    </w:p>
    <w:p w14:paraId="1708373B" w14:textId="77777777" w:rsidR="000B7ACA" w:rsidRDefault="000B7ACA" w:rsidP="000B7ACA">
      <w:pPr>
        <w:pStyle w:val="NormalWeb"/>
        <w:numPr>
          <w:ilvl w:val="0"/>
          <w:numId w:val="8"/>
        </w:numPr>
      </w:pPr>
      <w:r>
        <w:t>Limitations of the Analysis</w:t>
      </w:r>
    </w:p>
    <w:p w14:paraId="313B8E4D" w14:textId="77777777" w:rsidR="000B7ACA" w:rsidRDefault="000B7ACA" w:rsidP="000B7ACA">
      <w:pPr>
        <w:pStyle w:val="NormalWeb"/>
        <w:numPr>
          <w:ilvl w:val="0"/>
          <w:numId w:val="8"/>
        </w:numPr>
      </w:pPr>
      <w:r>
        <w:t>Future Scope</w:t>
      </w:r>
    </w:p>
    <w:p w14:paraId="54CEFED5" w14:textId="77777777" w:rsidR="000B7ACA" w:rsidRDefault="000B7ACA" w:rsidP="000B7ACA">
      <w:pPr>
        <w:pStyle w:val="NormalWeb"/>
        <w:numPr>
          <w:ilvl w:val="0"/>
          <w:numId w:val="8"/>
        </w:numPr>
      </w:pPr>
      <w:r>
        <w:t>Final Conclusion</w:t>
      </w:r>
    </w:p>
    <w:p w14:paraId="24130992" w14:textId="77777777" w:rsidR="000B7ACA" w:rsidRDefault="000B7ACA" w:rsidP="000B7ACA">
      <w:pPr>
        <w:pStyle w:val="NormalWeb"/>
        <w:numPr>
          <w:ilvl w:val="0"/>
          <w:numId w:val="8"/>
        </w:numPr>
      </w:pPr>
      <w:r>
        <w:t>References</w:t>
      </w:r>
    </w:p>
    <w:p w14:paraId="4659C26C" w14:textId="7C849487" w:rsidR="00CE376D" w:rsidRDefault="00CE376D"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05430372" w14:textId="76E7DE63" w:rsidR="00CE376D" w:rsidRDefault="00CE376D"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384B8216" w14:textId="77777777" w:rsidR="00CE376D" w:rsidRDefault="00CE376D"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55F07FA9" w14:textId="77777777" w:rsidR="00EF2DCE" w:rsidRDefault="00EF2DCE"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6D8EC491" w14:textId="77777777" w:rsidR="00EF2DCE" w:rsidRDefault="00EF2DCE"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0B690BDC" w14:textId="77777777" w:rsidR="000B7ACA" w:rsidRDefault="000B7ACA"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7A5A54F7" w14:textId="77777777" w:rsidR="000B7ACA" w:rsidRDefault="000B7ACA"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531D0BD5" w14:textId="77777777" w:rsidR="000B7ACA" w:rsidRDefault="000B7ACA"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03D345D1" w14:textId="386FE941"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t>1. Abstract</w:t>
      </w:r>
    </w:p>
    <w:p w14:paraId="5B2A0371"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Bank Marketing Campaign Analysis project aims to understand customer behavior and identify factors associated with term deposit subscriptions. The project uses Python to clean, transform, analyze, and visualize banking customer data.</w:t>
      </w:r>
    </w:p>
    <w:p w14:paraId="75D2FFCE"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original dataset contains 4,521 records and 17 columns describing customer demographics, financial information, and marketing campaign activities. After handling missing values in the target variable, 4,517 records were retained for the main analysis.</w:t>
      </w:r>
    </w:p>
    <w:p w14:paraId="3AAC8868"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Exploratory data analysis was performed to examine subscription distribution, customer age, bank balance, occupation, marital status, education, monthly campaign performance, contact frequency, call duration, housing loan status, and correlations between numerical variables.</w:t>
      </w:r>
    </w:p>
    <w:p w14:paraId="07F9E051"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results show that 520 customers subscribed to term deposits, representing 11.51% of the analyzed dataset. Retired customers and students had the highest observed subscription rates among occupational groups. Customers without housing loans also showed a higher subscription rate than customers with housing loans.</w:t>
      </w:r>
    </w:p>
    <w:p w14:paraId="181F316F"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project demonstrates how data analysis can support customer segmentation, marketing campaign evaluation, and data-driven business decisions.</w:t>
      </w:r>
    </w:p>
    <w:p w14:paraId="7FB83707" w14:textId="77777777"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t>2. Introduction</w:t>
      </w:r>
    </w:p>
    <w:p w14:paraId="5924013A"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Banks use marketing campaigns to promote financial products such as term deposits. However, not all customers respond positively to marketing calls. Understanding the characteristics and behavior of customers who subscribe can help banks improve campaign effectiveness.</w:t>
      </w:r>
    </w:p>
    <w:p w14:paraId="554FE74F"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Data analytics provides tools to identify patterns in customer demographics, account balances, previous interactions, and marketing outcomes.</w:t>
      </w:r>
    </w:p>
    <w:p w14:paraId="7569A859"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This project applies Python-based data analysis techniques to a bank marketing dataset. The analysis focuses on identifying patterns associated with successful subscriptions and developing practical recommendations for improving marketing strategies.</w:t>
      </w:r>
    </w:p>
    <w:p w14:paraId="72910B7F" w14:textId="77777777" w:rsidR="00450213" w:rsidRDefault="00450213"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716C58B0" w14:textId="2CE7B9DB"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t>3. Problem Statement</w:t>
      </w:r>
    </w:p>
    <w:p w14:paraId="6493499A"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bank conducts marketing campaigns to encourage customers to subscribe to term deposits. However, a large proportion of contacted customers do not subscribe.</w:t>
      </w:r>
    </w:p>
    <w:p w14:paraId="017B87EB"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main problem is to understand the factors associated with subscription decisions and identify opportunities to improve campaign conversion rates.</w:t>
      </w:r>
    </w:p>
    <w:p w14:paraId="7B19F638"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project addresses the following questions:</w:t>
      </w:r>
    </w:p>
    <w:p w14:paraId="2E07B6DC" w14:textId="77777777" w:rsidR="008A3058" w:rsidRPr="008A3058" w:rsidRDefault="008A3058" w:rsidP="008A30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How many customers subscribed to term deposits?</w:t>
      </w:r>
    </w:p>
    <w:p w14:paraId="78FEE651" w14:textId="77777777" w:rsidR="008A3058" w:rsidRPr="008A3058" w:rsidRDefault="008A3058" w:rsidP="008A30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What are the age and bank balance characteristics of customers?</w:t>
      </w:r>
    </w:p>
    <w:p w14:paraId="65D6ADCE" w14:textId="77777777" w:rsidR="008A3058" w:rsidRPr="008A3058" w:rsidRDefault="008A3058" w:rsidP="008A30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Which occupational groups have higher subscription rates?</w:t>
      </w:r>
    </w:p>
    <w:p w14:paraId="77D6A5C1" w14:textId="77777777" w:rsidR="008A3058" w:rsidRPr="008A3058" w:rsidRDefault="008A3058" w:rsidP="008A30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How do marital status and education relate to subscription behavior?</w:t>
      </w:r>
    </w:p>
    <w:p w14:paraId="00A1C8DD" w14:textId="77777777" w:rsidR="008A3058" w:rsidRPr="008A3058" w:rsidRDefault="008A3058" w:rsidP="008A30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How does subscription performance vary by month?</w:t>
      </w:r>
    </w:p>
    <w:p w14:paraId="59A3818D" w14:textId="77777777" w:rsidR="008A3058" w:rsidRPr="008A3058" w:rsidRDefault="008A3058" w:rsidP="008A30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How do campaign contact frequency and call duration differ between subscribers and non-subscribers?</w:t>
      </w:r>
    </w:p>
    <w:p w14:paraId="70ADF20F" w14:textId="77777777" w:rsidR="008A3058" w:rsidRPr="008A3058" w:rsidRDefault="008A3058" w:rsidP="008A30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How is housing loan status associated with subscription rates?</w:t>
      </w:r>
    </w:p>
    <w:p w14:paraId="5C2C2E12" w14:textId="77777777" w:rsidR="008A3058" w:rsidRPr="008A3058" w:rsidRDefault="008A3058" w:rsidP="008A30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What relationships exist among numerical variables?</w:t>
      </w:r>
    </w:p>
    <w:p w14:paraId="25F055DD" w14:textId="77777777" w:rsidR="008A3058" w:rsidRPr="008A3058" w:rsidRDefault="008A3058" w:rsidP="008A305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What business recommendations can be developed from the findings?</w:t>
      </w:r>
    </w:p>
    <w:p w14:paraId="101AB34A" w14:textId="77777777"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t>4. Objectives</w:t>
      </w:r>
    </w:p>
    <w:p w14:paraId="6B5CD39B"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4.1 Primary objective</w:t>
      </w:r>
    </w:p>
    <w:p w14:paraId="632EC43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To analyze bank marketing data using Python and identify customer and campaign characteristics associated with term deposit subscriptions.</w:t>
      </w:r>
    </w:p>
    <w:p w14:paraId="142A42D5"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4.2 Secondary objectives</w:t>
      </w:r>
    </w:p>
    <w:p w14:paraId="3452987B" w14:textId="77777777" w:rsidR="008A3058" w:rsidRPr="008A3058" w:rsidRDefault="008A3058" w:rsidP="008A30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Understand the structure and quality of the dataset.</w:t>
      </w:r>
    </w:p>
    <w:p w14:paraId="5FB07BE0" w14:textId="77777777" w:rsidR="008A3058" w:rsidRPr="008A3058" w:rsidRDefault="008A3058" w:rsidP="008A30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Handle missing values and standardize categorical data.</w:t>
      </w:r>
    </w:p>
    <w:p w14:paraId="108D2E5F" w14:textId="77777777" w:rsidR="008A3058" w:rsidRPr="008A3058" w:rsidRDefault="008A3058" w:rsidP="008A30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Identify duplicate records and examine outliers.</w:t>
      </w:r>
    </w:p>
    <w:p w14:paraId="1338BEDE" w14:textId="77777777" w:rsidR="008A3058" w:rsidRPr="008A3058" w:rsidRDefault="008A3058" w:rsidP="008A30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Perform descriptive statistical analysis.</w:t>
      </w:r>
    </w:p>
    <w:p w14:paraId="02FF01A6" w14:textId="77777777" w:rsidR="008A3058" w:rsidRPr="008A3058" w:rsidRDefault="008A3058" w:rsidP="008A30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Analyze the distribution of the target variable.</w:t>
      </w:r>
    </w:p>
    <w:p w14:paraId="0BEEFD39" w14:textId="77777777" w:rsidR="008A3058" w:rsidRPr="008A3058" w:rsidRDefault="008A3058" w:rsidP="008A30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Compare subscription rates across customer groups.</w:t>
      </w:r>
    </w:p>
    <w:p w14:paraId="6A7524DC" w14:textId="77777777" w:rsidR="008A3058" w:rsidRPr="008A3058" w:rsidRDefault="008A3058" w:rsidP="008A30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Create visualizations using Matplotlib, Seaborn, and Plotly.</w:t>
      </w:r>
    </w:p>
    <w:p w14:paraId="2B1402C0" w14:textId="77777777" w:rsidR="008A3058" w:rsidRPr="008A3058" w:rsidRDefault="008A3058" w:rsidP="008A30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Interpret the results and develop actionable business recommendations.</w:t>
      </w:r>
    </w:p>
    <w:p w14:paraId="39BA4D74" w14:textId="77777777" w:rsidR="008A3058" w:rsidRPr="008A3058" w:rsidRDefault="008A3058" w:rsidP="008A305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Establish a foundation for future subscription prediction modeling.</w:t>
      </w:r>
    </w:p>
    <w:p w14:paraId="4B16CBA2" w14:textId="77777777" w:rsidR="000B7ACA" w:rsidRDefault="000B7ACA"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3B3A1C7B" w14:textId="4B710D44"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lastRenderedPageBreak/>
        <w:t>5. Dataset Description</w:t>
      </w:r>
    </w:p>
    <w:p w14:paraId="3F635D25"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The project uses the file </w:t>
      </w:r>
      <w:r w:rsidRPr="008A3058">
        <w:rPr>
          <w:rFonts w:ascii="Courier New" w:eastAsia="Times New Roman" w:hAnsi="Courier New" w:cs="Courier New"/>
          <w:sz w:val="20"/>
          <w:szCs w:val="20"/>
        </w:rPr>
        <w:t>banking.csv</w:t>
      </w:r>
      <w:r w:rsidRPr="008A3058">
        <w:rPr>
          <w:rFonts w:ascii="Times New Roman" w:eastAsia="Times New Roman" w:hAnsi="Times New Roman" w:cs="Times New Roman"/>
          <w:sz w:val="24"/>
          <w:szCs w:val="24"/>
        </w:rPr>
        <w:t>.</w:t>
      </w:r>
    </w:p>
    <w:p w14:paraId="61F932B3"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5.1 Dataset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80"/>
        <w:gridCol w:w="2655"/>
      </w:tblGrid>
      <w:tr w:rsidR="008A3058" w:rsidRPr="008A3058" w14:paraId="3421DEF8" w14:textId="77777777" w:rsidTr="00450213">
        <w:trPr>
          <w:tblCellSpacing w:w="15" w:type="dxa"/>
        </w:trPr>
        <w:tc>
          <w:tcPr>
            <w:tcW w:w="0" w:type="auto"/>
            <w:vAlign w:val="center"/>
            <w:hideMark/>
          </w:tcPr>
          <w:p w14:paraId="301AEA33"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Description</w:t>
            </w:r>
          </w:p>
        </w:tc>
        <w:tc>
          <w:tcPr>
            <w:tcW w:w="0" w:type="auto"/>
            <w:vAlign w:val="center"/>
            <w:hideMark/>
          </w:tcPr>
          <w:p w14:paraId="139772F5"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Details</w:t>
            </w:r>
          </w:p>
        </w:tc>
      </w:tr>
      <w:tr w:rsidR="008A3058" w:rsidRPr="008A3058" w14:paraId="7BF35663" w14:textId="77777777" w:rsidTr="00450213">
        <w:trPr>
          <w:tblCellSpacing w:w="15" w:type="dxa"/>
        </w:trPr>
        <w:tc>
          <w:tcPr>
            <w:tcW w:w="0" w:type="auto"/>
            <w:vAlign w:val="center"/>
            <w:hideMark/>
          </w:tcPr>
          <w:p w14:paraId="1273B241"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Original number of records</w:t>
            </w:r>
          </w:p>
        </w:tc>
        <w:tc>
          <w:tcPr>
            <w:tcW w:w="0" w:type="auto"/>
            <w:vAlign w:val="center"/>
            <w:hideMark/>
          </w:tcPr>
          <w:p w14:paraId="7B8A192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4,521</w:t>
            </w:r>
          </w:p>
        </w:tc>
      </w:tr>
      <w:tr w:rsidR="008A3058" w:rsidRPr="008A3058" w14:paraId="7707ADC0" w14:textId="77777777" w:rsidTr="00450213">
        <w:trPr>
          <w:tblCellSpacing w:w="15" w:type="dxa"/>
        </w:trPr>
        <w:tc>
          <w:tcPr>
            <w:tcW w:w="0" w:type="auto"/>
            <w:vAlign w:val="center"/>
            <w:hideMark/>
          </w:tcPr>
          <w:p w14:paraId="41460BC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Number of columns</w:t>
            </w:r>
          </w:p>
        </w:tc>
        <w:tc>
          <w:tcPr>
            <w:tcW w:w="0" w:type="auto"/>
            <w:vAlign w:val="center"/>
            <w:hideMark/>
          </w:tcPr>
          <w:p w14:paraId="373E95DA"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17</w:t>
            </w:r>
          </w:p>
        </w:tc>
      </w:tr>
      <w:tr w:rsidR="008A3058" w:rsidRPr="008A3058" w14:paraId="3C2CA69B" w14:textId="77777777" w:rsidTr="00450213">
        <w:trPr>
          <w:tblCellSpacing w:w="15" w:type="dxa"/>
        </w:trPr>
        <w:tc>
          <w:tcPr>
            <w:tcW w:w="0" w:type="auto"/>
            <w:vAlign w:val="center"/>
            <w:hideMark/>
          </w:tcPr>
          <w:p w14:paraId="7CA18B9E"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Records retained after removing missing target values</w:t>
            </w:r>
          </w:p>
        </w:tc>
        <w:tc>
          <w:tcPr>
            <w:tcW w:w="0" w:type="auto"/>
            <w:vAlign w:val="center"/>
            <w:hideMark/>
          </w:tcPr>
          <w:p w14:paraId="5C7629C1"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4,517</w:t>
            </w:r>
          </w:p>
        </w:tc>
      </w:tr>
      <w:tr w:rsidR="008A3058" w:rsidRPr="008A3058" w14:paraId="006D069C" w14:textId="77777777" w:rsidTr="00450213">
        <w:trPr>
          <w:tblCellSpacing w:w="15" w:type="dxa"/>
        </w:trPr>
        <w:tc>
          <w:tcPr>
            <w:tcW w:w="0" w:type="auto"/>
            <w:vAlign w:val="center"/>
            <w:hideMark/>
          </w:tcPr>
          <w:p w14:paraId="18006BD1"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Target variable</w:t>
            </w:r>
          </w:p>
        </w:tc>
        <w:tc>
          <w:tcPr>
            <w:tcW w:w="0" w:type="auto"/>
            <w:vAlign w:val="center"/>
            <w:hideMark/>
          </w:tcPr>
          <w:p w14:paraId="6334ECCB"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y</w:t>
            </w:r>
          </w:p>
        </w:tc>
      </w:tr>
      <w:tr w:rsidR="008A3058" w:rsidRPr="008A3058" w14:paraId="35267CA8" w14:textId="77777777" w:rsidTr="00450213">
        <w:trPr>
          <w:tblCellSpacing w:w="15" w:type="dxa"/>
        </w:trPr>
        <w:tc>
          <w:tcPr>
            <w:tcW w:w="0" w:type="auto"/>
            <w:vAlign w:val="center"/>
            <w:hideMark/>
          </w:tcPr>
          <w:p w14:paraId="71A3407F"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Target categories</w:t>
            </w:r>
          </w:p>
        </w:tc>
        <w:tc>
          <w:tcPr>
            <w:tcW w:w="0" w:type="auto"/>
            <w:vAlign w:val="center"/>
            <w:hideMark/>
          </w:tcPr>
          <w:p w14:paraId="1EEE405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yes</w:t>
            </w:r>
            <w:r w:rsidRPr="008A3058">
              <w:rPr>
                <w:rFonts w:ascii="Times New Roman" w:eastAsia="Times New Roman" w:hAnsi="Times New Roman" w:cs="Times New Roman"/>
                <w:sz w:val="24"/>
                <w:szCs w:val="24"/>
              </w:rPr>
              <w:t xml:space="preserve">, </w:t>
            </w:r>
            <w:r w:rsidRPr="008A3058">
              <w:rPr>
                <w:rFonts w:ascii="Courier New" w:eastAsia="Times New Roman" w:hAnsi="Courier New" w:cs="Courier New"/>
                <w:sz w:val="20"/>
                <w:szCs w:val="20"/>
              </w:rPr>
              <w:t>no</w:t>
            </w:r>
          </w:p>
        </w:tc>
      </w:tr>
      <w:tr w:rsidR="008A3058" w:rsidRPr="008A3058" w14:paraId="55069978" w14:textId="77777777" w:rsidTr="00450213">
        <w:trPr>
          <w:tblCellSpacing w:w="15" w:type="dxa"/>
        </w:trPr>
        <w:tc>
          <w:tcPr>
            <w:tcW w:w="0" w:type="auto"/>
            <w:vAlign w:val="center"/>
            <w:hideMark/>
          </w:tcPr>
          <w:p w14:paraId="2088FDF8"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Data types</w:t>
            </w:r>
          </w:p>
        </w:tc>
        <w:tc>
          <w:tcPr>
            <w:tcW w:w="0" w:type="auto"/>
            <w:vAlign w:val="center"/>
            <w:hideMark/>
          </w:tcPr>
          <w:p w14:paraId="4283CAC4"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Numeric and categorical</w:t>
            </w:r>
          </w:p>
        </w:tc>
      </w:tr>
      <w:tr w:rsidR="008A3058" w:rsidRPr="008A3058" w14:paraId="313D468F" w14:textId="77777777" w:rsidTr="00450213">
        <w:trPr>
          <w:tblCellSpacing w:w="15" w:type="dxa"/>
        </w:trPr>
        <w:tc>
          <w:tcPr>
            <w:tcW w:w="0" w:type="auto"/>
            <w:vAlign w:val="center"/>
            <w:hideMark/>
          </w:tcPr>
          <w:p w14:paraId="793A6961"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Analysis approach</w:t>
            </w:r>
          </w:p>
        </w:tc>
        <w:tc>
          <w:tcPr>
            <w:tcW w:w="0" w:type="auto"/>
            <w:vAlign w:val="center"/>
            <w:hideMark/>
          </w:tcPr>
          <w:p w14:paraId="50E9B7CE"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Exploratory Data Analysis</w:t>
            </w:r>
          </w:p>
        </w:tc>
      </w:tr>
    </w:tbl>
    <w:p w14:paraId="16C8A4EF"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5.2 Description of dataset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6"/>
        <w:gridCol w:w="8174"/>
      </w:tblGrid>
      <w:tr w:rsidR="00450213" w:rsidRPr="00450213" w14:paraId="7D8A1AEB" w14:textId="77777777" w:rsidTr="00450213">
        <w:trPr>
          <w:tblCellSpacing w:w="15" w:type="dxa"/>
        </w:trPr>
        <w:tc>
          <w:tcPr>
            <w:tcW w:w="0" w:type="auto"/>
            <w:vAlign w:val="center"/>
            <w:hideMark/>
          </w:tcPr>
          <w:p w14:paraId="2A6C1528" w14:textId="77777777" w:rsidR="008A3058" w:rsidRPr="00450213" w:rsidRDefault="008A3058" w:rsidP="008A3058">
            <w:pPr>
              <w:spacing w:after="0" w:line="240" w:lineRule="auto"/>
              <w:jc w:val="center"/>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Column</w:t>
            </w:r>
          </w:p>
        </w:tc>
        <w:tc>
          <w:tcPr>
            <w:tcW w:w="0" w:type="auto"/>
            <w:vAlign w:val="center"/>
            <w:hideMark/>
          </w:tcPr>
          <w:p w14:paraId="0F745914" w14:textId="77777777" w:rsidR="008A3058" w:rsidRPr="00450213" w:rsidRDefault="008A3058" w:rsidP="008A3058">
            <w:pPr>
              <w:spacing w:after="0" w:line="240" w:lineRule="auto"/>
              <w:jc w:val="center"/>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Description</w:t>
            </w:r>
          </w:p>
        </w:tc>
      </w:tr>
      <w:tr w:rsidR="00450213" w:rsidRPr="00450213" w14:paraId="35DBC5F6" w14:textId="77777777" w:rsidTr="00450213">
        <w:trPr>
          <w:tblCellSpacing w:w="15" w:type="dxa"/>
        </w:trPr>
        <w:tc>
          <w:tcPr>
            <w:tcW w:w="0" w:type="auto"/>
            <w:vAlign w:val="center"/>
            <w:hideMark/>
          </w:tcPr>
          <w:p w14:paraId="3637B497"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age</w:t>
            </w:r>
          </w:p>
        </w:tc>
        <w:tc>
          <w:tcPr>
            <w:tcW w:w="0" w:type="auto"/>
            <w:vAlign w:val="center"/>
            <w:hideMark/>
          </w:tcPr>
          <w:p w14:paraId="1217CB37"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Customer age</w:t>
            </w:r>
          </w:p>
        </w:tc>
      </w:tr>
      <w:tr w:rsidR="00450213" w:rsidRPr="00450213" w14:paraId="24500015" w14:textId="77777777" w:rsidTr="00450213">
        <w:trPr>
          <w:tblCellSpacing w:w="15" w:type="dxa"/>
        </w:trPr>
        <w:tc>
          <w:tcPr>
            <w:tcW w:w="0" w:type="auto"/>
            <w:vAlign w:val="center"/>
            <w:hideMark/>
          </w:tcPr>
          <w:p w14:paraId="4B46450F"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job</w:t>
            </w:r>
          </w:p>
        </w:tc>
        <w:tc>
          <w:tcPr>
            <w:tcW w:w="0" w:type="auto"/>
            <w:vAlign w:val="center"/>
            <w:hideMark/>
          </w:tcPr>
          <w:p w14:paraId="61D4305B"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Customer occupation</w:t>
            </w:r>
          </w:p>
        </w:tc>
      </w:tr>
      <w:tr w:rsidR="00450213" w:rsidRPr="00450213" w14:paraId="52B2C000" w14:textId="77777777" w:rsidTr="00450213">
        <w:trPr>
          <w:tblCellSpacing w:w="15" w:type="dxa"/>
        </w:trPr>
        <w:tc>
          <w:tcPr>
            <w:tcW w:w="0" w:type="auto"/>
            <w:vAlign w:val="center"/>
            <w:hideMark/>
          </w:tcPr>
          <w:p w14:paraId="2C1FE41F"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marital</w:t>
            </w:r>
          </w:p>
        </w:tc>
        <w:tc>
          <w:tcPr>
            <w:tcW w:w="0" w:type="auto"/>
            <w:vAlign w:val="center"/>
            <w:hideMark/>
          </w:tcPr>
          <w:p w14:paraId="5E7F3F78"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Marital status</w:t>
            </w:r>
          </w:p>
        </w:tc>
      </w:tr>
      <w:tr w:rsidR="00450213" w:rsidRPr="00450213" w14:paraId="185A3240" w14:textId="77777777" w:rsidTr="00450213">
        <w:trPr>
          <w:tblCellSpacing w:w="15" w:type="dxa"/>
        </w:trPr>
        <w:tc>
          <w:tcPr>
            <w:tcW w:w="0" w:type="auto"/>
            <w:vAlign w:val="center"/>
            <w:hideMark/>
          </w:tcPr>
          <w:p w14:paraId="2E7C9EEF"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education</w:t>
            </w:r>
          </w:p>
        </w:tc>
        <w:tc>
          <w:tcPr>
            <w:tcW w:w="0" w:type="auto"/>
            <w:vAlign w:val="center"/>
            <w:hideMark/>
          </w:tcPr>
          <w:p w14:paraId="7DEA15FB"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Education level</w:t>
            </w:r>
          </w:p>
        </w:tc>
      </w:tr>
      <w:tr w:rsidR="00450213" w:rsidRPr="00450213" w14:paraId="38427494" w14:textId="77777777" w:rsidTr="00450213">
        <w:trPr>
          <w:tblCellSpacing w:w="15" w:type="dxa"/>
        </w:trPr>
        <w:tc>
          <w:tcPr>
            <w:tcW w:w="0" w:type="auto"/>
            <w:vAlign w:val="center"/>
            <w:hideMark/>
          </w:tcPr>
          <w:p w14:paraId="574682A9"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default</w:t>
            </w:r>
          </w:p>
        </w:tc>
        <w:tc>
          <w:tcPr>
            <w:tcW w:w="0" w:type="auto"/>
            <w:vAlign w:val="center"/>
            <w:hideMark/>
          </w:tcPr>
          <w:p w14:paraId="470F7D30"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Credit default status</w:t>
            </w:r>
          </w:p>
        </w:tc>
      </w:tr>
      <w:tr w:rsidR="00450213" w:rsidRPr="00450213" w14:paraId="120739CD" w14:textId="77777777" w:rsidTr="00450213">
        <w:trPr>
          <w:tblCellSpacing w:w="15" w:type="dxa"/>
        </w:trPr>
        <w:tc>
          <w:tcPr>
            <w:tcW w:w="0" w:type="auto"/>
            <w:vAlign w:val="center"/>
            <w:hideMark/>
          </w:tcPr>
          <w:p w14:paraId="687F18F2"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balance</w:t>
            </w:r>
          </w:p>
        </w:tc>
        <w:tc>
          <w:tcPr>
            <w:tcW w:w="0" w:type="auto"/>
            <w:vAlign w:val="center"/>
            <w:hideMark/>
          </w:tcPr>
          <w:p w14:paraId="6EECEB2E"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Average yearly account balance, as represented in the dataset</w:t>
            </w:r>
          </w:p>
        </w:tc>
      </w:tr>
      <w:tr w:rsidR="00450213" w:rsidRPr="00450213" w14:paraId="120013CD" w14:textId="77777777" w:rsidTr="00450213">
        <w:trPr>
          <w:tblCellSpacing w:w="15" w:type="dxa"/>
        </w:trPr>
        <w:tc>
          <w:tcPr>
            <w:tcW w:w="0" w:type="auto"/>
            <w:vAlign w:val="center"/>
            <w:hideMark/>
          </w:tcPr>
          <w:p w14:paraId="3A412B24"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housing</w:t>
            </w:r>
          </w:p>
        </w:tc>
        <w:tc>
          <w:tcPr>
            <w:tcW w:w="0" w:type="auto"/>
            <w:vAlign w:val="center"/>
            <w:hideMark/>
          </w:tcPr>
          <w:p w14:paraId="7120CA5C"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Housing loan status</w:t>
            </w:r>
          </w:p>
        </w:tc>
      </w:tr>
      <w:tr w:rsidR="00450213" w:rsidRPr="00450213" w14:paraId="1C9DDF23" w14:textId="77777777" w:rsidTr="00450213">
        <w:trPr>
          <w:tblCellSpacing w:w="15" w:type="dxa"/>
        </w:trPr>
        <w:tc>
          <w:tcPr>
            <w:tcW w:w="0" w:type="auto"/>
            <w:vAlign w:val="center"/>
            <w:hideMark/>
          </w:tcPr>
          <w:p w14:paraId="28045400"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loan</w:t>
            </w:r>
          </w:p>
        </w:tc>
        <w:tc>
          <w:tcPr>
            <w:tcW w:w="0" w:type="auto"/>
            <w:vAlign w:val="center"/>
            <w:hideMark/>
          </w:tcPr>
          <w:p w14:paraId="49174423"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Personal loan status</w:t>
            </w:r>
          </w:p>
        </w:tc>
      </w:tr>
      <w:tr w:rsidR="00450213" w:rsidRPr="00450213" w14:paraId="2008DCBD" w14:textId="77777777" w:rsidTr="00450213">
        <w:trPr>
          <w:tblCellSpacing w:w="15" w:type="dxa"/>
        </w:trPr>
        <w:tc>
          <w:tcPr>
            <w:tcW w:w="0" w:type="auto"/>
            <w:vAlign w:val="center"/>
            <w:hideMark/>
          </w:tcPr>
          <w:p w14:paraId="6F86152F"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contact</w:t>
            </w:r>
          </w:p>
        </w:tc>
        <w:tc>
          <w:tcPr>
            <w:tcW w:w="0" w:type="auto"/>
            <w:vAlign w:val="center"/>
            <w:hideMark/>
          </w:tcPr>
          <w:p w14:paraId="05E79341"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Contact communication type</w:t>
            </w:r>
          </w:p>
        </w:tc>
      </w:tr>
      <w:tr w:rsidR="00450213" w:rsidRPr="00450213" w14:paraId="5A9BD89F" w14:textId="77777777" w:rsidTr="00450213">
        <w:trPr>
          <w:tblCellSpacing w:w="15" w:type="dxa"/>
        </w:trPr>
        <w:tc>
          <w:tcPr>
            <w:tcW w:w="0" w:type="auto"/>
            <w:vAlign w:val="center"/>
            <w:hideMark/>
          </w:tcPr>
          <w:p w14:paraId="0F08F403"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day</w:t>
            </w:r>
          </w:p>
        </w:tc>
        <w:tc>
          <w:tcPr>
            <w:tcW w:w="0" w:type="auto"/>
            <w:vAlign w:val="center"/>
            <w:hideMark/>
          </w:tcPr>
          <w:p w14:paraId="6585D727"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Day of the month when the customer was contacted</w:t>
            </w:r>
          </w:p>
        </w:tc>
      </w:tr>
      <w:tr w:rsidR="00450213" w:rsidRPr="00450213" w14:paraId="633C5C11" w14:textId="77777777" w:rsidTr="00450213">
        <w:trPr>
          <w:tblCellSpacing w:w="15" w:type="dxa"/>
        </w:trPr>
        <w:tc>
          <w:tcPr>
            <w:tcW w:w="0" w:type="auto"/>
            <w:vAlign w:val="center"/>
            <w:hideMark/>
          </w:tcPr>
          <w:p w14:paraId="27D2235B"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month</w:t>
            </w:r>
          </w:p>
        </w:tc>
        <w:tc>
          <w:tcPr>
            <w:tcW w:w="0" w:type="auto"/>
            <w:vAlign w:val="center"/>
            <w:hideMark/>
          </w:tcPr>
          <w:p w14:paraId="43A31A7F"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Month of the last contact</w:t>
            </w:r>
          </w:p>
        </w:tc>
      </w:tr>
      <w:tr w:rsidR="00450213" w:rsidRPr="00450213" w14:paraId="3B360562" w14:textId="77777777" w:rsidTr="00450213">
        <w:trPr>
          <w:tblCellSpacing w:w="15" w:type="dxa"/>
        </w:trPr>
        <w:tc>
          <w:tcPr>
            <w:tcW w:w="0" w:type="auto"/>
            <w:vAlign w:val="center"/>
            <w:hideMark/>
          </w:tcPr>
          <w:p w14:paraId="1DA4E187"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duration</w:t>
            </w:r>
          </w:p>
        </w:tc>
        <w:tc>
          <w:tcPr>
            <w:tcW w:w="0" w:type="auto"/>
            <w:vAlign w:val="center"/>
            <w:hideMark/>
          </w:tcPr>
          <w:p w14:paraId="596CBA5A"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Duration of the last contact in seconds</w:t>
            </w:r>
          </w:p>
        </w:tc>
      </w:tr>
      <w:tr w:rsidR="00450213" w:rsidRPr="00450213" w14:paraId="26956C58" w14:textId="77777777" w:rsidTr="00450213">
        <w:trPr>
          <w:tblCellSpacing w:w="15" w:type="dxa"/>
        </w:trPr>
        <w:tc>
          <w:tcPr>
            <w:tcW w:w="0" w:type="auto"/>
            <w:vAlign w:val="center"/>
            <w:hideMark/>
          </w:tcPr>
          <w:p w14:paraId="22794FA7"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campaign</w:t>
            </w:r>
          </w:p>
        </w:tc>
        <w:tc>
          <w:tcPr>
            <w:tcW w:w="0" w:type="auto"/>
            <w:vAlign w:val="center"/>
            <w:hideMark/>
          </w:tcPr>
          <w:p w14:paraId="22F18559"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Number of contacts during the current campaign</w:t>
            </w:r>
          </w:p>
        </w:tc>
      </w:tr>
      <w:tr w:rsidR="00450213" w:rsidRPr="00450213" w14:paraId="56680917" w14:textId="77777777" w:rsidTr="00450213">
        <w:trPr>
          <w:tblCellSpacing w:w="15" w:type="dxa"/>
        </w:trPr>
        <w:tc>
          <w:tcPr>
            <w:tcW w:w="0" w:type="auto"/>
            <w:vAlign w:val="center"/>
            <w:hideMark/>
          </w:tcPr>
          <w:p w14:paraId="4D6A2A9C"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pdays</w:t>
            </w:r>
          </w:p>
        </w:tc>
        <w:tc>
          <w:tcPr>
            <w:tcW w:w="0" w:type="auto"/>
            <w:vAlign w:val="center"/>
            <w:hideMark/>
          </w:tcPr>
          <w:p w14:paraId="7CF176D0"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Days since the customer was previously contacted; special values require careful interpretation</w:t>
            </w:r>
          </w:p>
        </w:tc>
      </w:tr>
      <w:tr w:rsidR="00450213" w:rsidRPr="00450213" w14:paraId="49408E89" w14:textId="77777777" w:rsidTr="00450213">
        <w:trPr>
          <w:tblCellSpacing w:w="15" w:type="dxa"/>
        </w:trPr>
        <w:tc>
          <w:tcPr>
            <w:tcW w:w="0" w:type="auto"/>
            <w:vAlign w:val="center"/>
            <w:hideMark/>
          </w:tcPr>
          <w:p w14:paraId="70319730"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previous</w:t>
            </w:r>
          </w:p>
        </w:tc>
        <w:tc>
          <w:tcPr>
            <w:tcW w:w="0" w:type="auto"/>
            <w:vAlign w:val="center"/>
            <w:hideMark/>
          </w:tcPr>
          <w:p w14:paraId="3981F27E"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Number of contacts before the current campaign</w:t>
            </w:r>
          </w:p>
        </w:tc>
      </w:tr>
      <w:tr w:rsidR="00450213" w:rsidRPr="00450213" w14:paraId="2A69A137" w14:textId="77777777" w:rsidTr="00450213">
        <w:trPr>
          <w:tblCellSpacing w:w="15" w:type="dxa"/>
        </w:trPr>
        <w:tc>
          <w:tcPr>
            <w:tcW w:w="0" w:type="auto"/>
            <w:vAlign w:val="center"/>
            <w:hideMark/>
          </w:tcPr>
          <w:p w14:paraId="4CA8F18A"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poutcome</w:t>
            </w:r>
          </w:p>
        </w:tc>
        <w:tc>
          <w:tcPr>
            <w:tcW w:w="0" w:type="auto"/>
            <w:vAlign w:val="center"/>
            <w:hideMark/>
          </w:tcPr>
          <w:p w14:paraId="084717D3"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Outcome of the previous marketing campaign</w:t>
            </w:r>
          </w:p>
        </w:tc>
      </w:tr>
      <w:tr w:rsidR="00450213" w:rsidRPr="00450213" w14:paraId="6B4C9501" w14:textId="77777777" w:rsidTr="00450213">
        <w:trPr>
          <w:tblCellSpacing w:w="15" w:type="dxa"/>
        </w:trPr>
        <w:tc>
          <w:tcPr>
            <w:tcW w:w="0" w:type="auto"/>
            <w:vAlign w:val="center"/>
            <w:hideMark/>
          </w:tcPr>
          <w:p w14:paraId="315A9139"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Courier New" w:eastAsia="Times New Roman" w:hAnsi="Courier New" w:cs="Courier New"/>
                <w:color w:val="000000" w:themeColor="text1"/>
                <w:sz w:val="20"/>
                <w:szCs w:val="20"/>
              </w:rPr>
              <w:t>y</w:t>
            </w:r>
          </w:p>
        </w:tc>
        <w:tc>
          <w:tcPr>
            <w:tcW w:w="0" w:type="auto"/>
            <w:vAlign w:val="center"/>
            <w:hideMark/>
          </w:tcPr>
          <w:p w14:paraId="7A82142A" w14:textId="77777777" w:rsidR="008A3058" w:rsidRPr="00450213" w:rsidRDefault="008A3058" w:rsidP="008A3058">
            <w:pPr>
              <w:spacing w:after="0" w:line="240" w:lineRule="auto"/>
              <w:rPr>
                <w:rFonts w:ascii="Times New Roman" w:eastAsia="Times New Roman" w:hAnsi="Times New Roman" w:cs="Times New Roman"/>
                <w:color w:val="000000" w:themeColor="text1"/>
                <w:sz w:val="24"/>
                <w:szCs w:val="24"/>
              </w:rPr>
            </w:pPr>
            <w:r w:rsidRPr="00450213">
              <w:rPr>
                <w:rFonts w:ascii="Times New Roman" w:eastAsia="Times New Roman" w:hAnsi="Times New Roman" w:cs="Times New Roman"/>
                <w:color w:val="000000" w:themeColor="text1"/>
                <w:sz w:val="24"/>
                <w:szCs w:val="24"/>
              </w:rPr>
              <w:t>Whether the customer subscribed to a term deposit</w:t>
            </w:r>
          </w:p>
        </w:tc>
      </w:tr>
    </w:tbl>
    <w:p w14:paraId="73FD2A0A" w14:textId="77777777"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lastRenderedPageBreak/>
        <w:t>6. Tools and Technologies Used</w:t>
      </w:r>
    </w:p>
    <w:p w14:paraId="5242CA60"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Python</w:t>
      </w:r>
    </w:p>
    <w:p w14:paraId="675AB1BE"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Python was used for data manipulation, statistical analysis, and visualization.</w:t>
      </w:r>
    </w:p>
    <w:p w14:paraId="1D61C34E"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Pandas</w:t>
      </w:r>
    </w:p>
    <w:p w14:paraId="4A8E55C9"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Pandas was used to load the dataset, inspect data types, handle missing values, group records, calculate statistics, and calculate subscription rates.</w:t>
      </w:r>
    </w:p>
    <w:p w14:paraId="517DE0AD"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NumPy</w:t>
      </w:r>
    </w:p>
    <w:p w14:paraId="652132D3"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NumPy supports numerical calculations and data processing.</w:t>
      </w:r>
    </w:p>
    <w:p w14:paraId="45A7AAA9"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Matplotlib</w:t>
      </w:r>
    </w:p>
    <w:p w14:paraId="4C4ADF59"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Matplotlib was used to create charts and customize their titles, labels, and layouts.</w:t>
      </w:r>
    </w:p>
    <w:p w14:paraId="6F673DE2"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Seaborn</w:t>
      </w:r>
    </w:p>
    <w:p w14:paraId="66BDFE29"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Seaborn was used to create statistical visualizations, including histograms, box plots, and correlation heatmaps.</w:t>
      </w:r>
    </w:p>
    <w:p w14:paraId="21CC5CDD"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Plotly</w:t>
      </w:r>
    </w:p>
    <w:p w14:paraId="38134854"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Plotly was used to create interactive charts, including pie charts, bar charts, histograms, and line charts.</w:t>
      </w:r>
    </w:p>
    <w:p w14:paraId="56CA8147"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Google Colab</w:t>
      </w:r>
    </w:p>
    <w:p w14:paraId="31CE5490" w14:textId="64A79208" w:rsid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Google Colab provided the notebook environment for executing Python code and documenting the results.</w:t>
      </w:r>
    </w:p>
    <w:p w14:paraId="2E991B48" w14:textId="77777777" w:rsidR="00C92F24" w:rsidRDefault="00C92F24" w:rsidP="008A3058">
      <w:pPr>
        <w:spacing w:before="100" w:beforeAutospacing="1" w:after="100" w:afterAutospacing="1" w:line="240" w:lineRule="auto"/>
        <w:rPr>
          <w:rFonts w:ascii="Times New Roman" w:hAnsi="Times New Roman" w:cs="Times New Roman"/>
          <w:b/>
          <w:bCs/>
          <w:sz w:val="36"/>
          <w:szCs w:val="36"/>
        </w:rPr>
      </w:pPr>
    </w:p>
    <w:p w14:paraId="3485E755" w14:textId="77777777" w:rsidR="00C92F24" w:rsidRDefault="00C92F24" w:rsidP="008A3058">
      <w:pPr>
        <w:spacing w:before="100" w:beforeAutospacing="1" w:after="100" w:afterAutospacing="1" w:line="240" w:lineRule="auto"/>
        <w:rPr>
          <w:rFonts w:ascii="Times New Roman" w:hAnsi="Times New Roman" w:cs="Times New Roman"/>
          <w:b/>
          <w:bCs/>
          <w:sz w:val="36"/>
          <w:szCs w:val="36"/>
        </w:rPr>
      </w:pPr>
    </w:p>
    <w:p w14:paraId="31933F73" w14:textId="77777777" w:rsidR="00C92F24" w:rsidRDefault="00C92F24" w:rsidP="008A3058">
      <w:pPr>
        <w:spacing w:before="100" w:beforeAutospacing="1" w:after="100" w:afterAutospacing="1" w:line="240" w:lineRule="auto"/>
        <w:rPr>
          <w:rFonts w:ascii="Times New Roman" w:hAnsi="Times New Roman" w:cs="Times New Roman"/>
          <w:b/>
          <w:bCs/>
          <w:sz w:val="36"/>
          <w:szCs w:val="36"/>
        </w:rPr>
      </w:pPr>
    </w:p>
    <w:p w14:paraId="1691B43B" w14:textId="77777777" w:rsidR="00450213" w:rsidRDefault="00450213" w:rsidP="008A3058">
      <w:pPr>
        <w:spacing w:before="100" w:beforeAutospacing="1" w:after="100" w:afterAutospacing="1" w:line="240" w:lineRule="auto"/>
        <w:rPr>
          <w:rFonts w:ascii="Times New Roman" w:hAnsi="Times New Roman" w:cs="Times New Roman"/>
          <w:b/>
          <w:bCs/>
          <w:sz w:val="36"/>
          <w:szCs w:val="36"/>
        </w:rPr>
      </w:pPr>
    </w:p>
    <w:p w14:paraId="0B9A3B17" w14:textId="3407493F" w:rsidR="00C92F24" w:rsidRDefault="00C92F24" w:rsidP="008A3058">
      <w:pPr>
        <w:spacing w:before="100" w:beforeAutospacing="1" w:after="100" w:afterAutospacing="1" w:line="240" w:lineRule="auto"/>
        <w:rPr>
          <w:rFonts w:ascii="Times New Roman" w:hAnsi="Times New Roman" w:cs="Times New Roman"/>
          <w:b/>
          <w:bCs/>
          <w:sz w:val="36"/>
          <w:szCs w:val="36"/>
        </w:rPr>
      </w:pPr>
      <w:r>
        <w:rPr>
          <w:rFonts w:ascii="Times New Roman" w:hAnsi="Times New Roman" w:cs="Times New Roman"/>
          <w:b/>
          <w:bCs/>
          <w:sz w:val="36"/>
          <w:szCs w:val="36"/>
        </w:rPr>
        <w:lastRenderedPageBreak/>
        <w:t>7.</w:t>
      </w:r>
      <w:r w:rsidRPr="00C92F24">
        <w:rPr>
          <w:rFonts w:ascii="Times New Roman" w:hAnsi="Times New Roman" w:cs="Times New Roman"/>
          <w:b/>
          <w:bCs/>
          <w:sz w:val="36"/>
          <w:szCs w:val="36"/>
        </w:rPr>
        <w:t>Data Loading and Initial Inspection</w:t>
      </w:r>
    </w:p>
    <w:p w14:paraId="6FFC8D37" w14:textId="77777777" w:rsidR="00C92F24" w:rsidRPr="008A3058" w:rsidRDefault="00C92F24" w:rsidP="00C92F24">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7.1 Loading the dataset</w:t>
      </w:r>
    </w:p>
    <w:p w14:paraId="46C2790E" w14:textId="77777777" w:rsidR="00C92F24" w:rsidRPr="008A3058" w:rsidRDefault="00C92F24" w:rsidP="00C92F24">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CSV file was loaded into a Pandas DataFrame.</w:t>
      </w:r>
    </w:p>
    <w:p w14:paraId="2DAAF484" w14:textId="77777777" w:rsidR="00C92F24" w:rsidRPr="008A3058" w:rsidRDefault="00C92F24" w:rsidP="00C92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import pandas as pd</w:t>
      </w:r>
    </w:p>
    <w:p w14:paraId="12732B0C" w14:textId="77777777" w:rsidR="00C92F24" w:rsidRPr="008A3058" w:rsidRDefault="00C92F24" w:rsidP="00C92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import numpy as np</w:t>
      </w:r>
    </w:p>
    <w:p w14:paraId="67471C96" w14:textId="77777777" w:rsidR="00C92F24" w:rsidRPr="008A3058" w:rsidRDefault="00C92F24" w:rsidP="00C92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E208D4C" w14:textId="108C6078" w:rsidR="00C92F24" w:rsidRPr="008A3058" w:rsidRDefault="00C92F24" w:rsidP="00C92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df = pd.read_csv("/content</w:t>
      </w:r>
      <w:r w:rsidR="00AF19DF">
        <w:rPr>
          <w:rFonts w:ascii="Courier New" w:eastAsia="Times New Roman" w:hAnsi="Courier New" w:cs="Courier New"/>
          <w:sz w:val="20"/>
          <w:szCs w:val="20"/>
        </w:rPr>
        <w:t>/main.project.dataset.</w:t>
      </w:r>
      <w:r w:rsidRPr="008A3058">
        <w:rPr>
          <w:rFonts w:ascii="Courier New" w:eastAsia="Times New Roman" w:hAnsi="Courier New" w:cs="Courier New"/>
          <w:sz w:val="20"/>
          <w:szCs w:val="20"/>
        </w:rPr>
        <w:t>banking.csv")</w:t>
      </w:r>
    </w:p>
    <w:p w14:paraId="31D9582E" w14:textId="77777777" w:rsidR="00C92F24" w:rsidRPr="008A3058" w:rsidRDefault="00C92F24" w:rsidP="00C92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189FB2" w14:textId="77777777" w:rsidR="00C92F24" w:rsidRPr="008A3058" w:rsidRDefault="00C92F24" w:rsidP="00C92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print(df.head())</w:t>
      </w:r>
    </w:p>
    <w:p w14:paraId="1DB35857" w14:textId="77777777" w:rsidR="00C92F24" w:rsidRPr="008A3058" w:rsidRDefault="00C92F24" w:rsidP="00C92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print(df.shape)</w:t>
      </w:r>
    </w:p>
    <w:p w14:paraId="0450D202" w14:textId="77777777" w:rsidR="00C92F24" w:rsidRPr="008A3058" w:rsidRDefault="00C92F24" w:rsidP="00C92F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print(df.info())</w:t>
      </w:r>
    </w:p>
    <w:p w14:paraId="2B954662" w14:textId="77777777" w:rsidR="00C92F24" w:rsidRPr="008A3058" w:rsidRDefault="00C92F24" w:rsidP="00C92F24">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original dataset contained 4,521 records and 17 columns.</w:t>
      </w:r>
    </w:p>
    <w:p w14:paraId="3A7685EC" w14:textId="77777777" w:rsidR="00C92F24" w:rsidRPr="00C92F24" w:rsidRDefault="00C92F24" w:rsidP="008A3058">
      <w:pPr>
        <w:spacing w:before="100" w:beforeAutospacing="1" w:after="100" w:afterAutospacing="1" w:line="240" w:lineRule="auto"/>
        <w:rPr>
          <w:rFonts w:ascii="Times New Roman" w:eastAsia="Times New Roman" w:hAnsi="Times New Roman" w:cs="Times New Roman"/>
          <w:b/>
          <w:bCs/>
          <w:sz w:val="36"/>
          <w:szCs w:val="36"/>
        </w:rPr>
      </w:pPr>
    </w:p>
    <w:p w14:paraId="538EF4FF" w14:textId="1B4377B8" w:rsidR="008A3058" w:rsidRPr="008A3058" w:rsidRDefault="00C92F24" w:rsidP="008A305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8</w:t>
      </w:r>
      <w:r w:rsidR="008A3058" w:rsidRPr="008A3058">
        <w:rPr>
          <w:rFonts w:ascii="Times New Roman" w:eastAsia="Times New Roman" w:hAnsi="Times New Roman" w:cs="Times New Roman"/>
          <w:b/>
          <w:bCs/>
          <w:sz w:val="36"/>
          <w:szCs w:val="36"/>
        </w:rPr>
        <w:t>. Data Cleaning and Preprocessing</w:t>
      </w:r>
    </w:p>
    <w:p w14:paraId="2E59CEED"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Data cleaning is an essential step because missing values and inconsistent categories can affect the reliability of the analysis.</w:t>
      </w:r>
    </w:p>
    <w:p w14:paraId="26FBA61E" w14:textId="5DF35ADA"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w:t>
      </w:r>
      <w:r w:rsidR="008A3058" w:rsidRPr="008A3058">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1</w:t>
      </w:r>
      <w:r w:rsidR="008A3058" w:rsidRPr="008A3058">
        <w:rPr>
          <w:rFonts w:ascii="Times New Roman" w:eastAsia="Times New Roman" w:hAnsi="Times New Roman" w:cs="Times New Roman"/>
          <w:b/>
          <w:bCs/>
          <w:sz w:val="27"/>
          <w:szCs w:val="27"/>
        </w:rPr>
        <w:t xml:space="preserve"> Checking missing values</w:t>
      </w:r>
    </w:p>
    <w:p w14:paraId="1F208399" w14:textId="77777777" w:rsidR="008A3058" w:rsidRP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print(df.isnull().sum())</w:t>
      </w:r>
    </w:p>
    <w:p w14:paraId="3D654EFC"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initial inspection identified missing values in the following columns:</w:t>
      </w:r>
    </w:p>
    <w:p w14:paraId="7294018B" w14:textId="77777777" w:rsidR="008A3058" w:rsidRPr="008A3058" w:rsidRDefault="008A3058" w:rsidP="008A30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age</w:t>
      </w:r>
      <w:r w:rsidRPr="008A3058">
        <w:rPr>
          <w:rFonts w:ascii="Times New Roman" w:eastAsia="Times New Roman" w:hAnsi="Times New Roman" w:cs="Times New Roman"/>
          <w:sz w:val="24"/>
          <w:szCs w:val="24"/>
        </w:rPr>
        <w:t>: 2 missing values</w:t>
      </w:r>
    </w:p>
    <w:p w14:paraId="330C3632" w14:textId="77777777" w:rsidR="008A3058" w:rsidRPr="008A3058" w:rsidRDefault="008A3058" w:rsidP="008A30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marital</w:t>
      </w:r>
      <w:r w:rsidRPr="008A3058">
        <w:rPr>
          <w:rFonts w:ascii="Times New Roman" w:eastAsia="Times New Roman" w:hAnsi="Times New Roman" w:cs="Times New Roman"/>
          <w:sz w:val="24"/>
          <w:szCs w:val="24"/>
        </w:rPr>
        <w:t>: 2 missing values</w:t>
      </w:r>
    </w:p>
    <w:p w14:paraId="7687EA03" w14:textId="77777777" w:rsidR="008A3058" w:rsidRPr="008A3058" w:rsidRDefault="008A3058" w:rsidP="008A305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y</w:t>
      </w:r>
      <w:r w:rsidRPr="008A3058">
        <w:rPr>
          <w:rFonts w:ascii="Times New Roman" w:eastAsia="Times New Roman" w:hAnsi="Times New Roman" w:cs="Times New Roman"/>
          <w:sz w:val="24"/>
          <w:szCs w:val="24"/>
        </w:rPr>
        <w:t>: 4 missing values</w:t>
      </w:r>
    </w:p>
    <w:p w14:paraId="57296ABA" w14:textId="21EFB321"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w:t>
      </w:r>
      <w:r w:rsidR="008A3058" w:rsidRPr="008A3058">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2</w:t>
      </w:r>
      <w:r w:rsidR="008A3058" w:rsidRPr="008A3058">
        <w:rPr>
          <w:rFonts w:ascii="Times New Roman" w:eastAsia="Times New Roman" w:hAnsi="Times New Roman" w:cs="Times New Roman"/>
          <w:b/>
          <w:bCs/>
          <w:sz w:val="27"/>
          <w:szCs w:val="27"/>
        </w:rPr>
        <w:t xml:space="preserve"> Handling missing target values</w:t>
      </w:r>
    </w:p>
    <w:p w14:paraId="6AF0424D"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Rows with missing target values were removed because the subscription outcome was required for the main analysis.</w:t>
      </w:r>
    </w:p>
    <w:p w14:paraId="1E2C70EC" w14:textId="77777777" w:rsidR="008A3058" w:rsidRP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df = df.dropna(subset=["y"])</w:t>
      </w:r>
    </w:p>
    <w:p w14:paraId="29F4C568"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After removing these four records, 4,517 records remained.</w:t>
      </w:r>
    </w:p>
    <w:p w14:paraId="44467736" w14:textId="77777777" w:rsidR="00AF19DF" w:rsidRDefault="00AF19DF"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77A2D6B1" w14:textId="77777777" w:rsidR="00AF19DF" w:rsidRDefault="00AF19DF"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2E45FF0C" w14:textId="5E582C28"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8</w:t>
      </w:r>
      <w:r w:rsidR="008A3058" w:rsidRPr="008A3058">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3</w:t>
      </w:r>
      <w:r w:rsidR="008A3058" w:rsidRPr="008A3058">
        <w:rPr>
          <w:rFonts w:ascii="Times New Roman" w:eastAsia="Times New Roman" w:hAnsi="Times New Roman" w:cs="Times New Roman"/>
          <w:b/>
          <w:bCs/>
          <w:sz w:val="27"/>
          <w:szCs w:val="27"/>
        </w:rPr>
        <w:t xml:space="preserve"> Imputing missing numerical values</w:t>
      </w:r>
    </w:p>
    <w:p w14:paraId="4E56482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The missing values in </w:t>
      </w:r>
      <w:r w:rsidRPr="008A3058">
        <w:rPr>
          <w:rFonts w:ascii="Courier New" w:eastAsia="Times New Roman" w:hAnsi="Courier New" w:cs="Courier New"/>
          <w:sz w:val="20"/>
          <w:szCs w:val="20"/>
        </w:rPr>
        <w:t>age</w:t>
      </w:r>
      <w:r w:rsidRPr="008A3058">
        <w:rPr>
          <w:rFonts w:ascii="Times New Roman" w:eastAsia="Times New Roman" w:hAnsi="Times New Roman" w:cs="Times New Roman"/>
          <w:sz w:val="24"/>
          <w:szCs w:val="24"/>
        </w:rPr>
        <w:t xml:space="preserve"> were filled using the median.</w:t>
      </w:r>
    </w:p>
    <w:p w14:paraId="5F1ABD02" w14:textId="77777777" w:rsidR="008A3058" w:rsidRP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df["age"] = df["age"].fillna(df["age"].median())</w:t>
      </w:r>
    </w:p>
    <w:p w14:paraId="1FD1E273"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median was selected because it is less affected by extreme values than the mean.</w:t>
      </w:r>
    </w:p>
    <w:p w14:paraId="51E91EC2" w14:textId="731D2362"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w:t>
      </w:r>
      <w:r w:rsidR="008A3058" w:rsidRPr="008A3058">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4</w:t>
      </w:r>
      <w:r w:rsidR="008A3058" w:rsidRPr="008A3058">
        <w:rPr>
          <w:rFonts w:ascii="Times New Roman" w:eastAsia="Times New Roman" w:hAnsi="Times New Roman" w:cs="Times New Roman"/>
          <w:b/>
          <w:bCs/>
          <w:sz w:val="27"/>
          <w:szCs w:val="27"/>
        </w:rPr>
        <w:t xml:space="preserve"> Imputing missing categorical values</w:t>
      </w:r>
    </w:p>
    <w:p w14:paraId="774DCF2A"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Missing values in </w:t>
      </w:r>
      <w:r w:rsidRPr="008A3058">
        <w:rPr>
          <w:rFonts w:ascii="Courier New" w:eastAsia="Times New Roman" w:hAnsi="Courier New" w:cs="Courier New"/>
          <w:sz w:val="20"/>
          <w:szCs w:val="20"/>
        </w:rPr>
        <w:t>marital</w:t>
      </w:r>
      <w:r w:rsidRPr="008A3058">
        <w:rPr>
          <w:rFonts w:ascii="Times New Roman" w:eastAsia="Times New Roman" w:hAnsi="Times New Roman" w:cs="Times New Roman"/>
          <w:sz w:val="24"/>
          <w:szCs w:val="24"/>
        </w:rPr>
        <w:t xml:space="preserve"> were filled using the mode.</w:t>
      </w:r>
    </w:p>
    <w:p w14:paraId="7F118487" w14:textId="77777777" w:rsidR="008A3058" w:rsidRP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df["marital"] = df["marital"].fillna(</w:t>
      </w:r>
    </w:p>
    <w:p w14:paraId="5E161C10" w14:textId="77777777" w:rsidR="008A3058" w:rsidRP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 xml:space="preserve">    df["marital"].mode()[0]</w:t>
      </w:r>
    </w:p>
    <w:p w14:paraId="113F76BE" w14:textId="77777777" w:rsidR="008A3058" w:rsidRP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w:t>
      </w:r>
    </w:p>
    <w:p w14:paraId="4ABB2433"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mode represents the most frequently occurring category.</w:t>
      </w:r>
    </w:p>
    <w:p w14:paraId="086895D1" w14:textId="3797C4AB"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w:t>
      </w:r>
      <w:r w:rsidR="008A3058" w:rsidRPr="008A3058">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5</w:t>
      </w:r>
      <w:r w:rsidR="008A3058" w:rsidRPr="008A3058">
        <w:rPr>
          <w:rFonts w:ascii="Times New Roman" w:eastAsia="Times New Roman" w:hAnsi="Times New Roman" w:cs="Times New Roman"/>
          <w:b/>
          <w:bCs/>
          <w:sz w:val="27"/>
          <w:szCs w:val="27"/>
        </w:rPr>
        <w:t xml:space="preserve"> Standardizing categorical data</w:t>
      </w:r>
    </w:p>
    <w:p w14:paraId="2F482BDF"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Categorical values were standardized to avoid inconsistencies caused by extra spaces or differences in letter case.</w:t>
      </w:r>
    </w:p>
    <w:p w14:paraId="7EC7E5A5" w14:textId="6601489D" w:rsidR="008A3058" w:rsidRPr="008A3058" w:rsidRDefault="00AF19DF"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object</w:t>
      </w:r>
      <w:r w:rsidR="008A3058" w:rsidRPr="008A3058">
        <w:rPr>
          <w:rFonts w:ascii="Courier New" w:eastAsia="Times New Roman" w:hAnsi="Courier New" w:cs="Courier New"/>
          <w:sz w:val="20"/>
          <w:szCs w:val="20"/>
        </w:rPr>
        <w:t>_cols = df.select_dtypes(</w:t>
      </w:r>
    </w:p>
    <w:p w14:paraId="55C1F0C3" w14:textId="50F928DE" w:rsidR="008A3058" w:rsidRP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 xml:space="preserve">    include=["object"]</w:t>
      </w:r>
    </w:p>
    <w:p w14:paraId="0C3E5291" w14:textId="77777777" w:rsidR="008A3058" w:rsidRP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).columns</w:t>
      </w:r>
    </w:p>
    <w:p w14:paraId="4DF24377" w14:textId="01A19C87" w:rsid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FE8C49" w14:textId="554D1528" w:rsidR="00AF19DF" w:rsidRPr="008A3058" w:rsidRDefault="00AF19DF"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df[object_cols] = df[object_cols].astype(‘string’)</w:t>
      </w:r>
    </w:p>
    <w:p w14:paraId="6F9A8B60" w14:textId="7A4BDA4E"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w:t>
      </w:r>
      <w:r w:rsidR="008A3058" w:rsidRPr="008A3058">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6</w:t>
      </w:r>
      <w:r w:rsidR="008A3058" w:rsidRPr="008A3058">
        <w:rPr>
          <w:rFonts w:ascii="Times New Roman" w:eastAsia="Times New Roman" w:hAnsi="Times New Roman" w:cs="Times New Roman"/>
          <w:b/>
          <w:bCs/>
          <w:sz w:val="27"/>
          <w:szCs w:val="27"/>
        </w:rPr>
        <w:t xml:space="preserve"> Checking duplicate records</w:t>
      </w:r>
    </w:p>
    <w:p w14:paraId="16E1D0FF" w14:textId="740AEF16" w:rsidR="008A3058" w:rsidRDefault="008A3058"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A3058">
        <w:rPr>
          <w:rFonts w:ascii="Courier New" w:eastAsia="Times New Roman" w:hAnsi="Courier New" w:cs="Courier New"/>
          <w:sz w:val="20"/>
          <w:szCs w:val="20"/>
        </w:rPr>
        <w:t xml:space="preserve">print("Duplicate </w:t>
      </w:r>
      <w:r w:rsidR="00AF19DF">
        <w:rPr>
          <w:rFonts w:ascii="Courier New" w:eastAsia="Times New Roman" w:hAnsi="Courier New" w:cs="Courier New"/>
          <w:sz w:val="20"/>
          <w:szCs w:val="20"/>
        </w:rPr>
        <w:t>removed</w:t>
      </w:r>
      <w:r w:rsidRPr="008A3058">
        <w:rPr>
          <w:rFonts w:ascii="Courier New" w:eastAsia="Times New Roman" w:hAnsi="Courier New" w:cs="Courier New"/>
          <w:sz w:val="20"/>
          <w:szCs w:val="20"/>
        </w:rPr>
        <w:t>:</w:t>
      </w:r>
      <w:r w:rsidR="00AF19DF">
        <w:rPr>
          <w:rFonts w:ascii="Courier New" w:eastAsia="Times New Roman" w:hAnsi="Courier New" w:cs="Courier New"/>
          <w:sz w:val="20"/>
          <w:szCs w:val="20"/>
        </w:rPr>
        <w:t>{</w:t>
      </w:r>
      <w:r w:rsidRPr="008A3058">
        <w:rPr>
          <w:rFonts w:ascii="Courier New" w:eastAsia="Times New Roman" w:hAnsi="Courier New" w:cs="Courier New"/>
          <w:sz w:val="20"/>
          <w:szCs w:val="20"/>
        </w:rPr>
        <w:t xml:space="preserve"> df.duplicated().sum()</w:t>
      </w:r>
      <w:r w:rsidR="00AF19DF">
        <w:rPr>
          <w:rFonts w:ascii="Courier New" w:eastAsia="Times New Roman" w:hAnsi="Courier New" w:cs="Courier New"/>
          <w:sz w:val="20"/>
          <w:szCs w:val="20"/>
        </w:rPr>
        <w:t>}”</w:t>
      </w:r>
      <w:r w:rsidRPr="008A3058">
        <w:rPr>
          <w:rFonts w:ascii="Courier New" w:eastAsia="Times New Roman" w:hAnsi="Courier New" w:cs="Courier New"/>
          <w:sz w:val="20"/>
          <w:szCs w:val="20"/>
        </w:rPr>
        <w:t>)</w:t>
      </w:r>
    </w:p>
    <w:p w14:paraId="628306C4" w14:textId="5CD28E06" w:rsidR="00AF19DF" w:rsidRPr="008A3058" w:rsidRDefault="00AF19DF" w:rsidP="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df = df.drop_duplicates()</w:t>
      </w:r>
    </w:p>
    <w:p w14:paraId="701B887F"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earlier inspection reported no duplicate rows.</w:t>
      </w:r>
    </w:p>
    <w:p w14:paraId="6B506360" w14:textId="2AFB725F"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8</w:t>
      </w:r>
      <w:r w:rsidR="008A3058" w:rsidRPr="008A3058">
        <w:rPr>
          <w:rFonts w:ascii="Times New Roman" w:eastAsia="Times New Roman" w:hAnsi="Times New Roman" w:cs="Times New Roman"/>
          <w:b/>
          <w:bCs/>
          <w:sz w:val="27"/>
          <w:szCs w:val="27"/>
        </w:rPr>
        <w:t>.</w:t>
      </w:r>
      <w:r>
        <w:rPr>
          <w:rFonts w:ascii="Times New Roman" w:eastAsia="Times New Roman" w:hAnsi="Times New Roman" w:cs="Times New Roman"/>
          <w:b/>
          <w:bCs/>
          <w:sz w:val="27"/>
          <w:szCs w:val="27"/>
        </w:rPr>
        <w:t>7</w:t>
      </w:r>
      <w:r w:rsidR="008A3058" w:rsidRPr="008A3058">
        <w:rPr>
          <w:rFonts w:ascii="Times New Roman" w:eastAsia="Times New Roman" w:hAnsi="Times New Roman" w:cs="Times New Roman"/>
          <w:b/>
          <w:bCs/>
          <w:sz w:val="27"/>
          <w:szCs w:val="27"/>
        </w:rPr>
        <w:t xml:space="preserve"> Outlier analysis</w:t>
      </w:r>
    </w:p>
    <w:p w14:paraId="060141CE"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Outliers were examined using descriptive statistics, the interquartile range method, and box plots.</w:t>
      </w:r>
    </w:p>
    <w:p w14:paraId="79462CE9"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The analysis identified extreme observations in variables such as </w:t>
      </w:r>
      <w:r w:rsidRPr="008A3058">
        <w:rPr>
          <w:rFonts w:ascii="Courier New" w:eastAsia="Times New Roman" w:hAnsi="Courier New" w:cs="Courier New"/>
          <w:sz w:val="20"/>
          <w:szCs w:val="20"/>
        </w:rPr>
        <w:t>age</w:t>
      </w:r>
      <w:r w:rsidRPr="008A3058">
        <w:rPr>
          <w:rFonts w:ascii="Times New Roman" w:eastAsia="Times New Roman" w:hAnsi="Times New Roman" w:cs="Times New Roman"/>
          <w:sz w:val="24"/>
          <w:szCs w:val="24"/>
        </w:rPr>
        <w:t xml:space="preserve">, </w:t>
      </w:r>
      <w:r w:rsidRPr="008A3058">
        <w:rPr>
          <w:rFonts w:ascii="Courier New" w:eastAsia="Times New Roman" w:hAnsi="Courier New" w:cs="Courier New"/>
          <w:sz w:val="20"/>
          <w:szCs w:val="20"/>
        </w:rPr>
        <w:t>balance</w:t>
      </w:r>
      <w:r w:rsidRPr="008A3058">
        <w:rPr>
          <w:rFonts w:ascii="Times New Roman" w:eastAsia="Times New Roman" w:hAnsi="Times New Roman" w:cs="Times New Roman"/>
          <w:sz w:val="24"/>
          <w:szCs w:val="24"/>
        </w:rPr>
        <w:t xml:space="preserve">, </w:t>
      </w:r>
      <w:r w:rsidRPr="008A3058">
        <w:rPr>
          <w:rFonts w:ascii="Courier New" w:eastAsia="Times New Roman" w:hAnsi="Courier New" w:cs="Courier New"/>
          <w:sz w:val="20"/>
          <w:szCs w:val="20"/>
        </w:rPr>
        <w:t>duration</w:t>
      </w:r>
      <w:r w:rsidRPr="008A3058">
        <w:rPr>
          <w:rFonts w:ascii="Times New Roman" w:eastAsia="Times New Roman" w:hAnsi="Times New Roman" w:cs="Times New Roman"/>
          <w:sz w:val="24"/>
          <w:szCs w:val="24"/>
        </w:rPr>
        <w:t xml:space="preserve">, </w:t>
      </w:r>
      <w:r w:rsidRPr="008A3058">
        <w:rPr>
          <w:rFonts w:ascii="Courier New" w:eastAsia="Times New Roman" w:hAnsi="Courier New" w:cs="Courier New"/>
          <w:sz w:val="20"/>
          <w:szCs w:val="20"/>
        </w:rPr>
        <w:t>campaign</w:t>
      </w:r>
      <w:r w:rsidRPr="008A3058">
        <w:rPr>
          <w:rFonts w:ascii="Times New Roman" w:eastAsia="Times New Roman" w:hAnsi="Times New Roman" w:cs="Times New Roman"/>
          <w:sz w:val="24"/>
          <w:szCs w:val="24"/>
        </w:rPr>
        <w:t xml:space="preserve">, </w:t>
      </w:r>
      <w:r w:rsidRPr="008A3058">
        <w:rPr>
          <w:rFonts w:ascii="Courier New" w:eastAsia="Times New Roman" w:hAnsi="Courier New" w:cs="Courier New"/>
          <w:sz w:val="20"/>
          <w:szCs w:val="20"/>
        </w:rPr>
        <w:t>pdays</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previous</w:t>
      </w:r>
      <w:r w:rsidRPr="008A3058">
        <w:rPr>
          <w:rFonts w:ascii="Times New Roman" w:eastAsia="Times New Roman" w:hAnsi="Times New Roman" w:cs="Times New Roman"/>
          <w:sz w:val="24"/>
          <w:szCs w:val="24"/>
        </w:rPr>
        <w:t>.</w:t>
      </w:r>
    </w:p>
    <w:p w14:paraId="1435E5E0"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Outliers were not automatically removed because some extreme values may represent genuine customer behavior. Special values in </w:t>
      </w:r>
      <w:r w:rsidRPr="008A3058">
        <w:rPr>
          <w:rFonts w:ascii="Courier New" w:eastAsia="Times New Roman" w:hAnsi="Courier New" w:cs="Courier New"/>
          <w:sz w:val="20"/>
          <w:szCs w:val="20"/>
        </w:rPr>
        <w:t>pdays</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previous</w:t>
      </w:r>
      <w:r w:rsidRPr="008A3058">
        <w:rPr>
          <w:rFonts w:ascii="Times New Roman" w:eastAsia="Times New Roman" w:hAnsi="Times New Roman" w:cs="Times New Roman"/>
          <w:sz w:val="24"/>
          <w:szCs w:val="24"/>
        </w:rPr>
        <w:t xml:space="preserve"> also require domain-specific interpretation.</w:t>
      </w:r>
    </w:p>
    <w:p w14:paraId="72C08655"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lastRenderedPageBreak/>
        <w:t>Data cleaning outcome:</w:t>
      </w:r>
      <w:r w:rsidRPr="008A3058">
        <w:rPr>
          <w:rFonts w:ascii="Times New Roman" w:eastAsia="Times New Roman" w:hAnsi="Times New Roman" w:cs="Times New Roman"/>
          <w:sz w:val="24"/>
          <w:szCs w:val="24"/>
        </w:rPr>
        <w:t xml:space="preserve"> The main analysis proceeded with 4,517 records after missing target values were removed and missing age and marital values were imputed. Any additional transformations should be documented according to the final executed notebook.</w:t>
      </w:r>
    </w:p>
    <w:p w14:paraId="5EEE616A" w14:textId="68AC5B4C" w:rsidR="008A3058" w:rsidRPr="008A3058" w:rsidRDefault="00C92F24" w:rsidP="008A305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9</w:t>
      </w:r>
      <w:r w:rsidR="008A3058" w:rsidRPr="008A3058">
        <w:rPr>
          <w:rFonts w:ascii="Times New Roman" w:eastAsia="Times New Roman" w:hAnsi="Times New Roman" w:cs="Times New Roman"/>
          <w:b/>
          <w:bCs/>
          <w:sz w:val="36"/>
          <w:szCs w:val="36"/>
        </w:rPr>
        <w:t>. Exploratory Data Analysis and Business Insights</w:t>
      </w:r>
    </w:p>
    <w:p w14:paraId="7A1C0721" w14:textId="63AFB914"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9</w:t>
      </w:r>
      <w:r w:rsidR="008A3058" w:rsidRPr="008A3058">
        <w:rPr>
          <w:rFonts w:ascii="Times New Roman" w:eastAsia="Times New Roman" w:hAnsi="Times New Roman" w:cs="Times New Roman"/>
          <w:b/>
          <w:bCs/>
          <w:sz w:val="27"/>
          <w:szCs w:val="27"/>
        </w:rPr>
        <w:t>.1 Analysis of the target variable</w:t>
      </w:r>
    </w:p>
    <w:p w14:paraId="204A853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The target variable </w:t>
      </w:r>
      <w:r w:rsidRPr="008A3058">
        <w:rPr>
          <w:rFonts w:ascii="Courier New" w:eastAsia="Times New Roman" w:hAnsi="Courier New" w:cs="Courier New"/>
          <w:sz w:val="20"/>
          <w:szCs w:val="20"/>
        </w:rPr>
        <w:t>y</w:t>
      </w:r>
      <w:r w:rsidRPr="008A3058">
        <w:rPr>
          <w:rFonts w:ascii="Times New Roman" w:eastAsia="Times New Roman" w:hAnsi="Times New Roman" w:cs="Times New Roman"/>
          <w:sz w:val="24"/>
          <w:szCs w:val="24"/>
        </w:rPr>
        <w:t xml:space="preserve"> identifies whether a customer subscribed to a term deposit.</w:t>
      </w:r>
    </w:p>
    <w:p w14:paraId="65E524C8"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Observed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2293"/>
        <w:gridCol w:w="1228"/>
      </w:tblGrid>
      <w:tr w:rsidR="008A3058" w:rsidRPr="008A3058" w14:paraId="4E8F7D18" w14:textId="77777777" w:rsidTr="00D33B6D">
        <w:trPr>
          <w:tblCellSpacing w:w="15" w:type="dxa"/>
        </w:trPr>
        <w:tc>
          <w:tcPr>
            <w:tcW w:w="0" w:type="auto"/>
            <w:vAlign w:val="center"/>
            <w:hideMark/>
          </w:tcPr>
          <w:p w14:paraId="22C10764"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Subscription status</w:t>
            </w:r>
          </w:p>
        </w:tc>
        <w:tc>
          <w:tcPr>
            <w:tcW w:w="0" w:type="auto"/>
            <w:vAlign w:val="center"/>
            <w:hideMark/>
          </w:tcPr>
          <w:p w14:paraId="62454F08"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Number of customers</w:t>
            </w:r>
          </w:p>
        </w:tc>
        <w:tc>
          <w:tcPr>
            <w:tcW w:w="0" w:type="auto"/>
            <w:vAlign w:val="center"/>
            <w:hideMark/>
          </w:tcPr>
          <w:p w14:paraId="17F5DF98"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Percentage</w:t>
            </w:r>
          </w:p>
        </w:tc>
      </w:tr>
      <w:tr w:rsidR="008A3058" w:rsidRPr="008A3058" w14:paraId="0948AFF1" w14:textId="77777777" w:rsidTr="00D33B6D">
        <w:trPr>
          <w:tblCellSpacing w:w="15" w:type="dxa"/>
        </w:trPr>
        <w:tc>
          <w:tcPr>
            <w:tcW w:w="0" w:type="auto"/>
            <w:vAlign w:val="center"/>
            <w:hideMark/>
          </w:tcPr>
          <w:p w14:paraId="71BEE85E" w14:textId="0D7E7C16" w:rsidR="008A3058" w:rsidRPr="008A3058" w:rsidRDefault="00D33B6D" w:rsidP="008A305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A3058" w:rsidRPr="008A3058">
              <w:rPr>
                <w:rFonts w:ascii="Times New Roman" w:eastAsia="Times New Roman" w:hAnsi="Times New Roman" w:cs="Times New Roman"/>
                <w:sz w:val="24"/>
                <w:szCs w:val="24"/>
              </w:rPr>
              <w:t>No</w:t>
            </w:r>
          </w:p>
        </w:tc>
        <w:tc>
          <w:tcPr>
            <w:tcW w:w="0" w:type="auto"/>
            <w:vAlign w:val="center"/>
            <w:hideMark/>
          </w:tcPr>
          <w:p w14:paraId="43E55882"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3,997</w:t>
            </w:r>
          </w:p>
        </w:tc>
        <w:tc>
          <w:tcPr>
            <w:tcW w:w="0" w:type="auto"/>
            <w:vAlign w:val="center"/>
            <w:hideMark/>
          </w:tcPr>
          <w:p w14:paraId="50813E8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88.49%</w:t>
            </w:r>
          </w:p>
        </w:tc>
      </w:tr>
      <w:tr w:rsidR="008A3058" w:rsidRPr="008A3058" w14:paraId="2EB815E5" w14:textId="77777777" w:rsidTr="00D33B6D">
        <w:trPr>
          <w:tblCellSpacing w:w="15" w:type="dxa"/>
        </w:trPr>
        <w:tc>
          <w:tcPr>
            <w:tcW w:w="0" w:type="auto"/>
            <w:vAlign w:val="center"/>
            <w:hideMark/>
          </w:tcPr>
          <w:p w14:paraId="44925D6F"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Yes</w:t>
            </w:r>
          </w:p>
        </w:tc>
        <w:tc>
          <w:tcPr>
            <w:tcW w:w="0" w:type="auto"/>
            <w:vAlign w:val="center"/>
            <w:hideMark/>
          </w:tcPr>
          <w:p w14:paraId="3E173D99"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520</w:t>
            </w:r>
          </w:p>
        </w:tc>
        <w:tc>
          <w:tcPr>
            <w:tcW w:w="0" w:type="auto"/>
            <w:vAlign w:val="center"/>
            <w:hideMark/>
          </w:tcPr>
          <w:p w14:paraId="1CA2DAFE"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11.51%</w:t>
            </w:r>
          </w:p>
        </w:tc>
      </w:tr>
      <w:tr w:rsidR="008A3058" w:rsidRPr="008A3058" w14:paraId="7BED19BE" w14:textId="77777777" w:rsidTr="00D33B6D">
        <w:trPr>
          <w:tblCellSpacing w:w="15" w:type="dxa"/>
        </w:trPr>
        <w:tc>
          <w:tcPr>
            <w:tcW w:w="0" w:type="auto"/>
            <w:vAlign w:val="center"/>
            <w:hideMark/>
          </w:tcPr>
          <w:p w14:paraId="672CC0F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Total</w:t>
            </w:r>
          </w:p>
        </w:tc>
        <w:tc>
          <w:tcPr>
            <w:tcW w:w="0" w:type="auto"/>
            <w:vAlign w:val="center"/>
            <w:hideMark/>
          </w:tcPr>
          <w:p w14:paraId="3AF2B3B8"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4,517</w:t>
            </w:r>
          </w:p>
        </w:tc>
        <w:tc>
          <w:tcPr>
            <w:tcW w:w="0" w:type="auto"/>
            <w:vAlign w:val="center"/>
            <w:hideMark/>
          </w:tcPr>
          <w:p w14:paraId="0BE56F5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100%</w:t>
            </w:r>
          </w:p>
        </w:tc>
      </w:tr>
    </w:tbl>
    <w:p w14:paraId="7674AC76" w14:textId="225AFE78" w:rsidR="00D33B6D" w:rsidRDefault="00D33B6D"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0" distR="0" wp14:anchorId="1347BEA6" wp14:editId="76D34716">
            <wp:extent cx="3771900" cy="2781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1900" cy="2781300"/>
                    </a:xfrm>
                    <a:prstGeom prst="rect">
                      <a:avLst/>
                    </a:prstGeom>
                    <a:noFill/>
                    <a:ln>
                      <a:noFill/>
                    </a:ln>
                  </pic:spPr>
                </pic:pic>
              </a:graphicData>
            </a:graphic>
          </wp:inline>
        </w:drawing>
      </w:r>
      <w:r>
        <w:rPr>
          <w:rFonts w:ascii="Times New Roman" w:eastAsia="Times New Roman" w:hAnsi="Times New Roman" w:cs="Times New Roman"/>
          <w:b/>
          <w:bCs/>
          <w:sz w:val="24"/>
          <w:szCs w:val="24"/>
        </w:rPr>
        <w:t xml:space="preserve">                                           </w:t>
      </w:r>
    </w:p>
    <w:p w14:paraId="5201969E" w14:textId="75091ACF"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21FC0A5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Only 11.51% of customers subscribed, while 88.49% did not. This indicates a low observed conversion rate and an imbalance between the two subscription outcomes.</w:t>
      </w:r>
    </w:p>
    <w:p w14:paraId="5D253E09"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78C9D355"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bank should examine customer segments, campaign timing, previous contact outcomes, and communication practices to identify opportunities for improving conversion rates.</w:t>
      </w:r>
    </w:p>
    <w:p w14:paraId="71BD4B94" w14:textId="5641BDAE"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8A3058" w:rsidRPr="008A3058">
        <w:rPr>
          <w:rFonts w:ascii="Times New Roman" w:eastAsia="Times New Roman" w:hAnsi="Times New Roman" w:cs="Times New Roman"/>
          <w:b/>
          <w:bCs/>
          <w:sz w:val="27"/>
          <w:szCs w:val="27"/>
        </w:rPr>
        <w:t>.2 Customer age analysis</w:t>
      </w:r>
    </w:p>
    <w:p w14:paraId="06095598"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descriptive statistics for age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1202"/>
      </w:tblGrid>
      <w:tr w:rsidR="00D33B6D" w:rsidRPr="00D33B6D" w14:paraId="2B2AC713" w14:textId="77777777" w:rsidTr="00D33B6D">
        <w:trPr>
          <w:tblCellSpacing w:w="15" w:type="dxa"/>
        </w:trPr>
        <w:tc>
          <w:tcPr>
            <w:tcW w:w="0" w:type="auto"/>
            <w:vAlign w:val="center"/>
            <w:hideMark/>
          </w:tcPr>
          <w:p w14:paraId="2F256031" w14:textId="77777777" w:rsidR="008A3058" w:rsidRPr="00D33B6D" w:rsidRDefault="008A3058" w:rsidP="008A3058">
            <w:pPr>
              <w:spacing w:after="0" w:line="240" w:lineRule="auto"/>
              <w:jc w:val="center"/>
              <w:rPr>
                <w:rFonts w:ascii="Times New Roman" w:eastAsia="Times New Roman" w:hAnsi="Times New Roman" w:cs="Times New Roman"/>
                <w:b/>
                <w:bCs/>
                <w:color w:val="000000" w:themeColor="text1"/>
                <w:sz w:val="24"/>
                <w:szCs w:val="24"/>
              </w:rPr>
            </w:pPr>
            <w:r w:rsidRPr="00D33B6D">
              <w:rPr>
                <w:rFonts w:ascii="Times New Roman" w:eastAsia="Times New Roman" w:hAnsi="Times New Roman" w:cs="Times New Roman"/>
                <w:b/>
                <w:bCs/>
                <w:color w:val="000000" w:themeColor="text1"/>
                <w:sz w:val="24"/>
                <w:szCs w:val="24"/>
              </w:rPr>
              <w:t>Statistic</w:t>
            </w:r>
          </w:p>
        </w:tc>
        <w:tc>
          <w:tcPr>
            <w:tcW w:w="0" w:type="auto"/>
            <w:vAlign w:val="center"/>
            <w:hideMark/>
          </w:tcPr>
          <w:p w14:paraId="47E80594" w14:textId="77777777" w:rsidR="008A3058" w:rsidRPr="00D33B6D" w:rsidRDefault="008A3058" w:rsidP="008A3058">
            <w:pPr>
              <w:spacing w:after="0" w:line="240" w:lineRule="auto"/>
              <w:jc w:val="center"/>
              <w:rPr>
                <w:rFonts w:ascii="Times New Roman" w:eastAsia="Times New Roman" w:hAnsi="Times New Roman" w:cs="Times New Roman"/>
                <w:b/>
                <w:bCs/>
                <w:color w:val="000000" w:themeColor="text1"/>
                <w:sz w:val="24"/>
                <w:szCs w:val="24"/>
              </w:rPr>
            </w:pPr>
            <w:r w:rsidRPr="00D33B6D">
              <w:rPr>
                <w:rFonts w:ascii="Times New Roman" w:eastAsia="Times New Roman" w:hAnsi="Times New Roman" w:cs="Times New Roman"/>
                <w:b/>
                <w:bCs/>
                <w:color w:val="000000" w:themeColor="text1"/>
                <w:sz w:val="24"/>
                <w:szCs w:val="24"/>
              </w:rPr>
              <w:t>Value</w:t>
            </w:r>
          </w:p>
        </w:tc>
      </w:tr>
      <w:tr w:rsidR="00D33B6D" w:rsidRPr="00D33B6D" w14:paraId="6F3C3F2D" w14:textId="77777777" w:rsidTr="00D33B6D">
        <w:trPr>
          <w:tblCellSpacing w:w="15" w:type="dxa"/>
        </w:trPr>
        <w:tc>
          <w:tcPr>
            <w:tcW w:w="0" w:type="auto"/>
            <w:vAlign w:val="center"/>
            <w:hideMark/>
          </w:tcPr>
          <w:p w14:paraId="2323E23F"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Number of observations</w:t>
            </w:r>
          </w:p>
        </w:tc>
        <w:tc>
          <w:tcPr>
            <w:tcW w:w="0" w:type="auto"/>
            <w:vAlign w:val="center"/>
            <w:hideMark/>
          </w:tcPr>
          <w:p w14:paraId="32AB4329"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4,517</w:t>
            </w:r>
          </w:p>
        </w:tc>
      </w:tr>
      <w:tr w:rsidR="00D33B6D" w:rsidRPr="00D33B6D" w14:paraId="3E925B2F" w14:textId="77777777" w:rsidTr="00D33B6D">
        <w:trPr>
          <w:tblCellSpacing w:w="15" w:type="dxa"/>
        </w:trPr>
        <w:tc>
          <w:tcPr>
            <w:tcW w:w="0" w:type="auto"/>
            <w:vAlign w:val="center"/>
            <w:hideMark/>
          </w:tcPr>
          <w:p w14:paraId="7550A5E5"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Mean age</w:t>
            </w:r>
          </w:p>
        </w:tc>
        <w:tc>
          <w:tcPr>
            <w:tcW w:w="0" w:type="auto"/>
            <w:vAlign w:val="center"/>
            <w:hideMark/>
          </w:tcPr>
          <w:p w14:paraId="31F92878"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41.16 years</w:t>
            </w:r>
          </w:p>
        </w:tc>
      </w:tr>
      <w:tr w:rsidR="00D33B6D" w:rsidRPr="00D33B6D" w14:paraId="3B9360B0" w14:textId="77777777" w:rsidTr="00D33B6D">
        <w:trPr>
          <w:tblCellSpacing w:w="15" w:type="dxa"/>
        </w:trPr>
        <w:tc>
          <w:tcPr>
            <w:tcW w:w="0" w:type="auto"/>
            <w:vAlign w:val="center"/>
            <w:hideMark/>
          </w:tcPr>
          <w:p w14:paraId="0FC100E1"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Standard deviation</w:t>
            </w:r>
          </w:p>
        </w:tc>
        <w:tc>
          <w:tcPr>
            <w:tcW w:w="0" w:type="auto"/>
            <w:vAlign w:val="center"/>
            <w:hideMark/>
          </w:tcPr>
          <w:p w14:paraId="7A4B734E"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10.56 years</w:t>
            </w:r>
          </w:p>
        </w:tc>
      </w:tr>
      <w:tr w:rsidR="00D33B6D" w:rsidRPr="00D33B6D" w14:paraId="22D1A73C" w14:textId="77777777" w:rsidTr="00D33B6D">
        <w:trPr>
          <w:tblCellSpacing w:w="15" w:type="dxa"/>
        </w:trPr>
        <w:tc>
          <w:tcPr>
            <w:tcW w:w="0" w:type="auto"/>
            <w:vAlign w:val="center"/>
            <w:hideMark/>
          </w:tcPr>
          <w:p w14:paraId="1FF10267"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Minimum age</w:t>
            </w:r>
          </w:p>
        </w:tc>
        <w:tc>
          <w:tcPr>
            <w:tcW w:w="0" w:type="auto"/>
            <w:vAlign w:val="center"/>
            <w:hideMark/>
          </w:tcPr>
          <w:p w14:paraId="7BF5E150"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19 years</w:t>
            </w:r>
          </w:p>
        </w:tc>
      </w:tr>
      <w:tr w:rsidR="00D33B6D" w:rsidRPr="00D33B6D" w14:paraId="3C65D551" w14:textId="77777777" w:rsidTr="00D33B6D">
        <w:trPr>
          <w:tblCellSpacing w:w="15" w:type="dxa"/>
        </w:trPr>
        <w:tc>
          <w:tcPr>
            <w:tcW w:w="0" w:type="auto"/>
            <w:vAlign w:val="center"/>
            <w:hideMark/>
          </w:tcPr>
          <w:p w14:paraId="6009754C"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First quartile</w:t>
            </w:r>
          </w:p>
        </w:tc>
        <w:tc>
          <w:tcPr>
            <w:tcW w:w="0" w:type="auto"/>
            <w:vAlign w:val="center"/>
            <w:hideMark/>
          </w:tcPr>
          <w:p w14:paraId="65E5CFE8"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33 years</w:t>
            </w:r>
          </w:p>
        </w:tc>
      </w:tr>
      <w:tr w:rsidR="00D33B6D" w:rsidRPr="00D33B6D" w14:paraId="18C91490" w14:textId="77777777" w:rsidTr="00D33B6D">
        <w:trPr>
          <w:tblCellSpacing w:w="15" w:type="dxa"/>
        </w:trPr>
        <w:tc>
          <w:tcPr>
            <w:tcW w:w="0" w:type="auto"/>
            <w:vAlign w:val="center"/>
            <w:hideMark/>
          </w:tcPr>
          <w:p w14:paraId="29B55CB1"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Median age</w:t>
            </w:r>
          </w:p>
        </w:tc>
        <w:tc>
          <w:tcPr>
            <w:tcW w:w="0" w:type="auto"/>
            <w:vAlign w:val="center"/>
            <w:hideMark/>
          </w:tcPr>
          <w:p w14:paraId="2DB1CB18"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39 years</w:t>
            </w:r>
          </w:p>
        </w:tc>
      </w:tr>
      <w:tr w:rsidR="00D33B6D" w:rsidRPr="00D33B6D" w14:paraId="1152AD13" w14:textId="77777777" w:rsidTr="00D33B6D">
        <w:trPr>
          <w:tblCellSpacing w:w="15" w:type="dxa"/>
        </w:trPr>
        <w:tc>
          <w:tcPr>
            <w:tcW w:w="0" w:type="auto"/>
            <w:vAlign w:val="center"/>
            <w:hideMark/>
          </w:tcPr>
          <w:p w14:paraId="75269EAB"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Third quartile</w:t>
            </w:r>
          </w:p>
        </w:tc>
        <w:tc>
          <w:tcPr>
            <w:tcW w:w="0" w:type="auto"/>
            <w:vAlign w:val="center"/>
            <w:hideMark/>
          </w:tcPr>
          <w:p w14:paraId="65A1F576"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49 years</w:t>
            </w:r>
          </w:p>
        </w:tc>
      </w:tr>
      <w:tr w:rsidR="00D33B6D" w:rsidRPr="00D33B6D" w14:paraId="394233D7" w14:textId="77777777" w:rsidTr="00D33B6D">
        <w:trPr>
          <w:tblCellSpacing w:w="15" w:type="dxa"/>
        </w:trPr>
        <w:tc>
          <w:tcPr>
            <w:tcW w:w="0" w:type="auto"/>
            <w:vAlign w:val="center"/>
            <w:hideMark/>
          </w:tcPr>
          <w:p w14:paraId="2BC67963"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Maximum age</w:t>
            </w:r>
          </w:p>
        </w:tc>
        <w:tc>
          <w:tcPr>
            <w:tcW w:w="0" w:type="auto"/>
            <w:vAlign w:val="center"/>
            <w:hideMark/>
          </w:tcPr>
          <w:p w14:paraId="782B8961"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87 years</w:t>
            </w:r>
          </w:p>
        </w:tc>
      </w:tr>
    </w:tbl>
    <w:p w14:paraId="0A7ED258" w14:textId="0A55C6E4" w:rsidR="00D33B6D" w:rsidRDefault="00D33B6D"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7784CE8" wp14:editId="5B19DD90">
            <wp:extent cx="3916680" cy="254508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16680" cy="2545080"/>
                    </a:xfrm>
                    <a:prstGeom prst="rect">
                      <a:avLst/>
                    </a:prstGeom>
                    <a:noFill/>
                    <a:ln>
                      <a:noFill/>
                    </a:ln>
                  </pic:spPr>
                </pic:pic>
              </a:graphicData>
            </a:graphic>
          </wp:inline>
        </w:drawing>
      </w:r>
    </w:p>
    <w:p w14:paraId="3BCBA4A2" w14:textId="52045006"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0E77B96A"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average age was approximately 41 years, and the middle 50% of customers were between 33 and 49 years old.</w:t>
      </w:r>
    </w:p>
    <w:p w14:paraId="2210D3D4"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7A9B27F4"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bank can compare subscription rates across age groups to identify responsive customer segments. Marketing strategies should be based on observed subscription patterns rather than age alone.</w:t>
      </w:r>
    </w:p>
    <w:p w14:paraId="1A350289" w14:textId="77777777" w:rsidR="00D33B6D" w:rsidRDefault="00D33B6D"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1D503207" w14:textId="77777777" w:rsidR="00D33B6D" w:rsidRDefault="00D33B6D"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2D58C7D5" w14:textId="7EAF11F0"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8A3058" w:rsidRPr="008A3058">
        <w:rPr>
          <w:rFonts w:ascii="Times New Roman" w:eastAsia="Times New Roman" w:hAnsi="Times New Roman" w:cs="Times New Roman"/>
          <w:b/>
          <w:bCs/>
          <w:sz w:val="27"/>
          <w:szCs w:val="27"/>
        </w:rPr>
        <w:t>.3 Bank balance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935"/>
      </w:tblGrid>
      <w:tr w:rsidR="008A3058" w:rsidRPr="008A3058" w14:paraId="7CAA3126" w14:textId="77777777" w:rsidTr="00D33B6D">
        <w:trPr>
          <w:tblCellSpacing w:w="15" w:type="dxa"/>
        </w:trPr>
        <w:tc>
          <w:tcPr>
            <w:tcW w:w="0" w:type="auto"/>
            <w:vAlign w:val="center"/>
            <w:hideMark/>
          </w:tcPr>
          <w:p w14:paraId="41F70A86" w14:textId="77777777" w:rsidR="008A3058" w:rsidRPr="00D33B6D" w:rsidRDefault="008A3058" w:rsidP="008A3058">
            <w:pPr>
              <w:spacing w:after="0" w:line="240" w:lineRule="auto"/>
              <w:jc w:val="center"/>
              <w:rPr>
                <w:rFonts w:ascii="Times New Roman" w:eastAsia="Times New Roman" w:hAnsi="Times New Roman" w:cs="Times New Roman"/>
                <w:b/>
                <w:bCs/>
                <w:color w:val="000000" w:themeColor="text1"/>
                <w:sz w:val="24"/>
                <w:szCs w:val="24"/>
              </w:rPr>
            </w:pPr>
            <w:r w:rsidRPr="00D33B6D">
              <w:rPr>
                <w:rFonts w:ascii="Times New Roman" w:eastAsia="Times New Roman" w:hAnsi="Times New Roman" w:cs="Times New Roman"/>
                <w:b/>
                <w:bCs/>
                <w:color w:val="000000" w:themeColor="text1"/>
                <w:sz w:val="24"/>
                <w:szCs w:val="24"/>
              </w:rPr>
              <w:t>Statistic</w:t>
            </w:r>
          </w:p>
        </w:tc>
        <w:tc>
          <w:tcPr>
            <w:tcW w:w="0" w:type="auto"/>
            <w:vAlign w:val="center"/>
            <w:hideMark/>
          </w:tcPr>
          <w:p w14:paraId="3D5B8FD8" w14:textId="77777777" w:rsidR="008A3058" w:rsidRPr="00D33B6D" w:rsidRDefault="008A3058" w:rsidP="008A3058">
            <w:pPr>
              <w:spacing w:after="0" w:line="240" w:lineRule="auto"/>
              <w:jc w:val="center"/>
              <w:rPr>
                <w:rFonts w:ascii="Times New Roman" w:eastAsia="Times New Roman" w:hAnsi="Times New Roman" w:cs="Times New Roman"/>
                <w:b/>
                <w:bCs/>
                <w:color w:val="000000" w:themeColor="text1"/>
                <w:sz w:val="24"/>
                <w:szCs w:val="24"/>
              </w:rPr>
            </w:pPr>
            <w:r w:rsidRPr="00D33B6D">
              <w:rPr>
                <w:rFonts w:ascii="Times New Roman" w:eastAsia="Times New Roman" w:hAnsi="Times New Roman" w:cs="Times New Roman"/>
                <w:b/>
                <w:bCs/>
                <w:color w:val="000000" w:themeColor="text1"/>
                <w:sz w:val="24"/>
                <w:szCs w:val="24"/>
              </w:rPr>
              <w:t>Value</w:t>
            </w:r>
          </w:p>
        </w:tc>
      </w:tr>
      <w:tr w:rsidR="008A3058" w:rsidRPr="008A3058" w14:paraId="1EB33BF6" w14:textId="77777777" w:rsidTr="00D33B6D">
        <w:trPr>
          <w:tblCellSpacing w:w="15" w:type="dxa"/>
        </w:trPr>
        <w:tc>
          <w:tcPr>
            <w:tcW w:w="0" w:type="auto"/>
            <w:vAlign w:val="center"/>
            <w:hideMark/>
          </w:tcPr>
          <w:p w14:paraId="282C7D49"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Mean balance</w:t>
            </w:r>
          </w:p>
        </w:tc>
        <w:tc>
          <w:tcPr>
            <w:tcW w:w="0" w:type="auto"/>
            <w:vAlign w:val="center"/>
            <w:hideMark/>
          </w:tcPr>
          <w:p w14:paraId="4DCF245F"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1,413.96</w:t>
            </w:r>
          </w:p>
        </w:tc>
      </w:tr>
      <w:tr w:rsidR="008A3058" w:rsidRPr="008A3058" w14:paraId="0FFEFF03" w14:textId="77777777" w:rsidTr="00D33B6D">
        <w:trPr>
          <w:tblCellSpacing w:w="15" w:type="dxa"/>
        </w:trPr>
        <w:tc>
          <w:tcPr>
            <w:tcW w:w="0" w:type="auto"/>
            <w:vAlign w:val="center"/>
            <w:hideMark/>
          </w:tcPr>
          <w:p w14:paraId="5D1011F9" w14:textId="7CC7F1B2"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Standard deviation</w:t>
            </w:r>
          </w:p>
        </w:tc>
        <w:tc>
          <w:tcPr>
            <w:tcW w:w="0" w:type="auto"/>
            <w:vAlign w:val="center"/>
            <w:hideMark/>
          </w:tcPr>
          <w:p w14:paraId="4C8E73D8"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2,978.33</w:t>
            </w:r>
          </w:p>
        </w:tc>
      </w:tr>
      <w:tr w:rsidR="008A3058" w:rsidRPr="008A3058" w14:paraId="7289AF54" w14:textId="77777777" w:rsidTr="00D33B6D">
        <w:trPr>
          <w:tblCellSpacing w:w="15" w:type="dxa"/>
        </w:trPr>
        <w:tc>
          <w:tcPr>
            <w:tcW w:w="0" w:type="auto"/>
            <w:vAlign w:val="center"/>
            <w:hideMark/>
          </w:tcPr>
          <w:p w14:paraId="4489CBE3"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Minimum balance</w:t>
            </w:r>
          </w:p>
        </w:tc>
        <w:tc>
          <w:tcPr>
            <w:tcW w:w="0" w:type="auto"/>
            <w:vAlign w:val="center"/>
            <w:hideMark/>
          </w:tcPr>
          <w:p w14:paraId="755FAD56"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-3,313</w:t>
            </w:r>
          </w:p>
        </w:tc>
      </w:tr>
      <w:tr w:rsidR="008A3058" w:rsidRPr="008A3058" w14:paraId="16E50637" w14:textId="77777777" w:rsidTr="00D33B6D">
        <w:trPr>
          <w:tblCellSpacing w:w="15" w:type="dxa"/>
        </w:trPr>
        <w:tc>
          <w:tcPr>
            <w:tcW w:w="0" w:type="auto"/>
            <w:vAlign w:val="center"/>
            <w:hideMark/>
          </w:tcPr>
          <w:p w14:paraId="271829B8"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First quartile</w:t>
            </w:r>
          </w:p>
        </w:tc>
        <w:tc>
          <w:tcPr>
            <w:tcW w:w="0" w:type="auto"/>
            <w:vAlign w:val="center"/>
            <w:hideMark/>
          </w:tcPr>
          <w:p w14:paraId="65054997"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69</w:t>
            </w:r>
          </w:p>
        </w:tc>
      </w:tr>
      <w:tr w:rsidR="008A3058" w:rsidRPr="008A3058" w14:paraId="670E8BB7" w14:textId="77777777" w:rsidTr="00D33B6D">
        <w:trPr>
          <w:tblCellSpacing w:w="15" w:type="dxa"/>
        </w:trPr>
        <w:tc>
          <w:tcPr>
            <w:tcW w:w="0" w:type="auto"/>
            <w:vAlign w:val="center"/>
            <w:hideMark/>
          </w:tcPr>
          <w:p w14:paraId="6B2C3615"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Median balance</w:t>
            </w:r>
          </w:p>
        </w:tc>
        <w:tc>
          <w:tcPr>
            <w:tcW w:w="0" w:type="auto"/>
            <w:vAlign w:val="center"/>
            <w:hideMark/>
          </w:tcPr>
          <w:p w14:paraId="1A23B61F"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444</w:t>
            </w:r>
          </w:p>
        </w:tc>
      </w:tr>
      <w:tr w:rsidR="008A3058" w:rsidRPr="008A3058" w14:paraId="7B77EE10" w14:textId="77777777" w:rsidTr="00D33B6D">
        <w:trPr>
          <w:tblCellSpacing w:w="15" w:type="dxa"/>
        </w:trPr>
        <w:tc>
          <w:tcPr>
            <w:tcW w:w="0" w:type="auto"/>
            <w:vAlign w:val="center"/>
            <w:hideMark/>
          </w:tcPr>
          <w:p w14:paraId="3412DE1F"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Third quartile</w:t>
            </w:r>
          </w:p>
        </w:tc>
        <w:tc>
          <w:tcPr>
            <w:tcW w:w="0" w:type="auto"/>
            <w:vAlign w:val="center"/>
            <w:hideMark/>
          </w:tcPr>
          <w:p w14:paraId="52E021A7"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1,477</w:t>
            </w:r>
          </w:p>
        </w:tc>
      </w:tr>
      <w:tr w:rsidR="008A3058" w:rsidRPr="008A3058" w14:paraId="679C3BD2" w14:textId="77777777" w:rsidTr="00D33B6D">
        <w:trPr>
          <w:tblCellSpacing w:w="15" w:type="dxa"/>
        </w:trPr>
        <w:tc>
          <w:tcPr>
            <w:tcW w:w="0" w:type="auto"/>
            <w:vAlign w:val="center"/>
            <w:hideMark/>
          </w:tcPr>
          <w:p w14:paraId="42F4D951"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Maximum balance</w:t>
            </w:r>
          </w:p>
        </w:tc>
        <w:tc>
          <w:tcPr>
            <w:tcW w:w="0" w:type="auto"/>
            <w:vAlign w:val="center"/>
            <w:hideMark/>
          </w:tcPr>
          <w:p w14:paraId="4641DBDB" w14:textId="77777777" w:rsidR="008A3058" w:rsidRPr="00D33B6D" w:rsidRDefault="008A3058" w:rsidP="008A3058">
            <w:pPr>
              <w:spacing w:after="0" w:line="240" w:lineRule="auto"/>
              <w:rPr>
                <w:rFonts w:ascii="Times New Roman" w:eastAsia="Times New Roman" w:hAnsi="Times New Roman" w:cs="Times New Roman"/>
                <w:color w:val="000000" w:themeColor="text1"/>
                <w:sz w:val="24"/>
                <w:szCs w:val="24"/>
              </w:rPr>
            </w:pPr>
            <w:r w:rsidRPr="00D33B6D">
              <w:rPr>
                <w:rFonts w:ascii="Times New Roman" w:eastAsia="Times New Roman" w:hAnsi="Times New Roman" w:cs="Times New Roman"/>
                <w:color w:val="000000" w:themeColor="text1"/>
                <w:sz w:val="24"/>
                <w:szCs w:val="24"/>
              </w:rPr>
              <w:t>71,188</w:t>
            </w:r>
          </w:p>
        </w:tc>
      </w:tr>
    </w:tbl>
    <w:p w14:paraId="3F50FF42" w14:textId="361FE148" w:rsidR="009B7F94" w:rsidRDefault="009B7F94"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1117DE3" wp14:editId="60B26029">
            <wp:extent cx="3832860" cy="23545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32860" cy="2354580"/>
                    </a:xfrm>
                    <a:prstGeom prst="rect">
                      <a:avLst/>
                    </a:prstGeom>
                    <a:noFill/>
                    <a:ln>
                      <a:noFill/>
                    </a:ln>
                  </pic:spPr>
                </pic:pic>
              </a:graphicData>
            </a:graphic>
          </wp:inline>
        </w:drawing>
      </w:r>
    </w:p>
    <w:p w14:paraId="151EB1B2" w14:textId="77777777" w:rsidR="009B7F94" w:rsidRDefault="009B7F94" w:rsidP="008A3058">
      <w:pPr>
        <w:spacing w:before="100" w:beforeAutospacing="1" w:after="100" w:afterAutospacing="1" w:line="240" w:lineRule="auto"/>
        <w:rPr>
          <w:rFonts w:ascii="Times New Roman" w:eastAsia="Times New Roman" w:hAnsi="Times New Roman" w:cs="Times New Roman"/>
          <w:b/>
          <w:bCs/>
          <w:sz w:val="24"/>
          <w:szCs w:val="24"/>
        </w:rPr>
      </w:pPr>
    </w:p>
    <w:p w14:paraId="6FAFCA44" w14:textId="215D58A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45EF90E2"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mean balance is substantially higher than the median, indicating a right-skewed distribution. Some customers have much higher balances than the majority.</w:t>
      </w:r>
    </w:p>
    <w:p w14:paraId="12960373"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200F01FC"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Use balance segmentation to investigate whether subscription rates differ across financial groups. The median provides a useful measure of the typical account balance in this distribution.</w:t>
      </w:r>
    </w:p>
    <w:p w14:paraId="7C13FB80" w14:textId="77777777" w:rsidR="009B7F94" w:rsidRDefault="009B7F94"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4473B8C9" w14:textId="77777777" w:rsidR="00AF19DF" w:rsidRDefault="00AF19DF"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4DB55778" w14:textId="77777777" w:rsidR="00AF19DF" w:rsidRDefault="00AF19DF"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7ACBE4A7" w14:textId="2684BF8D"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8A3058" w:rsidRPr="008A3058">
        <w:rPr>
          <w:rFonts w:ascii="Times New Roman" w:eastAsia="Times New Roman" w:hAnsi="Times New Roman" w:cs="Times New Roman"/>
          <w:b/>
          <w:bCs/>
          <w:sz w:val="27"/>
          <w:szCs w:val="27"/>
        </w:rPr>
        <w:t xml:space="preserve">.4 Subscription rate by </w:t>
      </w:r>
      <w:r w:rsidR="009B7F94">
        <w:rPr>
          <w:rFonts w:ascii="Times New Roman" w:eastAsia="Times New Roman" w:hAnsi="Times New Roman" w:cs="Times New Roman"/>
          <w:b/>
          <w:bCs/>
          <w:sz w:val="27"/>
          <w:szCs w:val="27"/>
        </w:rPr>
        <w:t>Job</w:t>
      </w:r>
    </w:p>
    <w:p w14:paraId="7B0FDF23"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calculated subscription rates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8"/>
        <w:gridCol w:w="1876"/>
      </w:tblGrid>
      <w:tr w:rsidR="008A3058" w:rsidRPr="008A3058" w14:paraId="36487563" w14:textId="77777777" w:rsidTr="009B7F94">
        <w:trPr>
          <w:tblCellSpacing w:w="15" w:type="dxa"/>
        </w:trPr>
        <w:tc>
          <w:tcPr>
            <w:tcW w:w="0" w:type="auto"/>
            <w:vAlign w:val="center"/>
            <w:hideMark/>
          </w:tcPr>
          <w:p w14:paraId="2AF04750"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Job category</w:t>
            </w:r>
          </w:p>
        </w:tc>
        <w:tc>
          <w:tcPr>
            <w:tcW w:w="0" w:type="auto"/>
            <w:vAlign w:val="center"/>
            <w:hideMark/>
          </w:tcPr>
          <w:p w14:paraId="5EEC9CCE"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Subscription rate</w:t>
            </w:r>
          </w:p>
        </w:tc>
      </w:tr>
      <w:tr w:rsidR="008A3058" w:rsidRPr="008A3058" w14:paraId="6A4F3832" w14:textId="77777777" w:rsidTr="009B7F94">
        <w:trPr>
          <w:tblCellSpacing w:w="15" w:type="dxa"/>
        </w:trPr>
        <w:tc>
          <w:tcPr>
            <w:tcW w:w="0" w:type="auto"/>
            <w:vAlign w:val="center"/>
            <w:hideMark/>
          </w:tcPr>
          <w:p w14:paraId="14CC15AF"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Retired</w:t>
            </w:r>
          </w:p>
        </w:tc>
        <w:tc>
          <w:tcPr>
            <w:tcW w:w="0" w:type="auto"/>
            <w:vAlign w:val="center"/>
            <w:hideMark/>
          </w:tcPr>
          <w:p w14:paraId="74688F52"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23.58%</w:t>
            </w:r>
          </w:p>
        </w:tc>
      </w:tr>
      <w:tr w:rsidR="008A3058" w:rsidRPr="008A3058" w14:paraId="19EC39A1" w14:textId="77777777" w:rsidTr="009B7F94">
        <w:trPr>
          <w:tblCellSpacing w:w="15" w:type="dxa"/>
        </w:trPr>
        <w:tc>
          <w:tcPr>
            <w:tcW w:w="0" w:type="auto"/>
            <w:vAlign w:val="center"/>
            <w:hideMark/>
          </w:tcPr>
          <w:p w14:paraId="7C2BB64B"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Student</w:t>
            </w:r>
          </w:p>
        </w:tc>
        <w:tc>
          <w:tcPr>
            <w:tcW w:w="0" w:type="auto"/>
            <w:vAlign w:val="center"/>
            <w:hideMark/>
          </w:tcPr>
          <w:p w14:paraId="33FD5D2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22.62%</w:t>
            </w:r>
          </w:p>
        </w:tc>
      </w:tr>
      <w:tr w:rsidR="008A3058" w:rsidRPr="008A3058" w14:paraId="10E3367B" w14:textId="77777777" w:rsidTr="009B7F94">
        <w:trPr>
          <w:tblCellSpacing w:w="15" w:type="dxa"/>
        </w:trPr>
        <w:tc>
          <w:tcPr>
            <w:tcW w:w="0" w:type="auto"/>
            <w:vAlign w:val="center"/>
            <w:hideMark/>
          </w:tcPr>
          <w:p w14:paraId="166B8465"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Unknown</w:t>
            </w:r>
          </w:p>
        </w:tc>
        <w:tc>
          <w:tcPr>
            <w:tcW w:w="0" w:type="auto"/>
            <w:vAlign w:val="center"/>
            <w:hideMark/>
          </w:tcPr>
          <w:p w14:paraId="35C2E54B"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18.42%</w:t>
            </w:r>
          </w:p>
        </w:tc>
      </w:tr>
      <w:tr w:rsidR="008A3058" w:rsidRPr="008A3058" w14:paraId="26033488" w14:textId="77777777" w:rsidTr="009B7F94">
        <w:trPr>
          <w:tblCellSpacing w:w="15" w:type="dxa"/>
        </w:trPr>
        <w:tc>
          <w:tcPr>
            <w:tcW w:w="0" w:type="auto"/>
            <w:vAlign w:val="center"/>
            <w:hideMark/>
          </w:tcPr>
          <w:p w14:paraId="77ADC40D"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Management</w:t>
            </w:r>
          </w:p>
        </w:tc>
        <w:tc>
          <w:tcPr>
            <w:tcW w:w="0" w:type="auto"/>
            <w:vAlign w:val="center"/>
            <w:hideMark/>
          </w:tcPr>
          <w:p w14:paraId="60472FD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13.44%</w:t>
            </w:r>
          </w:p>
        </w:tc>
      </w:tr>
      <w:tr w:rsidR="008A3058" w:rsidRPr="008A3058" w14:paraId="02912E82" w14:textId="77777777" w:rsidTr="009B7F94">
        <w:trPr>
          <w:tblCellSpacing w:w="15" w:type="dxa"/>
        </w:trPr>
        <w:tc>
          <w:tcPr>
            <w:tcW w:w="0" w:type="auto"/>
            <w:vAlign w:val="center"/>
            <w:hideMark/>
          </w:tcPr>
          <w:p w14:paraId="64030EAF"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Housemaid</w:t>
            </w:r>
          </w:p>
        </w:tc>
        <w:tc>
          <w:tcPr>
            <w:tcW w:w="0" w:type="auto"/>
            <w:vAlign w:val="center"/>
            <w:hideMark/>
          </w:tcPr>
          <w:p w14:paraId="6457422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12.50%</w:t>
            </w:r>
          </w:p>
        </w:tc>
      </w:tr>
      <w:tr w:rsidR="008A3058" w:rsidRPr="008A3058" w14:paraId="7ABC7B01" w14:textId="77777777" w:rsidTr="009B7F94">
        <w:trPr>
          <w:tblCellSpacing w:w="15" w:type="dxa"/>
        </w:trPr>
        <w:tc>
          <w:tcPr>
            <w:tcW w:w="0" w:type="auto"/>
            <w:vAlign w:val="center"/>
            <w:hideMark/>
          </w:tcPr>
          <w:p w14:paraId="16B1D306"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Admin</w:t>
            </w:r>
          </w:p>
        </w:tc>
        <w:tc>
          <w:tcPr>
            <w:tcW w:w="0" w:type="auto"/>
            <w:vAlign w:val="center"/>
            <w:hideMark/>
          </w:tcPr>
          <w:p w14:paraId="3EF93D96"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12.16%</w:t>
            </w:r>
          </w:p>
        </w:tc>
      </w:tr>
      <w:tr w:rsidR="008A3058" w:rsidRPr="008A3058" w14:paraId="609A3FD8" w14:textId="77777777" w:rsidTr="009B7F94">
        <w:trPr>
          <w:tblCellSpacing w:w="15" w:type="dxa"/>
        </w:trPr>
        <w:tc>
          <w:tcPr>
            <w:tcW w:w="0" w:type="auto"/>
            <w:vAlign w:val="center"/>
            <w:hideMark/>
          </w:tcPr>
          <w:p w14:paraId="2BC7DB9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Self-employed</w:t>
            </w:r>
          </w:p>
        </w:tc>
        <w:tc>
          <w:tcPr>
            <w:tcW w:w="0" w:type="auto"/>
            <w:vAlign w:val="center"/>
            <w:hideMark/>
          </w:tcPr>
          <w:p w14:paraId="2D3EE314"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10.93%</w:t>
            </w:r>
          </w:p>
        </w:tc>
      </w:tr>
      <w:tr w:rsidR="008A3058" w:rsidRPr="008A3058" w14:paraId="4656E821" w14:textId="77777777" w:rsidTr="009B7F94">
        <w:trPr>
          <w:tblCellSpacing w:w="15" w:type="dxa"/>
        </w:trPr>
        <w:tc>
          <w:tcPr>
            <w:tcW w:w="0" w:type="auto"/>
            <w:vAlign w:val="center"/>
            <w:hideMark/>
          </w:tcPr>
          <w:p w14:paraId="1890298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Technician</w:t>
            </w:r>
          </w:p>
        </w:tc>
        <w:tc>
          <w:tcPr>
            <w:tcW w:w="0" w:type="auto"/>
            <w:vAlign w:val="center"/>
            <w:hideMark/>
          </w:tcPr>
          <w:p w14:paraId="6D969EC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10.81%</w:t>
            </w:r>
          </w:p>
        </w:tc>
      </w:tr>
      <w:tr w:rsidR="008A3058" w:rsidRPr="008A3058" w14:paraId="37B15342" w14:textId="77777777" w:rsidTr="009B7F94">
        <w:trPr>
          <w:tblCellSpacing w:w="15" w:type="dxa"/>
        </w:trPr>
        <w:tc>
          <w:tcPr>
            <w:tcW w:w="0" w:type="auto"/>
            <w:vAlign w:val="center"/>
            <w:hideMark/>
          </w:tcPr>
          <w:p w14:paraId="0F1402BF"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Unemployed</w:t>
            </w:r>
          </w:p>
        </w:tc>
        <w:tc>
          <w:tcPr>
            <w:tcW w:w="0" w:type="auto"/>
            <w:vAlign w:val="center"/>
            <w:hideMark/>
          </w:tcPr>
          <w:p w14:paraId="0DBA1B2D"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10.16%</w:t>
            </w:r>
          </w:p>
        </w:tc>
      </w:tr>
      <w:tr w:rsidR="008A3058" w:rsidRPr="008A3058" w14:paraId="6486699A" w14:textId="77777777" w:rsidTr="009B7F94">
        <w:trPr>
          <w:tblCellSpacing w:w="15" w:type="dxa"/>
        </w:trPr>
        <w:tc>
          <w:tcPr>
            <w:tcW w:w="0" w:type="auto"/>
            <w:vAlign w:val="center"/>
            <w:hideMark/>
          </w:tcPr>
          <w:p w14:paraId="28D3D08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Services</w:t>
            </w:r>
          </w:p>
        </w:tc>
        <w:tc>
          <w:tcPr>
            <w:tcW w:w="0" w:type="auto"/>
            <w:vAlign w:val="center"/>
            <w:hideMark/>
          </w:tcPr>
          <w:p w14:paraId="60F2FAA5"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9.11%</w:t>
            </w:r>
          </w:p>
        </w:tc>
      </w:tr>
      <w:tr w:rsidR="008A3058" w:rsidRPr="008A3058" w14:paraId="385D72D9" w14:textId="77777777" w:rsidTr="009B7F94">
        <w:trPr>
          <w:tblCellSpacing w:w="15" w:type="dxa"/>
        </w:trPr>
        <w:tc>
          <w:tcPr>
            <w:tcW w:w="0" w:type="auto"/>
            <w:vAlign w:val="center"/>
            <w:hideMark/>
          </w:tcPr>
          <w:p w14:paraId="138E14B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Entrepreneur</w:t>
            </w:r>
          </w:p>
        </w:tc>
        <w:tc>
          <w:tcPr>
            <w:tcW w:w="0" w:type="auto"/>
            <w:vAlign w:val="center"/>
            <w:hideMark/>
          </w:tcPr>
          <w:p w14:paraId="4CBE3754"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8.93%</w:t>
            </w:r>
          </w:p>
        </w:tc>
      </w:tr>
      <w:tr w:rsidR="008A3058" w:rsidRPr="008A3058" w14:paraId="75AFC0BA" w14:textId="77777777" w:rsidTr="009B7F94">
        <w:trPr>
          <w:tblCellSpacing w:w="15" w:type="dxa"/>
        </w:trPr>
        <w:tc>
          <w:tcPr>
            <w:tcW w:w="0" w:type="auto"/>
            <w:vAlign w:val="center"/>
            <w:hideMark/>
          </w:tcPr>
          <w:p w14:paraId="740BC6C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Blue-collar</w:t>
            </w:r>
          </w:p>
        </w:tc>
        <w:tc>
          <w:tcPr>
            <w:tcW w:w="0" w:type="auto"/>
            <w:vAlign w:val="center"/>
            <w:hideMark/>
          </w:tcPr>
          <w:p w14:paraId="02D66365"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7.29%</w:t>
            </w:r>
          </w:p>
        </w:tc>
      </w:tr>
    </w:tbl>
    <w:p w14:paraId="16584F4A" w14:textId="1335D234" w:rsidR="009B7F94" w:rsidRDefault="009B7F94"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CD33C74" wp14:editId="28C11B02">
            <wp:extent cx="4572000" cy="22250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2225040"/>
                    </a:xfrm>
                    <a:prstGeom prst="rect">
                      <a:avLst/>
                    </a:prstGeom>
                    <a:noFill/>
                    <a:ln>
                      <a:noFill/>
                    </a:ln>
                  </pic:spPr>
                </pic:pic>
              </a:graphicData>
            </a:graphic>
          </wp:inline>
        </w:drawing>
      </w:r>
    </w:p>
    <w:p w14:paraId="728191C3" w14:textId="54E6793D"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6FC1CFDC"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Retired customers recorded the highest observed subscription rate at 23.58%, followed by students at 22.62%. Blue-collar workers recorded the lowest rate at 7.29%.</w:t>
      </w:r>
    </w:p>
    <w:p w14:paraId="79502C05"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13B5BAD3"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bank should investigate the needs and preferences of retired customers and students and test targeted marketing campaigns for these groups. Customer group sizes and campaign costs should also be considered.</w:t>
      </w:r>
    </w:p>
    <w:p w14:paraId="3DCCDFA2" w14:textId="16D0AAA2"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8A3058" w:rsidRPr="008A3058">
        <w:rPr>
          <w:rFonts w:ascii="Times New Roman" w:eastAsia="Times New Roman" w:hAnsi="Times New Roman" w:cs="Times New Roman"/>
          <w:b/>
          <w:bCs/>
          <w:sz w:val="27"/>
          <w:szCs w:val="27"/>
        </w:rPr>
        <w:t>.5 Subscription rate by marital status</w:t>
      </w:r>
    </w:p>
    <w:tbl>
      <w:tblPr>
        <w:tblW w:w="0" w:type="auto"/>
        <w:tblCellSpacing w:w="15"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876"/>
      </w:tblGrid>
      <w:tr w:rsidR="008A3058" w:rsidRPr="008A3058" w14:paraId="6AB7AC27" w14:textId="77777777" w:rsidTr="009B7F94">
        <w:trPr>
          <w:tblCellSpacing w:w="15" w:type="dxa"/>
        </w:trPr>
        <w:tc>
          <w:tcPr>
            <w:tcW w:w="1567" w:type="dxa"/>
            <w:vAlign w:val="center"/>
            <w:hideMark/>
          </w:tcPr>
          <w:p w14:paraId="77AC1F6B"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Marital status</w:t>
            </w:r>
          </w:p>
        </w:tc>
        <w:tc>
          <w:tcPr>
            <w:tcW w:w="0" w:type="auto"/>
            <w:vAlign w:val="center"/>
            <w:hideMark/>
          </w:tcPr>
          <w:p w14:paraId="213E3659"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Subscription rate</w:t>
            </w:r>
          </w:p>
        </w:tc>
      </w:tr>
      <w:tr w:rsidR="008A3058" w:rsidRPr="008A3058" w14:paraId="29C46668" w14:textId="77777777" w:rsidTr="009B7F94">
        <w:trPr>
          <w:tblCellSpacing w:w="15" w:type="dxa"/>
        </w:trPr>
        <w:tc>
          <w:tcPr>
            <w:tcW w:w="1567" w:type="dxa"/>
            <w:vAlign w:val="center"/>
            <w:hideMark/>
          </w:tcPr>
          <w:p w14:paraId="23543A5F"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Divorced</w:t>
            </w:r>
          </w:p>
        </w:tc>
        <w:tc>
          <w:tcPr>
            <w:tcW w:w="0" w:type="auto"/>
            <w:vAlign w:val="center"/>
            <w:hideMark/>
          </w:tcPr>
          <w:p w14:paraId="71501F0F"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14.58%</w:t>
            </w:r>
          </w:p>
        </w:tc>
      </w:tr>
      <w:tr w:rsidR="008A3058" w:rsidRPr="008A3058" w14:paraId="31E5F85A" w14:textId="77777777" w:rsidTr="009B7F94">
        <w:trPr>
          <w:tblCellSpacing w:w="15" w:type="dxa"/>
        </w:trPr>
        <w:tc>
          <w:tcPr>
            <w:tcW w:w="1567" w:type="dxa"/>
            <w:vAlign w:val="center"/>
            <w:hideMark/>
          </w:tcPr>
          <w:p w14:paraId="6E99633E"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Single</w:t>
            </w:r>
          </w:p>
        </w:tc>
        <w:tc>
          <w:tcPr>
            <w:tcW w:w="0" w:type="auto"/>
            <w:vAlign w:val="center"/>
            <w:hideMark/>
          </w:tcPr>
          <w:p w14:paraId="0D813BF6"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13.90%</w:t>
            </w:r>
          </w:p>
        </w:tc>
      </w:tr>
      <w:tr w:rsidR="008A3058" w:rsidRPr="008A3058" w14:paraId="34C4A68B" w14:textId="77777777" w:rsidTr="009B7F94">
        <w:trPr>
          <w:tblCellSpacing w:w="15" w:type="dxa"/>
        </w:trPr>
        <w:tc>
          <w:tcPr>
            <w:tcW w:w="1567" w:type="dxa"/>
            <w:vAlign w:val="center"/>
            <w:hideMark/>
          </w:tcPr>
          <w:p w14:paraId="5E756012"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Married</w:t>
            </w:r>
          </w:p>
        </w:tc>
        <w:tc>
          <w:tcPr>
            <w:tcW w:w="0" w:type="auto"/>
            <w:vAlign w:val="center"/>
            <w:hideMark/>
          </w:tcPr>
          <w:p w14:paraId="57F38866"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9.91%</w:t>
            </w:r>
          </w:p>
        </w:tc>
      </w:tr>
    </w:tbl>
    <w:p w14:paraId="36A160E0" w14:textId="77777777" w:rsidR="009B7F94" w:rsidRDefault="009B7F94" w:rsidP="008A3058">
      <w:pPr>
        <w:spacing w:before="100" w:beforeAutospacing="1" w:after="100" w:afterAutospacing="1" w:line="240" w:lineRule="auto"/>
        <w:rPr>
          <w:rFonts w:ascii="Times New Roman" w:eastAsia="Times New Roman" w:hAnsi="Times New Roman" w:cs="Times New Roman"/>
          <w:b/>
          <w:bCs/>
          <w:sz w:val="24"/>
          <w:szCs w:val="24"/>
        </w:rPr>
      </w:pPr>
    </w:p>
    <w:p w14:paraId="06F553D4" w14:textId="63EE4BD2" w:rsidR="009B7F94" w:rsidRDefault="001B5C06"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24D1E92" wp14:editId="77571C87">
            <wp:extent cx="4815840" cy="2255520"/>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15840" cy="2255520"/>
                    </a:xfrm>
                    <a:prstGeom prst="rect">
                      <a:avLst/>
                    </a:prstGeom>
                    <a:noFill/>
                    <a:ln>
                      <a:noFill/>
                    </a:ln>
                  </pic:spPr>
                </pic:pic>
              </a:graphicData>
            </a:graphic>
          </wp:inline>
        </w:drawing>
      </w:r>
    </w:p>
    <w:p w14:paraId="7735F524" w14:textId="680E483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6C0A4D54"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Divorced customers had the highest subscription rate at 14.58%, followed by single customers at 13.90%. Married customers had a lower rate of 9.91%.</w:t>
      </w:r>
    </w:p>
    <w:p w14:paraId="6245750B"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1DA805A2"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bank can examine differences in customer preferences across marital-status groups and test relevant campaign messages. Marital status should be used as an analytical segment, not as a cause of subscription behavior.</w:t>
      </w:r>
    </w:p>
    <w:p w14:paraId="68959C39" w14:textId="77777777" w:rsidR="001B5C06" w:rsidRDefault="001B5C06"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1A395949" w14:textId="77777777" w:rsidR="001B5C06" w:rsidRDefault="001B5C06"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4A74D7C6" w14:textId="77777777" w:rsidR="001B5C06" w:rsidRDefault="001B5C06"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6A3CFDF6" w14:textId="77777777" w:rsidR="001B5C06" w:rsidRDefault="001B5C06"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144CBCA6" w14:textId="77777777" w:rsidR="001B5C06" w:rsidRDefault="001B5C06"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51ECDB23" w14:textId="40E7B663"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8A3058" w:rsidRPr="008A3058">
        <w:rPr>
          <w:rFonts w:ascii="Times New Roman" w:eastAsia="Times New Roman" w:hAnsi="Times New Roman" w:cs="Times New Roman"/>
          <w:b/>
          <w:bCs/>
          <w:sz w:val="27"/>
          <w:szCs w:val="27"/>
        </w:rPr>
        <w:t>.6 Subscription rate by education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1876"/>
      </w:tblGrid>
      <w:tr w:rsidR="008A3058" w:rsidRPr="008A3058" w14:paraId="2CC8EF07" w14:textId="77777777" w:rsidTr="001B5C06">
        <w:trPr>
          <w:tblCellSpacing w:w="15" w:type="dxa"/>
        </w:trPr>
        <w:tc>
          <w:tcPr>
            <w:tcW w:w="0" w:type="auto"/>
            <w:vAlign w:val="center"/>
            <w:hideMark/>
          </w:tcPr>
          <w:p w14:paraId="069FABE7"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Education level</w:t>
            </w:r>
          </w:p>
        </w:tc>
        <w:tc>
          <w:tcPr>
            <w:tcW w:w="0" w:type="auto"/>
            <w:vAlign w:val="center"/>
            <w:hideMark/>
          </w:tcPr>
          <w:p w14:paraId="36927CC2"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Subscription rate</w:t>
            </w:r>
          </w:p>
        </w:tc>
      </w:tr>
      <w:tr w:rsidR="008A3058" w:rsidRPr="008A3058" w14:paraId="15E5840B" w14:textId="77777777" w:rsidTr="001B5C06">
        <w:trPr>
          <w:tblCellSpacing w:w="15" w:type="dxa"/>
        </w:trPr>
        <w:tc>
          <w:tcPr>
            <w:tcW w:w="0" w:type="auto"/>
            <w:vAlign w:val="center"/>
            <w:hideMark/>
          </w:tcPr>
          <w:p w14:paraId="33869D2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Tertiary</w:t>
            </w:r>
          </w:p>
        </w:tc>
        <w:tc>
          <w:tcPr>
            <w:tcW w:w="0" w:type="auto"/>
            <w:vAlign w:val="center"/>
            <w:hideMark/>
          </w:tcPr>
          <w:p w14:paraId="4E47070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14.25%</w:t>
            </w:r>
          </w:p>
        </w:tc>
      </w:tr>
      <w:tr w:rsidR="008A3058" w:rsidRPr="008A3058" w14:paraId="453D0501" w14:textId="77777777" w:rsidTr="001B5C06">
        <w:trPr>
          <w:tblCellSpacing w:w="15" w:type="dxa"/>
        </w:trPr>
        <w:tc>
          <w:tcPr>
            <w:tcW w:w="0" w:type="auto"/>
            <w:vAlign w:val="center"/>
            <w:hideMark/>
          </w:tcPr>
          <w:p w14:paraId="21074E1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Secondary</w:t>
            </w:r>
          </w:p>
        </w:tc>
        <w:tc>
          <w:tcPr>
            <w:tcW w:w="0" w:type="auto"/>
            <w:vAlign w:val="center"/>
            <w:hideMark/>
          </w:tcPr>
          <w:p w14:paraId="304AEB98"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10.63%</w:t>
            </w:r>
          </w:p>
        </w:tc>
      </w:tr>
      <w:tr w:rsidR="008A3058" w:rsidRPr="008A3058" w14:paraId="7273A146" w14:textId="77777777" w:rsidTr="001B5C06">
        <w:trPr>
          <w:tblCellSpacing w:w="15" w:type="dxa"/>
        </w:trPr>
        <w:tc>
          <w:tcPr>
            <w:tcW w:w="0" w:type="auto"/>
            <w:vAlign w:val="center"/>
            <w:hideMark/>
          </w:tcPr>
          <w:p w14:paraId="50F5C896"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Unknown</w:t>
            </w:r>
          </w:p>
        </w:tc>
        <w:tc>
          <w:tcPr>
            <w:tcW w:w="0" w:type="auto"/>
            <w:vAlign w:val="center"/>
            <w:hideMark/>
          </w:tcPr>
          <w:p w14:paraId="001CF87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10.16%</w:t>
            </w:r>
          </w:p>
        </w:tc>
      </w:tr>
      <w:tr w:rsidR="008A3058" w:rsidRPr="008A3058" w14:paraId="38238AF2" w14:textId="77777777" w:rsidTr="001B5C06">
        <w:trPr>
          <w:tblCellSpacing w:w="15" w:type="dxa"/>
        </w:trPr>
        <w:tc>
          <w:tcPr>
            <w:tcW w:w="0" w:type="auto"/>
            <w:vAlign w:val="center"/>
            <w:hideMark/>
          </w:tcPr>
          <w:p w14:paraId="58FEEA4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Primary</w:t>
            </w:r>
          </w:p>
        </w:tc>
        <w:tc>
          <w:tcPr>
            <w:tcW w:w="0" w:type="auto"/>
            <w:vAlign w:val="center"/>
            <w:hideMark/>
          </w:tcPr>
          <w:p w14:paraId="466F552D"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9.44%</w:t>
            </w:r>
          </w:p>
        </w:tc>
      </w:tr>
    </w:tbl>
    <w:p w14:paraId="67C880A7" w14:textId="2845AB72" w:rsidR="001B5C06" w:rsidRDefault="001B5C06"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C93D240" wp14:editId="1AD99569">
            <wp:extent cx="4831080" cy="28194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1080" cy="2819400"/>
                    </a:xfrm>
                    <a:prstGeom prst="rect">
                      <a:avLst/>
                    </a:prstGeom>
                    <a:noFill/>
                    <a:ln>
                      <a:noFill/>
                    </a:ln>
                  </pic:spPr>
                </pic:pic>
              </a:graphicData>
            </a:graphic>
          </wp:inline>
        </w:drawing>
      </w:r>
    </w:p>
    <w:p w14:paraId="46963976" w14:textId="5EEDE71F"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0C272BA7"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Customers with tertiary education had the highest observed subscription rate at 14.25%, while customers with primary education had the lowest rate at 9.44%.</w:t>
      </w:r>
    </w:p>
    <w:p w14:paraId="55C25998"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Tertiary education refers to higher education, such as college or university-level study.</w:t>
      </w:r>
    </w:p>
    <w:p w14:paraId="1BF3F157"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787E5744"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bank should provide clear and accessible information about term deposits to customers across all education levels. Missing education information should be investigated to improve customer data quality.</w:t>
      </w:r>
    </w:p>
    <w:p w14:paraId="08519193" w14:textId="77777777" w:rsidR="001B5C06" w:rsidRDefault="001B5C06"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0E9C879C" w14:textId="77777777" w:rsidR="001B5C06" w:rsidRDefault="001B5C06"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15BF0F12" w14:textId="77777777" w:rsidR="001B5C06" w:rsidRDefault="001B5C06"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21E6C28B" w14:textId="260B2CB6"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8A3058" w:rsidRPr="008A3058">
        <w:rPr>
          <w:rFonts w:ascii="Times New Roman" w:eastAsia="Times New Roman" w:hAnsi="Times New Roman" w:cs="Times New Roman"/>
          <w:b/>
          <w:bCs/>
          <w:sz w:val="27"/>
          <w:szCs w:val="27"/>
        </w:rPr>
        <w:t>.7 Monthly subscription rate</w:t>
      </w:r>
    </w:p>
    <w:p w14:paraId="2CC20545"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observed subscription rates by month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2"/>
        <w:gridCol w:w="1876"/>
      </w:tblGrid>
      <w:tr w:rsidR="008A3058" w:rsidRPr="008A3058" w14:paraId="24DA9663" w14:textId="77777777" w:rsidTr="001B5C06">
        <w:trPr>
          <w:tblCellSpacing w:w="15" w:type="dxa"/>
        </w:trPr>
        <w:tc>
          <w:tcPr>
            <w:tcW w:w="0" w:type="auto"/>
            <w:vAlign w:val="center"/>
            <w:hideMark/>
          </w:tcPr>
          <w:p w14:paraId="2A50F971"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Month</w:t>
            </w:r>
          </w:p>
        </w:tc>
        <w:tc>
          <w:tcPr>
            <w:tcW w:w="0" w:type="auto"/>
            <w:vAlign w:val="center"/>
            <w:hideMark/>
          </w:tcPr>
          <w:p w14:paraId="7F7E2190"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Subscription rate</w:t>
            </w:r>
          </w:p>
        </w:tc>
      </w:tr>
      <w:tr w:rsidR="008A3058" w:rsidRPr="008A3058" w14:paraId="464D9082" w14:textId="77777777" w:rsidTr="001B5C06">
        <w:trPr>
          <w:tblCellSpacing w:w="15" w:type="dxa"/>
        </w:trPr>
        <w:tc>
          <w:tcPr>
            <w:tcW w:w="0" w:type="auto"/>
            <w:vAlign w:val="center"/>
            <w:hideMark/>
          </w:tcPr>
          <w:p w14:paraId="70C81E3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January</w:t>
            </w:r>
          </w:p>
        </w:tc>
        <w:tc>
          <w:tcPr>
            <w:tcW w:w="0" w:type="auto"/>
            <w:vAlign w:val="center"/>
            <w:hideMark/>
          </w:tcPr>
          <w:p w14:paraId="483C2468"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10.81%</w:t>
            </w:r>
          </w:p>
        </w:tc>
      </w:tr>
      <w:tr w:rsidR="008A3058" w:rsidRPr="008A3058" w14:paraId="6BD7E894" w14:textId="77777777" w:rsidTr="001B5C06">
        <w:trPr>
          <w:tblCellSpacing w:w="15" w:type="dxa"/>
        </w:trPr>
        <w:tc>
          <w:tcPr>
            <w:tcW w:w="0" w:type="auto"/>
            <w:vAlign w:val="center"/>
            <w:hideMark/>
          </w:tcPr>
          <w:p w14:paraId="28ADA631"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February</w:t>
            </w:r>
          </w:p>
        </w:tc>
        <w:tc>
          <w:tcPr>
            <w:tcW w:w="0" w:type="auto"/>
            <w:vAlign w:val="center"/>
            <w:hideMark/>
          </w:tcPr>
          <w:p w14:paraId="28CD6CE9"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17.19%</w:t>
            </w:r>
          </w:p>
        </w:tc>
      </w:tr>
      <w:tr w:rsidR="008A3058" w:rsidRPr="008A3058" w14:paraId="4BE50D36" w14:textId="77777777" w:rsidTr="001B5C06">
        <w:trPr>
          <w:tblCellSpacing w:w="15" w:type="dxa"/>
        </w:trPr>
        <w:tc>
          <w:tcPr>
            <w:tcW w:w="0" w:type="auto"/>
            <w:vAlign w:val="center"/>
            <w:hideMark/>
          </w:tcPr>
          <w:p w14:paraId="55026FF9"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March</w:t>
            </w:r>
          </w:p>
        </w:tc>
        <w:tc>
          <w:tcPr>
            <w:tcW w:w="0" w:type="auto"/>
            <w:vAlign w:val="center"/>
            <w:hideMark/>
          </w:tcPr>
          <w:p w14:paraId="598E872F"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42.86%</w:t>
            </w:r>
          </w:p>
        </w:tc>
      </w:tr>
      <w:tr w:rsidR="008A3058" w:rsidRPr="008A3058" w14:paraId="6C813A73" w14:textId="77777777" w:rsidTr="001B5C06">
        <w:trPr>
          <w:tblCellSpacing w:w="15" w:type="dxa"/>
        </w:trPr>
        <w:tc>
          <w:tcPr>
            <w:tcW w:w="0" w:type="auto"/>
            <w:vAlign w:val="center"/>
            <w:hideMark/>
          </w:tcPr>
          <w:p w14:paraId="2D38A31D"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April</w:t>
            </w:r>
          </w:p>
        </w:tc>
        <w:tc>
          <w:tcPr>
            <w:tcW w:w="0" w:type="auto"/>
            <w:vAlign w:val="center"/>
            <w:hideMark/>
          </w:tcPr>
          <w:p w14:paraId="70D668D9"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19.11%</w:t>
            </w:r>
          </w:p>
        </w:tc>
      </w:tr>
      <w:tr w:rsidR="008A3058" w:rsidRPr="008A3058" w14:paraId="1FA95C41" w14:textId="77777777" w:rsidTr="001B5C06">
        <w:trPr>
          <w:tblCellSpacing w:w="15" w:type="dxa"/>
        </w:trPr>
        <w:tc>
          <w:tcPr>
            <w:tcW w:w="0" w:type="auto"/>
            <w:vAlign w:val="center"/>
            <w:hideMark/>
          </w:tcPr>
          <w:p w14:paraId="34AC441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May</w:t>
            </w:r>
          </w:p>
        </w:tc>
        <w:tc>
          <w:tcPr>
            <w:tcW w:w="0" w:type="auto"/>
            <w:vAlign w:val="center"/>
            <w:hideMark/>
          </w:tcPr>
          <w:p w14:paraId="4FBCF90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6.65%</w:t>
            </w:r>
          </w:p>
        </w:tc>
      </w:tr>
      <w:tr w:rsidR="008A3058" w:rsidRPr="008A3058" w14:paraId="17A4D219" w14:textId="77777777" w:rsidTr="001B5C06">
        <w:trPr>
          <w:tblCellSpacing w:w="15" w:type="dxa"/>
        </w:trPr>
        <w:tc>
          <w:tcPr>
            <w:tcW w:w="0" w:type="auto"/>
            <w:vAlign w:val="center"/>
            <w:hideMark/>
          </w:tcPr>
          <w:p w14:paraId="3F44E8A1"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June</w:t>
            </w:r>
          </w:p>
        </w:tc>
        <w:tc>
          <w:tcPr>
            <w:tcW w:w="0" w:type="auto"/>
            <w:vAlign w:val="center"/>
            <w:hideMark/>
          </w:tcPr>
          <w:p w14:paraId="519D391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10.38%</w:t>
            </w:r>
          </w:p>
        </w:tc>
      </w:tr>
      <w:tr w:rsidR="008A3058" w:rsidRPr="008A3058" w14:paraId="2C9FC6E4" w14:textId="77777777" w:rsidTr="001B5C06">
        <w:trPr>
          <w:tblCellSpacing w:w="15" w:type="dxa"/>
        </w:trPr>
        <w:tc>
          <w:tcPr>
            <w:tcW w:w="0" w:type="auto"/>
            <w:vAlign w:val="center"/>
            <w:hideMark/>
          </w:tcPr>
          <w:p w14:paraId="291CC44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July</w:t>
            </w:r>
          </w:p>
        </w:tc>
        <w:tc>
          <w:tcPr>
            <w:tcW w:w="0" w:type="auto"/>
            <w:vAlign w:val="center"/>
            <w:hideMark/>
          </w:tcPr>
          <w:p w14:paraId="4FA29E4D"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8.65%</w:t>
            </w:r>
          </w:p>
        </w:tc>
      </w:tr>
      <w:tr w:rsidR="008A3058" w:rsidRPr="008A3058" w14:paraId="20C674C2" w14:textId="77777777" w:rsidTr="001B5C06">
        <w:trPr>
          <w:tblCellSpacing w:w="15" w:type="dxa"/>
        </w:trPr>
        <w:tc>
          <w:tcPr>
            <w:tcW w:w="0" w:type="auto"/>
            <w:vAlign w:val="center"/>
            <w:hideMark/>
          </w:tcPr>
          <w:p w14:paraId="089DE748"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August</w:t>
            </w:r>
          </w:p>
        </w:tc>
        <w:tc>
          <w:tcPr>
            <w:tcW w:w="0" w:type="auto"/>
            <w:vAlign w:val="center"/>
            <w:hideMark/>
          </w:tcPr>
          <w:p w14:paraId="2CBE6F74"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12.48%</w:t>
            </w:r>
          </w:p>
        </w:tc>
      </w:tr>
      <w:tr w:rsidR="008A3058" w:rsidRPr="008A3058" w14:paraId="344D779C" w14:textId="77777777" w:rsidTr="001B5C06">
        <w:trPr>
          <w:tblCellSpacing w:w="15" w:type="dxa"/>
        </w:trPr>
        <w:tc>
          <w:tcPr>
            <w:tcW w:w="0" w:type="auto"/>
            <w:vAlign w:val="center"/>
            <w:hideMark/>
          </w:tcPr>
          <w:p w14:paraId="7879F21E"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September</w:t>
            </w:r>
          </w:p>
        </w:tc>
        <w:tc>
          <w:tcPr>
            <w:tcW w:w="0" w:type="auto"/>
            <w:vAlign w:val="center"/>
            <w:hideMark/>
          </w:tcPr>
          <w:p w14:paraId="794A5936"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31.37%</w:t>
            </w:r>
          </w:p>
        </w:tc>
      </w:tr>
      <w:tr w:rsidR="008A3058" w:rsidRPr="008A3058" w14:paraId="2AFDF2CB" w14:textId="77777777" w:rsidTr="001B5C06">
        <w:trPr>
          <w:tblCellSpacing w:w="15" w:type="dxa"/>
        </w:trPr>
        <w:tc>
          <w:tcPr>
            <w:tcW w:w="0" w:type="auto"/>
            <w:vAlign w:val="center"/>
            <w:hideMark/>
          </w:tcPr>
          <w:p w14:paraId="1AF2736A"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October</w:t>
            </w:r>
          </w:p>
        </w:tc>
        <w:tc>
          <w:tcPr>
            <w:tcW w:w="0" w:type="auto"/>
            <w:vAlign w:val="center"/>
            <w:hideMark/>
          </w:tcPr>
          <w:p w14:paraId="624277E2"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46.25%</w:t>
            </w:r>
          </w:p>
        </w:tc>
      </w:tr>
      <w:tr w:rsidR="008A3058" w:rsidRPr="008A3058" w14:paraId="14F9A1FB" w14:textId="77777777" w:rsidTr="001B5C06">
        <w:trPr>
          <w:tblCellSpacing w:w="15" w:type="dxa"/>
        </w:trPr>
        <w:tc>
          <w:tcPr>
            <w:tcW w:w="0" w:type="auto"/>
            <w:vAlign w:val="center"/>
            <w:hideMark/>
          </w:tcPr>
          <w:p w14:paraId="6B58197B"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November</w:t>
            </w:r>
          </w:p>
        </w:tc>
        <w:tc>
          <w:tcPr>
            <w:tcW w:w="0" w:type="auto"/>
            <w:vAlign w:val="center"/>
            <w:hideMark/>
          </w:tcPr>
          <w:p w14:paraId="2DD66551"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10.03%</w:t>
            </w:r>
          </w:p>
        </w:tc>
      </w:tr>
      <w:tr w:rsidR="008A3058" w:rsidRPr="008A3058" w14:paraId="045B61AE" w14:textId="77777777" w:rsidTr="001B5C06">
        <w:trPr>
          <w:tblCellSpacing w:w="15" w:type="dxa"/>
        </w:trPr>
        <w:tc>
          <w:tcPr>
            <w:tcW w:w="0" w:type="auto"/>
            <w:vAlign w:val="center"/>
            <w:hideMark/>
          </w:tcPr>
          <w:p w14:paraId="47C7CD96"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December</w:t>
            </w:r>
          </w:p>
        </w:tc>
        <w:tc>
          <w:tcPr>
            <w:tcW w:w="0" w:type="auto"/>
            <w:vAlign w:val="center"/>
            <w:hideMark/>
          </w:tcPr>
          <w:p w14:paraId="5726BE32"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45.00%</w:t>
            </w:r>
          </w:p>
        </w:tc>
      </w:tr>
    </w:tbl>
    <w:p w14:paraId="0E013C0C" w14:textId="5B7D7A56" w:rsidR="001B5C06" w:rsidRDefault="001B5C06"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5878445" wp14:editId="6D2C6722">
            <wp:extent cx="4572000" cy="22250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2225040"/>
                    </a:xfrm>
                    <a:prstGeom prst="rect">
                      <a:avLst/>
                    </a:prstGeom>
                    <a:noFill/>
                    <a:ln>
                      <a:noFill/>
                    </a:ln>
                  </pic:spPr>
                </pic:pic>
              </a:graphicData>
            </a:graphic>
          </wp:inline>
        </w:drawing>
      </w:r>
    </w:p>
    <w:p w14:paraId="40BEF7B3" w14:textId="5DB1EDEB"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79315D4C"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October had the highest observed subscription rate at 46.25%, followed by December at 45.00% and March at 42.86%. May had the lowest rate at 6.65%.</w:t>
      </w:r>
    </w:p>
    <w:p w14:paraId="75D5338D"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This indicates substantial differences in observed conversion rates across months.</w:t>
      </w:r>
    </w:p>
    <w:p w14:paraId="469DCCD0" w14:textId="77777777" w:rsidR="001B5C06" w:rsidRDefault="001B5C06" w:rsidP="008A3058">
      <w:pPr>
        <w:spacing w:before="100" w:beforeAutospacing="1" w:after="100" w:afterAutospacing="1" w:line="240" w:lineRule="auto"/>
        <w:rPr>
          <w:rFonts w:ascii="Times New Roman" w:eastAsia="Times New Roman" w:hAnsi="Times New Roman" w:cs="Times New Roman"/>
          <w:b/>
          <w:bCs/>
          <w:sz w:val="24"/>
          <w:szCs w:val="24"/>
        </w:rPr>
      </w:pPr>
    </w:p>
    <w:p w14:paraId="2B391CFC" w14:textId="77777777" w:rsidR="001B5C06" w:rsidRDefault="001B5C06" w:rsidP="008A3058">
      <w:pPr>
        <w:spacing w:before="100" w:beforeAutospacing="1" w:after="100" w:afterAutospacing="1" w:line="240" w:lineRule="auto"/>
        <w:rPr>
          <w:rFonts w:ascii="Times New Roman" w:eastAsia="Times New Roman" w:hAnsi="Times New Roman" w:cs="Times New Roman"/>
          <w:b/>
          <w:bCs/>
          <w:sz w:val="24"/>
          <w:szCs w:val="24"/>
        </w:rPr>
      </w:pPr>
    </w:p>
    <w:p w14:paraId="0F27ADAC" w14:textId="2EC73496"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lastRenderedPageBreak/>
        <w:t>Recommendation</w:t>
      </w:r>
    </w:p>
    <w:p w14:paraId="003E664C"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bank should investigate campaign timing, customer selection, and contact strategies in high-performing months. Monthly sample sizes must be checked before assuming that these patterns represent reliable seasonal effects.</w:t>
      </w:r>
    </w:p>
    <w:p w14:paraId="74E717AC" w14:textId="05D42C19"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9</w:t>
      </w:r>
      <w:r w:rsidR="008A3058" w:rsidRPr="008A3058">
        <w:rPr>
          <w:rFonts w:ascii="Times New Roman" w:eastAsia="Times New Roman" w:hAnsi="Times New Roman" w:cs="Times New Roman"/>
          <w:b/>
          <w:bCs/>
          <w:sz w:val="27"/>
          <w:szCs w:val="27"/>
        </w:rPr>
        <w:t>.8 Campaign contact frequency by subscription outcome</w:t>
      </w:r>
    </w:p>
    <w:p w14:paraId="608405D0"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descriptive statistics showed: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5"/>
        <w:gridCol w:w="1621"/>
        <w:gridCol w:w="1243"/>
      </w:tblGrid>
      <w:tr w:rsidR="008A3058" w:rsidRPr="008A3058" w14:paraId="7E912140" w14:textId="77777777" w:rsidTr="001B5C06">
        <w:trPr>
          <w:tblCellSpacing w:w="15" w:type="dxa"/>
        </w:trPr>
        <w:tc>
          <w:tcPr>
            <w:tcW w:w="0" w:type="auto"/>
            <w:vAlign w:val="center"/>
            <w:hideMark/>
          </w:tcPr>
          <w:p w14:paraId="43DFED2E"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Statistic</w:t>
            </w:r>
          </w:p>
        </w:tc>
        <w:tc>
          <w:tcPr>
            <w:tcW w:w="0" w:type="auto"/>
            <w:vAlign w:val="center"/>
            <w:hideMark/>
          </w:tcPr>
          <w:p w14:paraId="009AD7C7"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Not subscribed</w:t>
            </w:r>
          </w:p>
        </w:tc>
        <w:tc>
          <w:tcPr>
            <w:tcW w:w="0" w:type="auto"/>
            <w:vAlign w:val="center"/>
            <w:hideMark/>
          </w:tcPr>
          <w:p w14:paraId="4F54AD82"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Subscribed</w:t>
            </w:r>
          </w:p>
        </w:tc>
      </w:tr>
      <w:tr w:rsidR="008A3058" w:rsidRPr="008A3058" w14:paraId="4C2FD4A7" w14:textId="77777777" w:rsidTr="001B5C06">
        <w:trPr>
          <w:tblCellSpacing w:w="15" w:type="dxa"/>
        </w:trPr>
        <w:tc>
          <w:tcPr>
            <w:tcW w:w="0" w:type="auto"/>
            <w:vAlign w:val="center"/>
            <w:hideMark/>
          </w:tcPr>
          <w:p w14:paraId="20B5956E"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Number of customers</w:t>
            </w:r>
          </w:p>
        </w:tc>
        <w:tc>
          <w:tcPr>
            <w:tcW w:w="0" w:type="auto"/>
            <w:vAlign w:val="center"/>
            <w:hideMark/>
          </w:tcPr>
          <w:p w14:paraId="71325621"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3,997</w:t>
            </w:r>
          </w:p>
        </w:tc>
        <w:tc>
          <w:tcPr>
            <w:tcW w:w="0" w:type="auto"/>
            <w:vAlign w:val="center"/>
            <w:hideMark/>
          </w:tcPr>
          <w:p w14:paraId="331F2088"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520</w:t>
            </w:r>
          </w:p>
        </w:tc>
      </w:tr>
      <w:tr w:rsidR="008A3058" w:rsidRPr="008A3058" w14:paraId="3CB29DA9" w14:textId="77777777" w:rsidTr="001B5C06">
        <w:trPr>
          <w:tblCellSpacing w:w="15" w:type="dxa"/>
        </w:trPr>
        <w:tc>
          <w:tcPr>
            <w:tcW w:w="0" w:type="auto"/>
            <w:vAlign w:val="center"/>
            <w:hideMark/>
          </w:tcPr>
          <w:p w14:paraId="61FDDCF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Mean campaign contacts</w:t>
            </w:r>
          </w:p>
        </w:tc>
        <w:tc>
          <w:tcPr>
            <w:tcW w:w="0" w:type="auto"/>
            <w:vAlign w:val="center"/>
            <w:hideMark/>
          </w:tcPr>
          <w:p w14:paraId="6311CDF5"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2.86</w:t>
            </w:r>
          </w:p>
        </w:tc>
        <w:tc>
          <w:tcPr>
            <w:tcW w:w="0" w:type="auto"/>
            <w:vAlign w:val="center"/>
            <w:hideMark/>
          </w:tcPr>
          <w:p w14:paraId="3D1729FD"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2.28</w:t>
            </w:r>
          </w:p>
        </w:tc>
      </w:tr>
      <w:tr w:rsidR="008A3058" w:rsidRPr="008A3058" w14:paraId="3318D0D6" w14:textId="77777777" w:rsidTr="001B5C06">
        <w:trPr>
          <w:tblCellSpacing w:w="15" w:type="dxa"/>
        </w:trPr>
        <w:tc>
          <w:tcPr>
            <w:tcW w:w="0" w:type="auto"/>
            <w:vAlign w:val="center"/>
            <w:hideMark/>
          </w:tcPr>
          <w:p w14:paraId="2B57329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Median campaign contacts</w:t>
            </w:r>
          </w:p>
        </w:tc>
        <w:tc>
          <w:tcPr>
            <w:tcW w:w="0" w:type="auto"/>
            <w:vAlign w:val="center"/>
            <w:hideMark/>
          </w:tcPr>
          <w:p w14:paraId="4B3B93CE"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2</w:t>
            </w:r>
          </w:p>
        </w:tc>
        <w:tc>
          <w:tcPr>
            <w:tcW w:w="0" w:type="auto"/>
            <w:vAlign w:val="center"/>
            <w:hideMark/>
          </w:tcPr>
          <w:p w14:paraId="47A2295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2</w:t>
            </w:r>
          </w:p>
        </w:tc>
      </w:tr>
      <w:tr w:rsidR="008A3058" w:rsidRPr="008A3058" w14:paraId="2DD40B19" w14:textId="77777777" w:rsidTr="001B5C06">
        <w:trPr>
          <w:tblCellSpacing w:w="15" w:type="dxa"/>
        </w:trPr>
        <w:tc>
          <w:tcPr>
            <w:tcW w:w="0" w:type="auto"/>
            <w:vAlign w:val="center"/>
            <w:hideMark/>
          </w:tcPr>
          <w:p w14:paraId="5A10809A"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Maximum campaign contacts</w:t>
            </w:r>
          </w:p>
        </w:tc>
        <w:tc>
          <w:tcPr>
            <w:tcW w:w="0" w:type="auto"/>
            <w:vAlign w:val="center"/>
            <w:hideMark/>
          </w:tcPr>
          <w:p w14:paraId="46226C2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50</w:t>
            </w:r>
          </w:p>
        </w:tc>
        <w:tc>
          <w:tcPr>
            <w:tcW w:w="0" w:type="auto"/>
            <w:vAlign w:val="center"/>
            <w:hideMark/>
          </w:tcPr>
          <w:p w14:paraId="319B4C8A"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24</w:t>
            </w:r>
          </w:p>
        </w:tc>
      </w:tr>
    </w:tbl>
    <w:p w14:paraId="0F491D0C" w14:textId="0FA6E079" w:rsidR="00AE5407" w:rsidRDefault="00AE5407"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1CCDDCBA" wp14:editId="2BC71615">
            <wp:extent cx="3810000" cy="24155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0000" cy="2415540"/>
                    </a:xfrm>
                    <a:prstGeom prst="rect">
                      <a:avLst/>
                    </a:prstGeom>
                    <a:noFill/>
                    <a:ln>
                      <a:noFill/>
                    </a:ln>
                  </pic:spPr>
                </pic:pic>
              </a:graphicData>
            </a:graphic>
          </wp:inline>
        </w:drawing>
      </w:r>
    </w:p>
    <w:p w14:paraId="3ABA8411" w14:textId="5376CAA6"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20694CAE"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Customers who subscribed received an average of 2.28 contacts during the current campaign, compared with 2.86 contacts among customers who did not subscribe.</w:t>
      </w:r>
    </w:p>
    <w:p w14:paraId="02AF742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This suggests that successful subscriptions were associated with fewer campaign contacts on average. Repeated calls alone may not improve conversion.</w:t>
      </w:r>
    </w:p>
    <w:p w14:paraId="20078D7B"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5CCB599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Evaluate the effectiveness of repeated contacts and monitor the conversion rate by contact attempt. Avoid unnecessary calls that increase operational costs or negatively affect customer experience.</w:t>
      </w:r>
    </w:p>
    <w:p w14:paraId="0038BF4A" w14:textId="6A5FB50C"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8A3058" w:rsidRPr="008A3058">
        <w:rPr>
          <w:rFonts w:ascii="Times New Roman" w:eastAsia="Times New Roman" w:hAnsi="Times New Roman" w:cs="Times New Roman"/>
          <w:b/>
          <w:bCs/>
          <w:sz w:val="27"/>
          <w:szCs w:val="27"/>
        </w:rPr>
        <w:t>.9 Call duration by subscription outcome</w:t>
      </w:r>
    </w:p>
    <w:p w14:paraId="1C0F2DA9"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median call durations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3"/>
        <w:gridCol w:w="1821"/>
        <w:gridCol w:w="2329"/>
      </w:tblGrid>
      <w:tr w:rsidR="008A3058" w:rsidRPr="008A3058" w14:paraId="6CCB234A" w14:textId="77777777" w:rsidTr="00AE5407">
        <w:trPr>
          <w:tblCellSpacing w:w="15" w:type="dxa"/>
        </w:trPr>
        <w:tc>
          <w:tcPr>
            <w:tcW w:w="0" w:type="auto"/>
            <w:vAlign w:val="center"/>
            <w:hideMark/>
          </w:tcPr>
          <w:p w14:paraId="0D577395"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Subscription status</w:t>
            </w:r>
          </w:p>
        </w:tc>
        <w:tc>
          <w:tcPr>
            <w:tcW w:w="0" w:type="auto"/>
            <w:vAlign w:val="center"/>
            <w:hideMark/>
          </w:tcPr>
          <w:p w14:paraId="6EF9CC0E"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Median duration</w:t>
            </w:r>
          </w:p>
        </w:tc>
        <w:tc>
          <w:tcPr>
            <w:tcW w:w="0" w:type="auto"/>
            <w:vAlign w:val="center"/>
            <w:hideMark/>
          </w:tcPr>
          <w:p w14:paraId="00162662"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Approximate minutes</w:t>
            </w:r>
          </w:p>
        </w:tc>
      </w:tr>
      <w:tr w:rsidR="008A3058" w:rsidRPr="008A3058" w14:paraId="3E77BC03" w14:textId="77777777" w:rsidTr="00AE5407">
        <w:trPr>
          <w:tblCellSpacing w:w="15" w:type="dxa"/>
        </w:trPr>
        <w:tc>
          <w:tcPr>
            <w:tcW w:w="0" w:type="auto"/>
            <w:vAlign w:val="center"/>
            <w:hideMark/>
          </w:tcPr>
          <w:p w14:paraId="4815B5B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No</w:t>
            </w:r>
          </w:p>
        </w:tc>
        <w:tc>
          <w:tcPr>
            <w:tcW w:w="0" w:type="auto"/>
            <w:vAlign w:val="center"/>
            <w:hideMark/>
          </w:tcPr>
          <w:p w14:paraId="03E9CB7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167 seconds</w:t>
            </w:r>
          </w:p>
        </w:tc>
        <w:tc>
          <w:tcPr>
            <w:tcW w:w="0" w:type="auto"/>
            <w:vAlign w:val="center"/>
            <w:hideMark/>
          </w:tcPr>
          <w:p w14:paraId="3B3013E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2.8 minutes</w:t>
            </w:r>
          </w:p>
        </w:tc>
      </w:tr>
      <w:tr w:rsidR="008A3058" w:rsidRPr="008A3058" w14:paraId="3B56739F" w14:textId="77777777" w:rsidTr="00AE5407">
        <w:trPr>
          <w:tblCellSpacing w:w="15" w:type="dxa"/>
        </w:trPr>
        <w:tc>
          <w:tcPr>
            <w:tcW w:w="0" w:type="auto"/>
            <w:vAlign w:val="center"/>
            <w:hideMark/>
          </w:tcPr>
          <w:p w14:paraId="1274A30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Yes</w:t>
            </w:r>
          </w:p>
        </w:tc>
        <w:tc>
          <w:tcPr>
            <w:tcW w:w="0" w:type="auto"/>
            <w:vAlign w:val="center"/>
            <w:hideMark/>
          </w:tcPr>
          <w:p w14:paraId="1F9FC2AD"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444 seconds</w:t>
            </w:r>
          </w:p>
        </w:tc>
        <w:tc>
          <w:tcPr>
            <w:tcW w:w="0" w:type="auto"/>
            <w:vAlign w:val="center"/>
            <w:hideMark/>
          </w:tcPr>
          <w:p w14:paraId="4EFC2CFB"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7.4 minutes</w:t>
            </w:r>
          </w:p>
        </w:tc>
      </w:tr>
    </w:tbl>
    <w:p w14:paraId="29291468" w14:textId="4C9060CF" w:rsidR="00AE5407" w:rsidRDefault="00AE5407"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F5A9BC1" wp14:editId="55D0F694">
            <wp:extent cx="4572000" cy="2971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2971800"/>
                    </a:xfrm>
                    <a:prstGeom prst="rect">
                      <a:avLst/>
                    </a:prstGeom>
                    <a:noFill/>
                    <a:ln>
                      <a:noFill/>
                    </a:ln>
                  </pic:spPr>
                </pic:pic>
              </a:graphicData>
            </a:graphic>
          </wp:inline>
        </w:drawing>
      </w:r>
    </w:p>
    <w:p w14:paraId="7E9E7DD0" w14:textId="0FFE4851"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214D99B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Customers who subscribed had a median call duration of 444 seconds, compared with 167 seconds for customers who did not subscribe.</w:t>
      </w:r>
    </w:p>
    <w:p w14:paraId="390EAC6A"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subscriber median was approximately 2.66 times the non-subscriber median. The box plot also showed substantial variation and unusually long calls in both groups.</w:t>
      </w:r>
    </w:p>
    <w:p w14:paraId="02F93B6C"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This suggests that longer calls are associated with successful subscriptions, potentially reflecting greater engagement or more detailed discussions.</w:t>
      </w:r>
    </w:p>
    <w:p w14:paraId="2E695AB4"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1AC9754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Train marketing staff to explain deposit benefits clearly and answer customer questions. Analyze successful calls to identify effective communication practices. Call duration should be considered an indicator of engagement rather than a target to maximize.</w:t>
      </w:r>
    </w:p>
    <w:p w14:paraId="5B945C9F" w14:textId="77777777" w:rsidR="00AE5407" w:rsidRDefault="00AE5407"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3DA4CCA8" w14:textId="44BE822A"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8A3058" w:rsidRPr="008A3058">
        <w:rPr>
          <w:rFonts w:ascii="Times New Roman" w:eastAsia="Times New Roman" w:hAnsi="Times New Roman" w:cs="Times New Roman"/>
          <w:b/>
          <w:bCs/>
          <w:sz w:val="27"/>
          <w:szCs w:val="27"/>
        </w:rPr>
        <w:t>.10 Subscription rate by housing loan status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9"/>
        <w:gridCol w:w="1876"/>
      </w:tblGrid>
      <w:tr w:rsidR="008A3058" w:rsidRPr="008A3058" w14:paraId="5105CDAB" w14:textId="77777777" w:rsidTr="00AE5407">
        <w:trPr>
          <w:tblCellSpacing w:w="15" w:type="dxa"/>
        </w:trPr>
        <w:tc>
          <w:tcPr>
            <w:tcW w:w="0" w:type="auto"/>
            <w:vAlign w:val="center"/>
            <w:hideMark/>
          </w:tcPr>
          <w:p w14:paraId="764C14C8"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Housing loan</w:t>
            </w:r>
          </w:p>
        </w:tc>
        <w:tc>
          <w:tcPr>
            <w:tcW w:w="0" w:type="auto"/>
            <w:vAlign w:val="center"/>
            <w:hideMark/>
          </w:tcPr>
          <w:p w14:paraId="5FC62EFF"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Subscription rate</w:t>
            </w:r>
          </w:p>
        </w:tc>
      </w:tr>
      <w:tr w:rsidR="008A3058" w:rsidRPr="008A3058" w14:paraId="79857F72" w14:textId="77777777" w:rsidTr="00AE5407">
        <w:trPr>
          <w:tblCellSpacing w:w="15" w:type="dxa"/>
        </w:trPr>
        <w:tc>
          <w:tcPr>
            <w:tcW w:w="0" w:type="auto"/>
            <w:vAlign w:val="center"/>
            <w:hideMark/>
          </w:tcPr>
          <w:p w14:paraId="66AFFB9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No</w:t>
            </w:r>
          </w:p>
        </w:tc>
        <w:tc>
          <w:tcPr>
            <w:tcW w:w="0" w:type="auto"/>
            <w:vAlign w:val="center"/>
            <w:hideMark/>
          </w:tcPr>
          <w:p w14:paraId="08532A2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15.36%</w:t>
            </w:r>
          </w:p>
        </w:tc>
      </w:tr>
      <w:tr w:rsidR="008A3058" w:rsidRPr="008A3058" w14:paraId="43D378DC" w14:textId="77777777" w:rsidTr="00AE5407">
        <w:trPr>
          <w:tblCellSpacing w:w="15" w:type="dxa"/>
        </w:trPr>
        <w:tc>
          <w:tcPr>
            <w:tcW w:w="0" w:type="auto"/>
            <w:vAlign w:val="center"/>
            <w:hideMark/>
          </w:tcPr>
          <w:p w14:paraId="117731BA"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Yes</w:t>
            </w:r>
          </w:p>
        </w:tc>
        <w:tc>
          <w:tcPr>
            <w:tcW w:w="0" w:type="auto"/>
            <w:vAlign w:val="center"/>
            <w:hideMark/>
          </w:tcPr>
          <w:p w14:paraId="24BB630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8.56%</w:t>
            </w:r>
          </w:p>
        </w:tc>
      </w:tr>
    </w:tbl>
    <w:p w14:paraId="2B234866" w14:textId="77777777" w:rsidR="00AE5407" w:rsidRDefault="00AE5407"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08EB992" wp14:editId="29AA9253">
            <wp:extent cx="3810000" cy="2118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2118360"/>
                    </a:xfrm>
                    <a:prstGeom prst="rect">
                      <a:avLst/>
                    </a:prstGeom>
                    <a:noFill/>
                    <a:ln>
                      <a:noFill/>
                    </a:ln>
                  </pic:spPr>
                </pic:pic>
              </a:graphicData>
            </a:graphic>
          </wp:inline>
        </w:drawing>
      </w:r>
    </w:p>
    <w:p w14:paraId="22D05DED" w14:textId="011C061D" w:rsidR="008A3058" w:rsidRPr="00AE5407" w:rsidRDefault="008A3058" w:rsidP="008A3058">
      <w:pPr>
        <w:spacing w:before="100" w:beforeAutospacing="1" w:after="100" w:afterAutospacing="1" w:line="240" w:lineRule="auto"/>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Business insight</w:t>
      </w:r>
    </w:p>
    <w:p w14:paraId="229E18BE" w14:textId="77777777" w:rsidR="00AE5407"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Customers without housing loans had a subscription rate of 15.36%, compared with 8.56% for customers with housing loans.</w:t>
      </w:r>
    </w:p>
    <w:p w14:paraId="31943341" w14:textId="425DC6BD"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This suggests that housing loan status is associated with differences in term deposit subscription behavior. Existing financial commitments may be one factor worth investigating.</w:t>
      </w:r>
    </w:p>
    <w:p w14:paraId="1D7F2460"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31A32F99"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Examine subscription behavior across financial segments and develop relevant product communication strategies. The results do not establish that having a housing loan directly causes a lower subscription rate.</w:t>
      </w:r>
    </w:p>
    <w:p w14:paraId="638FB302" w14:textId="77777777" w:rsidR="00AE5407" w:rsidRDefault="00AE5407"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32A783ED" w14:textId="77777777" w:rsidR="00AE5407" w:rsidRDefault="00AE5407"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56B0D9A9" w14:textId="77777777" w:rsidR="00AE5407" w:rsidRDefault="00AE5407"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2E468037" w14:textId="77777777" w:rsidR="00AE5407" w:rsidRDefault="00AE5407"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737F1774" w14:textId="77777777" w:rsidR="00AE5407" w:rsidRDefault="00AE5407"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1FB675DC" w14:textId="77777777" w:rsidR="00AE5407" w:rsidRDefault="00AE5407" w:rsidP="008A3058">
      <w:pPr>
        <w:spacing w:before="100" w:beforeAutospacing="1" w:after="100" w:afterAutospacing="1" w:line="240" w:lineRule="auto"/>
        <w:outlineLvl w:val="2"/>
        <w:rPr>
          <w:rFonts w:ascii="Times New Roman" w:eastAsia="Times New Roman" w:hAnsi="Times New Roman" w:cs="Times New Roman"/>
          <w:b/>
          <w:bCs/>
          <w:sz w:val="27"/>
          <w:szCs w:val="27"/>
        </w:rPr>
      </w:pPr>
    </w:p>
    <w:p w14:paraId="5C65C750" w14:textId="6DB3A464" w:rsidR="008A3058" w:rsidRPr="008A3058" w:rsidRDefault="00C92F24" w:rsidP="008A3058">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9</w:t>
      </w:r>
      <w:r w:rsidR="008A3058" w:rsidRPr="008A3058">
        <w:rPr>
          <w:rFonts w:ascii="Times New Roman" w:eastAsia="Times New Roman" w:hAnsi="Times New Roman" w:cs="Times New Roman"/>
          <w:b/>
          <w:bCs/>
          <w:sz w:val="27"/>
          <w:szCs w:val="27"/>
        </w:rPr>
        <w:t>.11 Correlation analysis</w:t>
      </w:r>
    </w:p>
    <w:p w14:paraId="479C33E2"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correlation heatmap examined relationships among seven numerical variables.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82"/>
        <w:gridCol w:w="2014"/>
        <w:gridCol w:w="3114"/>
      </w:tblGrid>
      <w:tr w:rsidR="008A3058" w:rsidRPr="008A3058" w14:paraId="7799D5D8" w14:textId="77777777" w:rsidTr="00AE5407">
        <w:trPr>
          <w:tblCellSpacing w:w="15" w:type="dxa"/>
        </w:trPr>
        <w:tc>
          <w:tcPr>
            <w:tcW w:w="0" w:type="auto"/>
            <w:vAlign w:val="center"/>
            <w:hideMark/>
          </w:tcPr>
          <w:p w14:paraId="4E7F4D8D" w14:textId="77777777" w:rsidR="008A3058" w:rsidRPr="008A3058" w:rsidRDefault="008A3058" w:rsidP="00AE5407">
            <w:pPr>
              <w:spacing w:after="0" w:line="240" w:lineRule="auto"/>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Variable pair</w:t>
            </w:r>
          </w:p>
        </w:tc>
        <w:tc>
          <w:tcPr>
            <w:tcW w:w="0" w:type="auto"/>
            <w:vAlign w:val="center"/>
            <w:hideMark/>
          </w:tcPr>
          <w:p w14:paraId="04CEFC02"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Correlation</w:t>
            </w:r>
          </w:p>
        </w:tc>
        <w:tc>
          <w:tcPr>
            <w:tcW w:w="0" w:type="auto"/>
            <w:vAlign w:val="center"/>
            <w:hideMark/>
          </w:tcPr>
          <w:p w14:paraId="13A68DC7"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Interpretation</w:t>
            </w:r>
          </w:p>
        </w:tc>
      </w:tr>
      <w:tr w:rsidR="008A3058" w:rsidRPr="008A3058" w14:paraId="29CA41F7" w14:textId="77777777" w:rsidTr="00AE5407">
        <w:trPr>
          <w:tblCellSpacing w:w="15" w:type="dxa"/>
        </w:trPr>
        <w:tc>
          <w:tcPr>
            <w:tcW w:w="0" w:type="auto"/>
            <w:vAlign w:val="center"/>
            <w:hideMark/>
          </w:tcPr>
          <w:p w14:paraId="63ADB56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pdays</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previous</w:t>
            </w:r>
          </w:p>
        </w:tc>
        <w:tc>
          <w:tcPr>
            <w:tcW w:w="0" w:type="auto"/>
            <w:vAlign w:val="center"/>
            <w:hideMark/>
          </w:tcPr>
          <w:p w14:paraId="1A152D0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+0.58</w:t>
            </w:r>
          </w:p>
        </w:tc>
        <w:tc>
          <w:tcPr>
            <w:tcW w:w="0" w:type="auto"/>
            <w:vAlign w:val="center"/>
            <w:hideMark/>
          </w:tcPr>
          <w:p w14:paraId="396D1BA4"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Moderate positive correlation</w:t>
            </w:r>
          </w:p>
        </w:tc>
      </w:tr>
      <w:tr w:rsidR="008A3058" w:rsidRPr="008A3058" w14:paraId="521CF082" w14:textId="77777777" w:rsidTr="00AE5407">
        <w:trPr>
          <w:tblCellSpacing w:w="15" w:type="dxa"/>
        </w:trPr>
        <w:tc>
          <w:tcPr>
            <w:tcW w:w="0" w:type="auto"/>
            <w:vAlign w:val="center"/>
            <w:hideMark/>
          </w:tcPr>
          <w:p w14:paraId="4F515CF9"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day</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campaign</w:t>
            </w:r>
          </w:p>
        </w:tc>
        <w:tc>
          <w:tcPr>
            <w:tcW w:w="0" w:type="auto"/>
            <w:vAlign w:val="center"/>
            <w:hideMark/>
          </w:tcPr>
          <w:p w14:paraId="7F6897CB"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+0.16</w:t>
            </w:r>
          </w:p>
        </w:tc>
        <w:tc>
          <w:tcPr>
            <w:tcW w:w="0" w:type="auto"/>
            <w:vAlign w:val="center"/>
            <w:hideMark/>
          </w:tcPr>
          <w:p w14:paraId="6A9430B1"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Weak positive correlation</w:t>
            </w:r>
          </w:p>
        </w:tc>
      </w:tr>
      <w:tr w:rsidR="008A3058" w:rsidRPr="008A3058" w14:paraId="6784277E" w14:textId="77777777" w:rsidTr="00AE5407">
        <w:trPr>
          <w:tblCellSpacing w:w="15" w:type="dxa"/>
        </w:trPr>
        <w:tc>
          <w:tcPr>
            <w:tcW w:w="0" w:type="auto"/>
            <w:vAlign w:val="center"/>
            <w:hideMark/>
          </w:tcPr>
          <w:p w14:paraId="3B438EE2"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age</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balance</w:t>
            </w:r>
          </w:p>
        </w:tc>
        <w:tc>
          <w:tcPr>
            <w:tcW w:w="0" w:type="auto"/>
            <w:vAlign w:val="center"/>
            <w:hideMark/>
          </w:tcPr>
          <w:p w14:paraId="29CD3DE8"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+0.08</w:t>
            </w:r>
          </w:p>
        </w:tc>
        <w:tc>
          <w:tcPr>
            <w:tcW w:w="0" w:type="auto"/>
            <w:vAlign w:val="center"/>
            <w:hideMark/>
          </w:tcPr>
          <w:p w14:paraId="41CCC3E6"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Very weak positive correlation</w:t>
            </w:r>
          </w:p>
        </w:tc>
      </w:tr>
      <w:tr w:rsidR="008A3058" w:rsidRPr="008A3058" w14:paraId="370FD3BA" w14:textId="77777777" w:rsidTr="00AE5407">
        <w:trPr>
          <w:tblCellSpacing w:w="15" w:type="dxa"/>
        </w:trPr>
        <w:tc>
          <w:tcPr>
            <w:tcW w:w="0" w:type="auto"/>
            <w:vAlign w:val="center"/>
            <w:hideMark/>
          </w:tcPr>
          <w:p w14:paraId="53EBFDEA"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campaign</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duration</w:t>
            </w:r>
          </w:p>
        </w:tc>
        <w:tc>
          <w:tcPr>
            <w:tcW w:w="0" w:type="auto"/>
            <w:vAlign w:val="center"/>
            <w:hideMark/>
          </w:tcPr>
          <w:p w14:paraId="1F78DE7D"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-0.07</w:t>
            </w:r>
          </w:p>
        </w:tc>
        <w:tc>
          <w:tcPr>
            <w:tcW w:w="0" w:type="auto"/>
            <w:vAlign w:val="center"/>
            <w:hideMark/>
          </w:tcPr>
          <w:p w14:paraId="7AFC2B2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Very weak negative correlation</w:t>
            </w:r>
          </w:p>
        </w:tc>
      </w:tr>
      <w:tr w:rsidR="008A3058" w:rsidRPr="008A3058" w14:paraId="2F51AE51" w14:textId="77777777" w:rsidTr="00AE5407">
        <w:trPr>
          <w:tblCellSpacing w:w="15" w:type="dxa"/>
        </w:trPr>
        <w:tc>
          <w:tcPr>
            <w:tcW w:w="0" w:type="auto"/>
            <w:vAlign w:val="center"/>
            <w:hideMark/>
          </w:tcPr>
          <w:p w14:paraId="753A63B4"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campaign</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pdays</w:t>
            </w:r>
          </w:p>
        </w:tc>
        <w:tc>
          <w:tcPr>
            <w:tcW w:w="0" w:type="auto"/>
            <w:vAlign w:val="center"/>
            <w:hideMark/>
          </w:tcPr>
          <w:p w14:paraId="5C0FE82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-0.09</w:t>
            </w:r>
          </w:p>
        </w:tc>
        <w:tc>
          <w:tcPr>
            <w:tcW w:w="0" w:type="auto"/>
            <w:vAlign w:val="center"/>
            <w:hideMark/>
          </w:tcPr>
          <w:p w14:paraId="6948F7A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Very weak negative correlation</w:t>
            </w:r>
          </w:p>
        </w:tc>
      </w:tr>
      <w:tr w:rsidR="008A3058" w:rsidRPr="008A3058" w14:paraId="7878BB85" w14:textId="77777777" w:rsidTr="00AE5407">
        <w:trPr>
          <w:tblCellSpacing w:w="15" w:type="dxa"/>
        </w:trPr>
        <w:tc>
          <w:tcPr>
            <w:tcW w:w="0" w:type="auto"/>
            <w:vAlign w:val="center"/>
            <w:hideMark/>
          </w:tcPr>
          <w:p w14:paraId="6B991B6F"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Courier New" w:eastAsia="Times New Roman" w:hAnsi="Courier New" w:cs="Courier New"/>
                <w:sz w:val="20"/>
                <w:szCs w:val="20"/>
              </w:rPr>
              <w:t>age</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duration</w:t>
            </w:r>
          </w:p>
        </w:tc>
        <w:tc>
          <w:tcPr>
            <w:tcW w:w="0" w:type="auto"/>
            <w:vAlign w:val="center"/>
            <w:hideMark/>
          </w:tcPr>
          <w:p w14:paraId="6BBE728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Approximately 0.00</w:t>
            </w:r>
          </w:p>
        </w:tc>
        <w:tc>
          <w:tcPr>
            <w:tcW w:w="0" w:type="auto"/>
            <w:vAlign w:val="center"/>
            <w:hideMark/>
          </w:tcPr>
          <w:p w14:paraId="043B780A"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Almost no linear correlation</w:t>
            </w:r>
          </w:p>
        </w:tc>
      </w:tr>
    </w:tbl>
    <w:p w14:paraId="28700E74" w14:textId="1D9BB525" w:rsidR="00AE5407" w:rsidRDefault="00AE5407" w:rsidP="008A3058">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068CEC2D" wp14:editId="2730FE62">
            <wp:extent cx="4937760" cy="2918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7760" cy="2918460"/>
                    </a:xfrm>
                    <a:prstGeom prst="rect">
                      <a:avLst/>
                    </a:prstGeom>
                    <a:noFill/>
                    <a:ln>
                      <a:noFill/>
                    </a:ln>
                  </pic:spPr>
                </pic:pic>
              </a:graphicData>
            </a:graphic>
          </wp:inline>
        </w:drawing>
      </w:r>
    </w:p>
    <w:p w14:paraId="4ABEDDBE" w14:textId="35D43132"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Business insight</w:t>
      </w:r>
    </w:p>
    <w:p w14:paraId="174DA8C1"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The strongest observed relationship was between </w:t>
      </w:r>
      <w:r w:rsidRPr="008A3058">
        <w:rPr>
          <w:rFonts w:ascii="Courier New" w:eastAsia="Times New Roman" w:hAnsi="Courier New" w:cs="Courier New"/>
          <w:sz w:val="20"/>
          <w:szCs w:val="20"/>
        </w:rPr>
        <w:t>pdays</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previous</w:t>
      </w:r>
      <w:r w:rsidRPr="008A3058">
        <w:rPr>
          <w:rFonts w:ascii="Times New Roman" w:eastAsia="Times New Roman" w:hAnsi="Times New Roman" w:cs="Times New Roman"/>
          <w:sz w:val="24"/>
          <w:szCs w:val="24"/>
        </w:rPr>
        <w:t>, with a correlation coefficient of approximately 0.58. Most other numerical variable pairs had weak linear relationships.</w:t>
      </w:r>
    </w:p>
    <w:p w14:paraId="194FA8B7"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Recommendation</w:t>
      </w:r>
    </w:p>
    <w:p w14:paraId="20083B97"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The bank should combine demographic, financial, and campaign-related information when analyzing customer behavior. The target variable </w:t>
      </w:r>
      <w:r w:rsidRPr="008A3058">
        <w:rPr>
          <w:rFonts w:ascii="Courier New" w:eastAsia="Times New Roman" w:hAnsi="Courier New" w:cs="Courier New"/>
          <w:sz w:val="20"/>
          <w:szCs w:val="20"/>
        </w:rPr>
        <w:t>y</w:t>
      </w:r>
      <w:r w:rsidRPr="008A3058">
        <w:rPr>
          <w:rFonts w:ascii="Times New Roman" w:eastAsia="Times New Roman" w:hAnsi="Times New Roman" w:cs="Times New Roman"/>
          <w:sz w:val="24"/>
          <w:szCs w:val="24"/>
        </w:rPr>
        <w:t xml:space="preserve"> should also be examined separately to understand which factors are associated with subscription outcomes.</w:t>
      </w:r>
    </w:p>
    <w:p w14:paraId="76E2D1CA"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The special meaning of values in </w:t>
      </w:r>
      <w:r w:rsidRPr="008A3058">
        <w:rPr>
          <w:rFonts w:ascii="Courier New" w:eastAsia="Times New Roman" w:hAnsi="Courier New" w:cs="Courier New"/>
          <w:sz w:val="20"/>
          <w:szCs w:val="20"/>
        </w:rPr>
        <w:t>pdays</w:t>
      </w:r>
      <w:r w:rsidRPr="008A3058">
        <w:rPr>
          <w:rFonts w:ascii="Times New Roman" w:eastAsia="Times New Roman" w:hAnsi="Times New Roman" w:cs="Times New Roman"/>
          <w:sz w:val="24"/>
          <w:szCs w:val="24"/>
        </w:rPr>
        <w:t xml:space="preserve"> must be considered before interpreting the relationship between previous contact timing and contact frequency.</w:t>
      </w:r>
    </w:p>
    <w:p w14:paraId="76972C96" w14:textId="0F1E74C7" w:rsidR="008A3058" w:rsidRPr="008A3058" w:rsidRDefault="008D0EDF" w:rsidP="008A305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10</w:t>
      </w:r>
      <w:r w:rsidR="008A3058" w:rsidRPr="008A3058">
        <w:rPr>
          <w:rFonts w:ascii="Times New Roman" w:eastAsia="Times New Roman" w:hAnsi="Times New Roman" w:cs="Times New Roman"/>
          <w:b/>
          <w:bCs/>
          <w:sz w:val="36"/>
          <w:szCs w:val="36"/>
        </w:rPr>
        <w:t>. Visualization Techniques</w:t>
      </w:r>
    </w:p>
    <w:p w14:paraId="2096809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project uses several visualization techniques to make the results easier to understand.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3"/>
        <w:gridCol w:w="7137"/>
      </w:tblGrid>
      <w:tr w:rsidR="008A3058" w:rsidRPr="008A3058" w14:paraId="542E61BB" w14:textId="77777777" w:rsidTr="008A3058">
        <w:trPr>
          <w:tblCellSpacing w:w="15" w:type="dxa"/>
        </w:trPr>
        <w:tc>
          <w:tcPr>
            <w:tcW w:w="0" w:type="auto"/>
            <w:vAlign w:val="center"/>
            <w:hideMark/>
          </w:tcPr>
          <w:p w14:paraId="48CFCB57"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Visualization</w:t>
            </w:r>
          </w:p>
        </w:tc>
        <w:tc>
          <w:tcPr>
            <w:tcW w:w="0" w:type="auto"/>
            <w:vAlign w:val="center"/>
            <w:hideMark/>
          </w:tcPr>
          <w:p w14:paraId="66B8A211" w14:textId="77777777" w:rsidR="008A3058" w:rsidRPr="008A3058" w:rsidRDefault="008A3058" w:rsidP="008A3058">
            <w:pPr>
              <w:spacing w:after="0" w:line="240" w:lineRule="auto"/>
              <w:jc w:val="center"/>
              <w:rPr>
                <w:rFonts w:ascii="Times New Roman" w:eastAsia="Times New Roman" w:hAnsi="Times New Roman" w:cs="Times New Roman"/>
                <w:b/>
                <w:bCs/>
                <w:sz w:val="24"/>
                <w:szCs w:val="24"/>
              </w:rPr>
            </w:pPr>
            <w:r w:rsidRPr="008A3058">
              <w:rPr>
                <w:rFonts w:ascii="Times New Roman" w:eastAsia="Times New Roman" w:hAnsi="Times New Roman" w:cs="Times New Roman"/>
                <w:b/>
                <w:bCs/>
                <w:sz w:val="24"/>
                <w:szCs w:val="24"/>
              </w:rPr>
              <w:t>Purpose</w:t>
            </w:r>
          </w:p>
        </w:tc>
      </w:tr>
      <w:tr w:rsidR="008A3058" w:rsidRPr="008A3058" w14:paraId="5C8896EC" w14:textId="77777777" w:rsidTr="008A3058">
        <w:trPr>
          <w:tblCellSpacing w:w="15" w:type="dxa"/>
        </w:trPr>
        <w:tc>
          <w:tcPr>
            <w:tcW w:w="0" w:type="auto"/>
            <w:vAlign w:val="center"/>
            <w:hideMark/>
          </w:tcPr>
          <w:p w14:paraId="126830EE"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Count plot or pie chart</w:t>
            </w:r>
          </w:p>
        </w:tc>
        <w:tc>
          <w:tcPr>
            <w:tcW w:w="0" w:type="auto"/>
            <w:vAlign w:val="center"/>
            <w:hideMark/>
          </w:tcPr>
          <w:p w14:paraId="4229E6D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Compare subscribed and non-subscribed customers</w:t>
            </w:r>
          </w:p>
        </w:tc>
      </w:tr>
      <w:tr w:rsidR="008A3058" w:rsidRPr="008A3058" w14:paraId="44E84E24" w14:textId="77777777" w:rsidTr="008A3058">
        <w:trPr>
          <w:tblCellSpacing w:w="15" w:type="dxa"/>
        </w:trPr>
        <w:tc>
          <w:tcPr>
            <w:tcW w:w="0" w:type="auto"/>
            <w:vAlign w:val="center"/>
            <w:hideMark/>
          </w:tcPr>
          <w:p w14:paraId="7F12C202"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Histogram</w:t>
            </w:r>
          </w:p>
        </w:tc>
        <w:tc>
          <w:tcPr>
            <w:tcW w:w="0" w:type="auto"/>
            <w:vAlign w:val="center"/>
            <w:hideMark/>
          </w:tcPr>
          <w:p w14:paraId="0DA9C49C"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Understand age and balance distributions</w:t>
            </w:r>
          </w:p>
        </w:tc>
      </w:tr>
      <w:tr w:rsidR="008A3058" w:rsidRPr="008A3058" w14:paraId="6E3F6490" w14:textId="77777777" w:rsidTr="008A3058">
        <w:trPr>
          <w:tblCellSpacing w:w="15" w:type="dxa"/>
        </w:trPr>
        <w:tc>
          <w:tcPr>
            <w:tcW w:w="0" w:type="auto"/>
            <w:vAlign w:val="center"/>
            <w:hideMark/>
          </w:tcPr>
          <w:p w14:paraId="1F0AA122"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Bar chart</w:t>
            </w:r>
          </w:p>
        </w:tc>
        <w:tc>
          <w:tcPr>
            <w:tcW w:w="0" w:type="auto"/>
            <w:vAlign w:val="center"/>
            <w:hideMark/>
          </w:tcPr>
          <w:p w14:paraId="75D457F6"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Compare subscription rates by job, education, marital status, and housing loan status</w:t>
            </w:r>
          </w:p>
        </w:tc>
      </w:tr>
      <w:tr w:rsidR="008A3058" w:rsidRPr="008A3058" w14:paraId="5B5DE02F" w14:textId="77777777" w:rsidTr="008A3058">
        <w:trPr>
          <w:tblCellSpacing w:w="15" w:type="dxa"/>
        </w:trPr>
        <w:tc>
          <w:tcPr>
            <w:tcW w:w="0" w:type="auto"/>
            <w:vAlign w:val="center"/>
            <w:hideMark/>
          </w:tcPr>
          <w:p w14:paraId="1101CD3E"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Line chart</w:t>
            </w:r>
          </w:p>
        </w:tc>
        <w:tc>
          <w:tcPr>
            <w:tcW w:w="0" w:type="auto"/>
            <w:vAlign w:val="center"/>
            <w:hideMark/>
          </w:tcPr>
          <w:p w14:paraId="0D2B90C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Examine monthly subscription rates</w:t>
            </w:r>
          </w:p>
        </w:tc>
      </w:tr>
      <w:tr w:rsidR="008A3058" w:rsidRPr="008A3058" w14:paraId="25D2DCA2" w14:textId="77777777" w:rsidTr="008A3058">
        <w:trPr>
          <w:tblCellSpacing w:w="15" w:type="dxa"/>
        </w:trPr>
        <w:tc>
          <w:tcPr>
            <w:tcW w:w="0" w:type="auto"/>
            <w:vAlign w:val="center"/>
            <w:hideMark/>
          </w:tcPr>
          <w:p w14:paraId="3B6E4643"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Box plot</w:t>
            </w:r>
          </w:p>
        </w:tc>
        <w:tc>
          <w:tcPr>
            <w:tcW w:w="0" w:type="auto"/>
            <w:vAlign w:val="center"/>
            <w:hideMark/>
          </w:tcPr>
          <w:p w14:paraId="108A545B"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Compare campaign contacts and call duration across subscription outcomes</w:t>
            </w:r>
          </w:p>
        </w:tc>
      </w:tr>
      <w:tr w:rsidR="008A3058" w:rsidRPr="008A3058" w14:paraId="354A4DF4" w14:textId="77777777" w:rsidTr="008A3058">
        <w:trPr>
          <w:tblCellSpacing w:w="15" w:type="dxa"/>
        </w:trPr>
        <w:tc>
          <w:tcPr>
            <w:tcW w:w="0" w:type="auto"/>
            <w:vAlign w:val="center"/>
            <w:hideMark/>
          </w:tcPr>
          <w:p w14:paraId="256707D2"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Correlation heatmap</w:t>
            </w:r>
          </w:p>
        </w:tc>
        <w:tc>
          <w:tcPr>
            <w:tcW w:w="0" w:type="auto"/>
            <w:vAlign w:val="center"/>
            <w:hideMark/>
          </w:tcPr>
          <w:p w14:paraId="7CA3DC6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Examine relationships between numerical variables</w:t>
            </w:r>
          </w:p>
        </w:tc>
      </w:tr>
      <w:tr w:rsidR="008A3058" w:rsidRPr="008A3058" w14:paraId="5A6BB419" w14:textId="77777777" w:rsidTr="008A3058">
        <w:trPr>
          <w:tblCellSpacing w:w="15" w:type="dxa"/>
        </w:trPr>
        <w:tc>
          <w:tcPr>
            <w:tcW w:w="0" w:type="auto"/>
            <w:vAlign w:val="center"/>
            <w:hideMark/>
          </w:tcPr>
          <w:p w14:paraId="7E9D65E0"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Interactive Plotly charts</w:t>
            </w:r>
          </w:p>
        </w:tc>
        <w:tc>
          <w:tcPr>
            <w:tcW w:w="0" w:type="auto"/>
            <w:vAlign w:val="center"/>
            <w:hideMark/>
          </w:tcPr>
          <w:p w14:paraId="775A3337" w14:textId="77777777" w:rsidR="008A3058" w:rsidRPr="008A3058" w:rsidRDefault="008A3058" w:rsidP="008A3058">
            <w:pPr>
              <w:spacing w:after="0"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Explore data using hover information and interactive controls</w:t>
            </w:r>
          </w:p>
        </w:tc>
      </w:tr>
    </w:tbl>
    <w:p w14:paraId="70E90B4E"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These visualizations help communicate analytical results and identify patterns that may not be obvious from tables alone.</w:t>
      </w:r>
    </w:p>
    <w:p w14:paraId="3763A294" w14:textId="77777777"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t>10. Overall Key Findings</w:t>
      </w:r>
    </w:p>
    <w:p w14:paraId="0460C955"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main findings of the project are summarized below.</w:t>
      </w:r>
    </w:p>
    <w:p w14:paraId="101872E3"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cleaned analysis dataset contained 4,517 customers.</w:t>
      </w:r>
    </w:p>
    <w:p w14:paraId="14FC1A00"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Only 520 customers subscribed, giving an overall subscription rate of 11.51%.</w:t>
      </w:r>
    </w:p>
    <w:p w14:paraId="267E39EF"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Retired customers had the highest observed subscription rate among job categories at 23.58%.</w:t>
      </w:r>
    </w:p>
    <w:p w14:paraId="538147AF"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Customers with tertiary education had a subscription rate of 14.25%.</w:t>
      </w:r>
    </w:p>
    <w:p w14:paraId="21A7F7D1"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Divorced customers had a subscription rate of 14.58%, the highest among the marital-status groups.</w:t>
      </w:r>
    </w:p>
    <w:p w14:paraId="43DACE57"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Customers without housing loans had a higher subscription rate than customers with housing loans.</w:t>
      </w:r>
    </w:p>
    <w:p w14:paraId="3C2AA909"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October had the highest observed monthly subscription rate at 46.25%.</w:t>
      </w:r>
    </w:p>
    <w:p w14:paraId="4BA39868"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Subscribers had a median call duration of 444 seconds, compared with 167 seconds for non-subscribers.</w:t>
      </w:r>
    </w:p>
    <w:p w14:paraId="5E1ABB53"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Subscribers received fewer campaign contacts on average than non-subscribers.</w:t>
      </w:r>
    </w:p>
    <w:p w14:paraId="42914E6C" w14:textId="77777777" w:rsidR="008A3058" w:rsidRPr="008A3058" w:rsidRDefault="008A3058" w:rsidP="008A305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Most numerical variable pairs had weak correlations, while </w:t>
      </w:r>
      <w:r w:rsidRPr="008A3058">
        <w:rPr>
          <w:rFonts w:ascii="Courier New" w:eastAsia="Times New Roman" w:hAnsi="Courier New" w:cs="Courier New"/>
          <w:sz w:val="20"/>
          <w:szCs w:val="20"/>
        </w:rPr>
        <w:t>pdays</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previous</w:t>
      </w:r>
      <w:r w:rsidRPr="008A3058">
        <w:rPr>
          <w:rFonts w:ascii="Times New Roman" w:eastAsia="Times New Roman" w:hAnsi="Times New Roman" w:cs="Times New Roman"/>
          <w:sz w:val="24"/>
          <w:szCs w:val="24"/>
        </w:rPr>
        <w:t xml:space="preserve"> showed a moderate positive correlation.</w:t>
      </w:r>
    </w:p>
    <w:p w14:paraId="6514A9F9" w14:textId="77777777" w:rsidR="00AE5407" w:rsidRDefault="00AE5407"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5B7A54F5" w14:textId="7981011D"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lastRenderedPageBreak/>
        <w:t>11. Business Recommendations</w:t>
      </w:r>
    </w:p>
    <w:p w14:paraId="7F1A1F08"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Based on the exploratory analysis, the following actions are recommended.</w:t>
      </w:r>
    </w:p>
    <w:p w14:paraId="2825628E"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11.1 Improve customer segmentation</w:t>
      </w:r>
    </w:p>
    <w:p w14:paraId="3D42A3C0"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Segment customers using occupation, age, education, account balance, loan status, and previous campaign history. Evaluate the conversion rate and business value of each segment.</w:t>
      </w:r>
    </w:p>
    <w:p w14:paraId="4090BF23"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11.2 Optimize marketing campaigns</w:t>
      </w:r>
    </w:p>
    <w:p w14:paraId="0C017903"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Investigate why some months have higher observed subscription rates. Compare campaign costs, customer volumes, and conversion rates before allocating resources to particular periods.</w:t>
      </w:r>
    </w:p>
    <w:p w14:paraId="2F8C0CA8"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11.3 Improve customer communication</w:t>
      </w:r>
    </w:p>
    <w:p w14:paraId="2ACE551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Use the call-duration analysis to investigate successful customer interactions. Train staff to communicate product benefits effectively and address customer questions.</w:t>
      </w:r>
    </w:p>
    <w:p w14:paraId="48A2EE7B"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11.4 Manage contact frequency</w:t>
      </w:r>
    </w:p>
    <w:p w14:paraId="2DA3B515"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Evaluate conversion rates across different contact attempts. Reduce repeated unsuccessful calls when further contact is unlikely to provide sufficient benefit.</w:t>
      </w:r>
    </w:p>
    <w:p w14:paraId="7C66BCA5"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11.5 Improve data quality</w:t>
      </w:r>
    </w:p>
    <w:p w14:paraId="0C5FF3DD"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Continue monitoring missing values, inconsistent categories, duplicate records, and unusual numerical observations. Preserve valid observations and document any exclusions or transformations.</w:t>
      </w:r>
    </w:p>
    <w:p w14:paraId="581B2ABE" w14:textId="77777777" w:rsidR="008A3058" w:rsidRPr="008A3058" w:rsidRDefault="008A3058" w:rsidP="008A3058">
      <w:pPr>
        <w:spacing w:before="100" w:beforeAutospacing="1" w:after="100" w:afterAutospacing="1" w:line="240" w:lineRule="auto"/>
        <w:outlineLvl w:val="2"/>
        <w:rPr>
          <w:rFonts w:ascii="Times New Roman" w:eastAsia="Times New Roman" w:hAnsi="Times New Roman" w:cs="Times New Roman"/>
          <w:b/>
          <w:bCs/>
          <w:sz w:val="27"/>
          <w:szCs w:val="27"/>
        </w:rPr>
      </w:pPr>
      <w:r w:rsidRPr="008A3058">
        <w:rPr>
          <w:rFonts w:ascii="Times New Roman" w:eastAsia="Times New Roman" w:hAnsi="Times New Roman" w:cs="Times New Roman"/>
          <w:b/>
          <w:bCs/>
          <w:sz w:val="27"/>
          <w:szCs w:val="27"/>
        </w:rPr>
        <w:t>11.6 Develop a predictive model</w:t>
      </w:r>
    </w:p>
    <w:p w14:paraId="2543A37A"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As a future extension, build a classification model to identify customers with a higher likelihood of subscribing. Possible algorithms include Logistic Regression, Decision Tree, and Random Forest.</w:t>
      </w:r>
    </w:p>
    <w:p w14:paraId="2EE33ABD"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Model performance should be evaluated using precision, recall, F1-score, ROC-AUC, and a confusion matrix. Because the target is imbalanced, accuracy alone may not be sufficient.</w:t>
      </w:r>
    </w:p>
    <w:p w14:paraId="5E514012"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For predictions made before a marketing call, exclude </w:t>
      </w:r>
      <w:r w:rsidRPr="008A3058">
        <w:rPr>
          <w:rFonts w:ascii="Courier New" w:eastAsia="Times New Roman" w:hAnsi="Courier New" w:cs="Courier New"/>
          <w:sz w:val="20"/>
          <w:szCs w:val="20"/>
        </w:rPr>
        <w:t>duration</w:t>
      </w:r>
      <w:r w:rsidRPr="008A3058">
        <w:rPr>
          <w:rFonts w:ascii="Times New Roman" w:eastAsia="Times New Roman" w:hAnsi="Times New Roman" w:cs="Times New Roman"/>
          <w:sz w:val="24"/>
          <w:szCs w:val="24"/>
        </w:rPr>
        <w:t xml:space="preserve"> because it is known only after the call. Any model must also use a suitable validation procedure to avoid data leakage.</w:t>
      </w:r>
    </w:p>
    <w:p w14:paraId="251D962D" w14:textId="77777777" w:rsidR="00AE5407" w:rsidRDefault="00AE5407"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6E13E374" w14:textId="64C999C9"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lastRenderedPageBreak/>
        <w:t>12. Limitations of the Analysis</w:t>
      </w:r>
    </w:p>
    <w:p w14:paraId="0C09CF15"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project has several limitations that should be considered when interpreting the findings.</w:t>
      </w:r>
    </w:p>
    <w:p w14:paraId="6F5A0881" w14:textId="77777777" w:rsidR="008A3058" w:rsidRPr="008A3058" w:rsidRDefault="008A3058" w:rsidP="008A30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analysis identifies associations and descriptive patterns; it does not establish causation.</w:t>
      </w:r>
    </w:p>
    <w:p w14:paraId="6C053FB0" w14:textId="77777777" w:rsidR="008A3058" w:rsidRPr="008A3058" w:rsidRDefault="008A3058" w:rsidP="008A30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Monthly subscription rates may be affected by differences in the number and type of customers contacted.</w:t>
      </w:r>
    </w:p>
    <w:p w14:paraId="20692279" w14:textId="77777777" w:rsidR="008A3058" w:rsidRPr="008A3058" w:rsidRDefault="008A3058" w:rsidP="008A30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Some categories contain unknown values, which can limit interpretation.</w:t>
      </w:r>
    </w:p>
    <w:p w14:paraId="7C5C4635" w14:textId="77777777" w:rsidR="008A3058" w:rsidRPr="008A3058" w:rsidRDefault="008A3058" w:rsidP="008A30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Outliers may represent genuine customer behavior and should not be removed without investigation.</w:t>
      </w:r>
    </w:p>
    <w:p w14:paraId="7AFE5FAE" w14:textId="77777777" w:rsidR="008A3058" w:rsidRPr="008A3058" w:rsidRDefault="008A3058" w:rsidP="008A30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The correlation heatmap covers numerical variables only and does not directly measure their relationship with the categorical target </w:t>
      </w:r>
      <w:r w:rsidRPr="008A3058">
        <w:rPr>
          <w:rFonts w:ascii="Courier New" w:eastAsia="Times New Roman" w:hAnsi="Courier New" w:cs="Courier New"/>
          <w:sz w:val="20"/>
          <w:szCs w:val="20"/>
        </w:rPr>
        <w:t>y</w:t>
      </w:r>
      <w:r w:rsidRPr="008A3058">
        <w:rPr>
          <w:rFonts w:ascii="Times New Roman" w:eastAsia="Times New Roman" w:hAnsi="Times New Roman" w:cs="Times New Roman"/>
          <w:sz w:val="24"/>
          <w:szCs w:val="24"/>
        </w:rPr>
        <w:t>.</w:t>
      </w:r>
    </w:p>
    <w:p w14:paraId="0BA97CF1" w14:textId="77777777" w:rsidR="008A3058" w:rsidRPr="008A3058" w:rsidRDefault="008A3058" w:rsidP="008A30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A predictive model has not been evaluated in the analyses reported here.</w:t>
      </w:r>
    </w:p>
    <w:p w14:paraId="002ADE3B" w14:textId="77777777" w:rsidR="008A3058" w:rsidRPr="008A3058" w:rsidRDefault="008A3058" w:rsidP="008A305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Call duration cannot be used as a pre-call predictor because it becomes known only after the call.</w:t>
      </w:r>
    </w:p>
    <w:p w14:paraId="079C2526"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These limitations should be addressed in future statistical analysis and predictive modeling.</w:t>
      </w:r>
    </w:p>
    <w:p w14:paraId="0C49E0A0" w14:textId="77777777"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t>13. Future Scope</w:t>
      </w:r>
    </w:p>
    <w:p w14:paraId="093B165D"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project can be extended in the following ways:</w:t>
      </w:r>
    </w:p>
    <w:p w14:paraId="3AD59381" w14:textId="77777777" w:rsidR="008A3058" w:rsidRPr="008A3058" w:rsidRDefault="008A3058" w:rsidP="008A30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Perform a detailed analysis of personal loan status, communication type, previous campaign outcome, and credit default status.</w:t>
      </w:r>
    </w:p>
    <w:p w14:paraId="2E8884C3" w14:textId="77777777" w:rsidR="008A3058" w:rsidRPr="008A3058" w:rsidRDefault="008A3058" w:rsidP="008A30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Compare subscription rates across age and balance groups.</w:t>
      </w:r>
    </w:p>
    <w:p w14:paraId="4659ED47" w14:textId="77777777" w:rsidR="008A3058" w:rsidRPr="008A3058" w:rsidRDefault="008A3058" w:rsidP="008A30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Test statistical relationships between customer characteristics and subscription outcomes.</w:t>
      </w:r>
    </w:p>
    <w:p w14:paraId="02F09EBA" w14:textId="77777777" w:rsidR="008A3058" w:rsidRPr="008A3058" w:rsidRDefault="008A3058" w:rsidP="008A30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Develop a predictive model to identify potential subscribers.</w:t>
      </w:r>
    </w:p>
    <w:p w14:paraId="6406088E" w14:textId="77777777" w:rsidR="008A3058" w:rsidRPr="008A3058" w:rsidRDefault="008A3058" w:rsidP="008A30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Compare classification algorithms and tune their parameters.</w:t>
      </w:r>
    </w:p>
    <w:p w14:paraId="56831843" w14:textId="77777777" w:rsidR="008A3058" w:rsidRPr="008A3058" w:rsidRDefault="008A3058" w:rsidP="008A30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Use feature importance or explainability methods to understand model predictions.</w:t>
      </w:r>
    </w:p>
    <w:p w14:paraId="7E46A9AA" w14:textId="77777777" w:rsidR="008A3058" w:rsidRPr="008A3058" w:rsidRDefault="008A3058" w:rsidP="008A30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Create an interactive Plotly dashboard for customer segmentation and campaign performance.</w:t>
      </w:r>
    </w:p>
    <w:p w14:paraId="77E7CB1A" w14:textId="77777777" w:rsidR="008A3058" w:rsidRPr="008A3058" w:rsidRDefault="008A3058" w:rsidP="008A305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Develop a monitoring framework to compare campaign conversion rates over time.</w:t>
      </w:r>
    </w:p>
    <w:p w14:paraId="3F704479" w14:textId="77777777" w:rsidR="00AE5407" w:rsidRDefault="00AE5407"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7AC60543" w14:textId="77777777" w:rsidR="00AE5407" w:rsidRDefault="00AE5407"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3043F3F3" w14:textId="77777777" w:rsidR="00AE5407" w:rsidRDefault="00AE5407"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295CA93C" w14:textId="77777777" w:rsidR="00AE5407" w:rsidRDefault="00AE5407"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27EEBD20" w14:textId="77777777" w:rsidR="00AE5407" w:rsidRDefault="00AE5407" w:rsidP="008A3058">
      <w:pPr>
        <w:spacing w:before="100" w:beforeAutospacing="1" w:after="100" w:afterAutospacing="1" w:line="240" w:lineRule="auto"/>
        <w:outlineLvl w:val="1"/>
        <w:rPr>
          <w:rFonts w:ascii="Times New Roman" w:eastAsia="Times New Roman" w:hAnsi="Times New Roman" w:cs="Times New Roman"/>
          <w:b/>
          <w:bCs/>
          <w:sz w:val="36"/>
          <w:szCs w:val="36"/>
        </w:rPr>
      </w:pPr>
    </w:p>
    <w:p w14:paraId="12679777" w14:textId="62D53212"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lastRenderedPageBreak/>
        <w:t>14. Final Conclusion</w:t>
      </w:r>
    </w:p>
    <w:p w14:paraId="2B2A5CD0"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Bank Marketing Campaign Analysis project demonstrates how Python can be used to clean banking data, perform exploratory data analysis, create visualizations, and derive business insights.</w:t>
      </w:r>
    </w:p>
    <w:p w14:paraId="13377454"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 analysis of 4,517 customers revealed an overall term deposit subscription rate of 11.51%. Subscription rates varied across occupations, education levels, marital statuses, housing loan groups, and months. Retired customers and students had the highest observed subscription rates among occupational groups. Customers without housing loans also showed a higher subscription rate than customers with housing loans.</w:t>
      </w:r>
    </w:p>
    <w:p w14:paraId="5176690C"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The call-duration analysis showed that subscribers had a median call duration of 444 seconds, compared with 167 seconds for non-subscribers. Campaign contact analysis indicated that subscribers received fewer contacts on average. The correlation analysis showed that most numerical variables had weak linear relationships, with a moderate positive correlation between </w:t>
      </w:r>
      <w:r w:rsidRPr="008A3058">
        <w:rPr>
          <w:rFonts w:ascii="Courier New" w:eastAsia="Times New Roman" w:hAnsi="Courier New" w:cs="Courier New"/>
          <w:sz w:val="20"/>
          <w:szCs w:val="20"/>
        </w:rPr>
        <w:t>pdays</w:t>
      </w:r>
      <w:r w:rsidRPr="008A3058">
        <w:rPr>
          <w:rFonts w:ascii="Times New Roman" w:eastAsia="Times New Roman" w:hAnsi="Times New Roman" w:cs="Times New Roman"/>
          <w:sz w:val="24"/>
          <w:szCs w:val="24"/>
        </w:rPr>
        <w:t xml:space="preserve"> and </w:t>
      </w:r>
      <w:r w:rsidRPr="008A3058">
        <w:rPr>
          <w:rFonts w:ascii="Courier New" w:eastAsia="Times New Roman" w:hAnsi="Courier New" w:cs="Courier New"/>
          <w:sz w:val="20"/>
          <w:szCs w:val="20"/>
        </w:rPr>
        <w:t>previous</w:t>
      </w:r>
      <w:r w:rsidRPr="008A3058">
        <w:rPr>
          <w:rFonts w:ascii="Times New Roman" w:eastAsia="Times New Roman" w:hAnsi="Times New Roman" w:cs="Times New Roman"/>
          <w:sz w:val="24"/>
          <w:szCs w:val="24"/>
        </w:rPr>
        <w:t>.</w:t>
      </w:r>
    </w:p>
    <w:p w14:paraId="46A8C37B"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These findings provide a foundation for improving customer segmentation, marketing communication, campaign timing, and contact management. However, the observed relationships should be validated before implementing major business decisions.</w:t>
      </w:r>
    </w:p>
    <w:p w14:paraId="53602285" w14:textId="77777777" w:rsidR="008A3058" w:rsidRPr="008A3058" w:rsidRDefault="008A3058" w:rsidP="008A3058">
      <w:p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b/>
          <w:bCs/>
          <w:sz w:val="24"/>
          <w:szCs w:val="24"/>
        </w:rPr>
        <w:t>In conclusion, this project demonstrates the value of data-driven analysis in understanding customer behavior and identifying opportunities to improve banking marketing campaigns. Further statistical testing and predictive modeling can help validate these findings and support more effective marketing decisions.</w:t>
      </w:r>
    </w:p>
    <w:p w14:paraId="2A19242E" w14:textId="77777777" w:rsidR="008A3058" w:rsidRPr="008A3058" w:rsidRDefault="008A3058" w:rsidP="008A3058">
      <w:pPr>
        <w:spacing w:before="100" w:beforeAutospacing="1" w:after="100" w:afterAutospacing="1" w:line="240" w:lineRule="auto"/>
        <w:outlineLvl w:val="1"/>
        <w:rPr>
          <w:rFonts w:ascii="Times New Roman" w:eastAsia="Times New Roman" w:hAnsi="Times New Roman" w:cs="Times New Roman"/>
          <w:b/>
          <w:bCs/>
          <w:sz w:val="36"/>
          <w:szCs w:val="36"/>
        </w:rPr>
      </w:pPr>
      <w:r w:rsidRPr="008A3058">
        <w:rPr>
          <w:rFonts w:ascii="Times New Roman" w:eastAsia="Times New Roman" w:hAnsi="Times New Roman" w:cs="Times New Roman"/>
          <w:b/>
          <w:bCs/>
          <w:sz w:val="36"/>
          <w:szCs w:val="36"/>
        </w:rPr>
        <w:t>15. References</w:t>
      </w:r>
    </w:p>
    <w:p w14:paraId="218DC6B7" w14:textId="77777777" w:rsidR="008A3058" w:rsidRPr="008A3058" w:rsidRDefault="008A3058" w:rsidP="008A30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Python documentation: </w:t>
      </w:r>
      <w:hyperlink r:id="rId16" w:history="1">
        <w:r w:rsidRPr="008A3058">
          <w:rPr>
            <w:rFonts w:ascii="Times New Roman" w:eastAsia="Times New Roman" w:hAnsi="Times New Roman" w:cs="Times New Roman"/>
            <w:color w:val="0000FF"/>
            <w:sz w:val="24"/>
            <w:szCs w:val="24"/>
            <w:u w:val="single"/>
          </w:rPr>
          <w:t>https://docs.python.org/3/</w:t>
        </w:r>
      </w:hyperlink>
    </w:p>
    <w:p w14:paraId="570D1154" w14:textId="77777777" w:rsidR="008A3058" w:rsidRPr="008A3058" w:rsidRDefault="008A3058" w:rsidP="008A30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Pandas documentation: </w:t>
      </w:r>
      <w:hyperlink r:id="rId17" w:history="1">
        <w:r w:rsidRPr="008A3058">
          <w:rPr>
            <w:rFonts w:ascii="Times New Roman" w:eastAsia="Times New Roman" w:hAnsi="Times New Roman" w:cs="Times New Roman"/>
            <w:color w:val="0000FF"/>
            <w:sz w:val="24"/>
            <w:szCs w:val="24"/>
            <w:u w:val="single"/>
          </w:rPr>
          <w:t>https://pandas.pydata.org/docs/</w:t>
        </w:r>
      </w:hyperlink>
    </w:p>
    <w:p w14:paraId="2B5E9BDC" w14:textId="77777777" w:rsidR="008A3058" w:rsidRPr="008A3058" w:rsidRDefault="008A3058" w:rsidP="008A30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NumPy documentation: </w:t>
      </w:r>
      <w:hyperlink r:id="rId18" w:history="1">
        <w:r w:rsidRPr="008A3058">
          <w:rPr>
            <w:rFonts w:ascii="Times New Roman" w:eastAsia="Times New Roman" w:hAnsi="Times New Roman" w:cs="Times New Roman"/>
            <w:color w:val="0000FF"/>
            <w:sz w:val="24"/>
            <w:szCs w:val="24"/>
            <w:u w:val="single"/>
          </w:rPr>
          <w:t>https://numpy.org/doc/</w:t>
        </w:r>
      </w:hyperlink>
    </w:p>
    <w:p w14:paraId="678E0051" w14:textId="77777777" w:rsidR="008A3058" w:rsidRPr="008A3058" w:rsidRDefault="008A3058" w:rsidP="008A30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Matplotlib documentation: </w:t>
      </w:r>
      <w:hyperlink r:id="rId19" w:history="1">
        <w:r w:rsidRPr="008A3058">
          <w:rPr>
            <w:rFonts w:ascii="Times New Roman" w:eastAsia="Times New Roman" w:hAnsi="Times New Roman" w:cs="Times New Roman"/>
            <w:color w:val="0000FF"/>
            <w:sz w:val="24"/>
            <w:szCs w:val="24"/>
            <w:u w:val="single"/>
          </w:rPr>
          <w:t>https://matplotlib.org/stable/</w:t>
        </w:r>
      </w:hyperlink>
    </w:p>
    <w:p w14:paraId="4DAF0282" w14:textId="77777777" w:rsidR="008A3058" w:rsidRPr="008A3058" w:rsidRDefault="008A3058" w:rsidP="008A30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Seaborn documentation: </w:t>
      </w:r>
      <w:hyperlink r:id="rId20" w:history="1">
        <w:r w:rsidRPr="008A3058">
          <w:rPr>
            <w:rFonts w:ascii="Times New Roman" w:eastAsia="Times New Roman" w:hAnsi="Times New Roman" w:cs="Times New Roman"/>
            <w:color w:val="0000FF"/>
            <w:sz w:val="24"/>
            <w:szCs w:val="24"/>
            <w:u w:val="single"/>
          </w:rPr>
          <w:t>https://seaborn.pydata.org/</w:t>
        </w:r>
      </w:hyperlink>
    </w:p>
    <w:p w14:paraId="4E002252" w14:textId="20D8DA12" w:rsidR="008A3058" w:rsidRPr="008A3058" w:rsidRDefault="008A3058" w:rsidP="008A305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A3058">
        <w:rPr>
          <w:rFonts w:ascii="Times New Roman" w:eastAsia="Times New Roman" w:hAnsi="Times New Roman" w:cs="Times New Roman"/>
          <w:sz w:val="24"/>
          <w:szCs w:val="24"/>
        </w:rPr>
        <w:t xml:space="preserve">Plotly Python documentation: </w:t>
      </w:r>
      <w:hyperlink r:id="rId21" w:history="1">
        <w:r w:rsidRPr="008A3058">
          <w:rPr>
            <w:rFonts w:ascii="Times New Roman" w:eastAsia="Times New Roman" w:hAnsi="Times New Roman" w:cs="Times New Roman"/>
            <w:color w:val="0000FF"/>
            <w:sz w:val="24"/>
            <w:szCs w:val="24"/>
            <w:u w:val="single"/>
          </w:rPr>
          <w:t>https://plotly.com/python/</w:t>
        </w:r>
      </w:hyperlink>
    </w:p>
    <w:p w14:paraId="76318F9C" w14:textId="522D8D2A" w:rsidR="008A3058" w:rsidRPr="008A3058" w:rsidRDefault="00A8342B" w:rsidP="008A305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sidR="008A3058" w:rsidRPr="008A3058">
        <w:rPr>
          <w:rFonts w:ascii="Times New Roman" w:eastAsia="Times New Roman" w:hAnsi="Times New Roman" w:cs="Times New Roman"/>
          <w:b/>
          <w:bCs/>
          <w:sz w:val="24"/>
          <w:szCs w:val="24"/>
        </w:rPr>
        <w:t>Dataset:</w:t>
      </w:r>
      <w:r w:rsidR="008A3058" w:rsidRPr="008A3058">
        <w:rPr>
          <w:rFonts w:ascii="Times New Roman" w:eastAsia="Times New Roman" w:hAnsi="Times New Roman" w:cs="Times New Roman"/>
          <w:sz w:val="24"/>
          <w:szCs w:val="24"/>
        </w:rPr>
        <w:t xml:space="preserve"> </w:t>
      </w:r>
      <w:r w:rsidR="008A3058" w:rsidRPr="00A8342B">
        <w:rPr>
          <w:rFonts w:ascii="Courier New" w:eastAsia="Times New Roman" w:hAnsi="Courier New" w:cs="Courier New"/>
          <w:b/>
          <w:bCs/>
          <w:sz w:val="20"/>
          <w:szCs w:val="20"/>
        </w:rPr>
        <w:t>banking.csv</w:t>
      </w:r>
      <w:r w:rsidR="008A3058" w:rsidRPr="008A3058">
        <w:rPr>
          <w:rFonts w:ascii="Times New Roman" w:eastAsia="Times New Roman" w:hAnsi="Times New Roman" w:cs="Times New Roman"/>
          <w:sz w:val="24"/>
          <w:szCs w:val="24"/>
        </w:rPr>
        <w:t>, used for the Bank Marketing Campaign Analysis project.</w:t>
      </w:r>
    </w:p>
    <w:p w14:paraId="1C17D76E" w14:textId="77777777" w:rsidR="00E66F67" w:rsidRDefault="00E66F67"/>
    <w:sectPr w:rsidR="00E66F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6C7FBB"/>
    <w:multiLevelType w:val="multilevel"/>
    <w:tmpl w:val="F69C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EF6A4A"/>
    <w:multiLevelType w:val="multilevel"/>
    <w:tmpl w:val="B4A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6F5140"/>
    <w:multiLevelType w:val="multilevel"/>
    <w:tmpl w:val="8DFC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55277"/>
    <w:multiLevelType w:val="multilevel"/>
    <w:tmpl w:val="B10A5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11142A"/>
    <w:multiLevelType w:val="multilevel"/>
    <w:tmpl w:val="80D4B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FE6D8D"/>
    <w:multiLevelType w:val="multilevel"/>
    <w:tmpl w:val="1C5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A5541A"/>
    <w:multiLevelType w:val="multilevel"/>
    <w:tmpl w:val="87CC3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DA4AEF"/>
    <w:multiLevelType w:val="multilevel"/>
    <w:tmpl w:val="CD5E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7"/>
  </w:num>
  <w:num w:numId="4">
    <w:abstractNumId w:val="0"/>
  </w:num>
  <w:num w:numId="5">
    <w:abstractNumId w:val="5"/>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B60"/>
    <w:rsid w:val="00000576"/>
    <w:rsid w:val="000B7ACA"/>
    <w:rsid w:val="00106E23"/>
    <w:rsid w:val="00192EC3"/>
    <w:rsid w:val="001B5C06"/>
    <w:rsid w:val="00213FCD"/>
    <w:rsid w:val="00450213"/>
    <w:rsid w:val="0057572A"/>
    <w:rsid w:val="008A3058"/>
    <w:rsid w:val="008D0EDF"/>
    <w:rsid w:val="009B7F94"/>
    <w:rsid w:val="00A25344"/>
    <w:rsid w:val="00A8342B"/>
    <w:rsid w:val="00AE5407"/>
    <w:rsid w:val="00AF19DF"/>
    <w:rsid w:val="00AF5B60"/>
    <w:rsid w:val="00C92F24"/>
    <w:rsid w:val="00CE376D"/>
    <w:rsid w:val="00D33B6D"/>
    <w:rsid w:val="00E66F67"/>
    <w:rsid w:val="00EF2D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03A23"/>
  <w15:chartTrackingRefBased/>
  <w15:docId w15:val="{BE284B9C-B0C9-4551-AD44-9F00C495C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A30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A30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A30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0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A30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A3058"/>
    <w:rPr>
      <w:rFonts w:ascii="Times New Roman" w:eastAsia="Times New Roman" w:hAnsi="Times New Roman" w:cs="Times New Roman"/>
      <w:b/>
      <w:bCs/>
      <w:sz w:val="27"/>
      <w:szCs w:val="27"/>
    </w:rPr>
  </w:style>
  <w:style w:type="paragraph" w:styleId="NormalWeb">
    <w:name w:val="Normal (Web)"/>
    <w:basedOn w:val="Normal"/>
    <w:uiPriority w:val="99"/>
    <w:unhideWhenUsed/>
    <w:rsid w:val="008A305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A3058"/>
    <w:rPr>
      <w:b/>
      <w:bCs/>
    </w:rPr>
  </w:style>
  <w:style w:type="character" w:styleId="HTMLCode">
    <w:name w:val="HTML Code"/>
    <w:basedOn w:val="DefaultParagraphFont"/>
    <w:uiPriority w:val="99"/>
    <w:semiHidden/>
    <w:unhideWhenUsed/>
    <w:rsid w:val="008A305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A30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305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8A30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18932">
      <w:bodyDiv w:val="1"/>
      <w:marLeft w:val="0"/>
      <w:marRight w:val="0"/>
      <w:marTop w:val="0"/>
      <w:marBottom w:val="0"/>
      <w:divBdr>
        <w:top w:val="none" w:sz="0" w:space="0" w:color="auto"/>
        <w:left w:val="none" w:sz="0" w:space="0" w:color="auto"/>
        <w:bottom w:val="none" w:sz="0" w:space="0" w:color="auto"/>
        <w:right w:val="none" w:sz="0" w:space="0" w:color="auto"/>
      </w:divBdr>
      <w:divsChild>
        <w:div w:id="428701104">
          <w:marLeft w:val="0"/>
          <w:marRight w:val="0"/>
          <w:marTop w:val="0"/>
          <w:marBottom w:val="0"/>
          <w:divBdr>
            <w:top w:val="none" w:sz="0" w:space="0" w:color="auto"/>
            <w:left w:val="none" w:sz="0" w:space="0" w:color="auto"/>
            <w:bottom w:val="none" w:sz="0" w:space="0" w:color="auto"/>
            <w:right w:val="none" w:sz="0" w:space="0" w:color="auto"/>
          </w:divBdr>
          <w:divsChild>
            <w:div w:id="2047021979">
              <w:marLeft w:val="0"/>
              <w:marRight w:val="0"/>
              <w:marTop w:val="0"/>
              <w:marBottom w:val="0"/>
              <w:divBdr>
                <w:top w:val="none" w:sz="0" w:space="0" w:color="auto"/>
                <w:left w:val="none" w:sz="0" w:space="0" w:color="auto"/>
                <w:bottom w:val="none" w:sz="0" w:space="0" w:color="auto"/>
                <w:right w:val="none" w:sz="0" w:space="0" w:color="auto"/>
              </w:divBdr>
            </w:div>
            <w:div w:id="936522483">
              <w:marLeft w:val="0"/>
              <w:marRight w:val="0"/>
              <w:marTop w:val="0"/>
              <w:marBottom w:val="0"/>
              <w:divBdr>
                <w:top w:val="none" w:sz="0" w:space="0" w:color="auto"/>
                <w:left w:val="none" w:sz="0" w:space="0" w:color="auto"/>
                <w:bottom w:val="none" w:sz="0" w:space="0" w:color="auto"/>
                <w:right w:val="none" w:sz="0" w:space="0" w:color="auto"/>
              </w:divBdr>
            </w:div>
            <w:div w:id="518783781">
              <w:marLeft w:val="0"/>
              <w:marRight w:val="0"/>
              <w:marTop w:val="0"/>
              <w:marBottom w:val="0"/>
              <w:divBdr>
                <w:top w:val="none" w:sz="0" w:space="0" w:color="auto"/>
                <w:left w:val="none" w:sz="0" w:space="0" w:color="auto"/>
                <w:bottom w:val="none" w:sz="0" w:space="0" w:color="auto"/>
                <w:right w:val="none" w:sz="0" w:space="0" w:color="auto"/>
              </w:divBdr>
            </w:div>
            <w:div w:id="972053918">
              <w:marLeft w:val="0"/>
              <w:marRight w:val="0"/>
              <w:marTop w:val="0"/>
              <w:marBottom w:val="0"/>
              <w:divBdr>
                <w:top w:val="none" w:sz="0" w:space="0" w:color="auto"/>
                <w:left w:val="none" w:sz="0" w:space="0" w:color="auto"/>
                <w:bottom w:val="none" w:sz="0" w:space="0" w:color="auto"/>
                <w:right w:val="none" w:sz="0" w:space="0" w:color="auto"/>
              </w:divBdr>
            </w:div>
            <w:div w:id="139395216">
              <w:marLeft w:val="0"/>
              <w:marRight w:val="0"/>
              <w:marTop w:val="0"/>
              <w:marBottom w:val="0"/>
              <w:divBdr>
                <w:top w:val="none" w:sz="0" w:space="0" w:color="auto"/>
                <w:left w:val="none" w:sz="0" w:space="0" w:color="auto"/>
                <w:bottom w:val="none" w:sz="0" w:space="0" w:color="auto"/>
                <w:right w:val="none" w:sz="0" w:space="0" w:color="auto"/>
              </w:divBdr>
            </w:div>
            <w:div w:id="5183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5044">
      <w:bodyDiv w:val="1"/>
      <w:marLeft w:val="0"/>
      <w:marRight w:val="0"/>
      <w:marTop w:val="0"/>
      <w:marBottom w:val="0"/>
      <w:divBdr>
        <w:top w:val="none" w:sz="0" w:space="0" w:color="auto"/>
        <w:left w:val="none" w:sz="0" w:space="0" w:color="auto"/>
        <w:bottom w:val="none" w:sz="0" w:space="0" w:color="auto"/>
        <w:right w:val="none" w:sz="0" w:space="0" w:color="auto"/>
      </w:divBdr>
      <w:divsChild>
        <w:div w:id="235407831">
          <w:marLeft w:val="0"/>
          <w:marRight w:val="0"/>
          <w:marTop w:val="0"/>
          <w:marBottom w:val="0"/>
          <w:divBdr>
            <w:top w:val="none" w:sz="0" w:space="0" w:color="auto"/>
            <w:left w:val="none" w:sz="0" w:space="0" w:color="auto"/>
            <w:bottom w:val="none" w:sz="0" w:space="0" w:color="auto"/>
            <w:right w:val="none" w:sz="0" w:space="0" w:color="auto"/>
          </w:divBdr>
          <w:divsChild>
            <w:div w:id="82392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144797">
      <w:bodyDiv w:val="1"/>
      <w:marLeft w:val="0"/>
      <w:marRight w:val="0"/>
      <w:marTop w:val="0"/>
      <w:marBottom w:val="0"/>
      <w:divBdr>
        <w:top w:val="none" w:sz="0" w:space="0" w:color="auto"/>
        <w:left w:val="none" w:sz="0" w:space="0" w:color="auto"/>
        <w:bottom w:val="none" w:sz="0" w:space="0" w:color="auto"/>
        <w:right w:val="none" w:sz="0" w:space="0" w:color="auto"/>
      </w:divBdr>
      <w:divsChild>
        <w:div w:id="1832208580">
          <w:marLeft w:val="0"/>
          <w:marRight w:val="0"/>
          <w:marTop w:val="0"/>
          <w:marBottom w:val="0"/>
          <w:divBdr>
            <w:top w:val="none" w:sz="0" w:space="0" w:color="auto"/>
            <w:left w:val="none" w:sz="0" w:space="0" w:color="auto"/>
            <w:bottom w:val="none" w:sz="0" w:space="0" w:color="auto"/>
            <w:right w:val="none" w:sz="0" w:space="0" w:color="auto"/>
          </w:divBdr>
          <w:divsChild>
            <w:div w:id="91608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3679">
      <w:bodyDiv w:val="1"/>
      <w:marLeft w:val="0"/>
      <w:marRight w:val="0"/>
      <w:marTop w:val="0"/>
      <w:marBottom w:val="0"/>
      <w:divBdr>
        <w:top w:val="none" w:sz="0" w:space="0" w:color="auto"/>
        <w:left w:val="none" w:sz="0" w:space="0" w:color="auto"/>
        <w:bottom w:val="none" w:sz="0" w:space="0" w:color="auto"/>
        <w:right w:val="none" w:sz="0" w:space="0" w:color="auto"/>
      </w:divBdr>
    </w:div>
    <w:div w:id="1064378458">
      <w:bodyDiv w:val="1"/>
      <w:marLeft w:val="0"/>
      <w:marRight w:val="0"/>
      <w:marTop w:val="0"/>
      <w:marBottom w:val="0"/>
      <w:divBdr>
        <w:top w:val="none" w:sz="0" w:space="0" w:color="auto"/>
        <w:left w:val="none" w:sz="0" w:space="0" w:color="auto"/>
        <w:bottom w:val="none" w:sz="0" w:space="0" w:color="auto"/>
        <w:right w:val="none" w:sz="0" w:space="0" w:color="auto"/>
      </w:divBdr>
    </w:div>
    <w:div w:id="1311590323">
      <w:bodyDiv w:val="1"/>
      <w:marLeft w:val="0"/>
      <w:marRight w:val="0"/>
      <w:marTop w:val="0"/>
      <w:marBottom w:val="0"/>
      <w:divBdr>
        <w:top w:val="none" w:sz="0" w:space="0" w:color="auto"/>
        <w:left w:val="none" w:sz="0" w:space="0" w:color="auto"/>
        <w:bottom w:val="none" w:sz="0" w:space="0" w:color="auto"/>
        <w:right w:val="none" w:sz="0" w:space="0" w:color="auto"/>
      </w:divBdr>
      <w:divsChild>
        <w:div w:id="963001167">
          <w:marLeft w:val="0"/>
          <w:marRight w:val="0"/>
          <w:marTop w:val="0"/>
          <w:marBottom w:val="0"/>
          <w:divBdr>
            <w:top w:val="none" w:sz="0" w:space="0" w:color="auto"/>
            <w:left w:val="none" w:sz="0" w:space="0" w:color="auto"/>
            <w:bottom w:val="none" w:sz="0" w:space="0" w:color="auto"/>
            <w:right w:val="none" w:sz="0" w:space="0" w:color="auto"/>
          </w:divBdr>
          <w:divsChild>
            <w:div w:id="139238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87476">
      <w:bodyDiv w:val="1"/>
      <w:marLeft w:val="0"/>
      <w:marRight w:val="0"/>
      <w:marTop w:val="0"/>
      <w:marBottom w:val="0"/>
      <w:divBdr>
        <w:top w:val="none" w:sz="0" w:space="0" w:color="auto"/>
        <w:left w:val="none" w:sz="0" w:space="0" w:color="auto"/>
        <w:bottom w:val="none" w:sz="0" w:space="0" w:color="auto"/>
        <w:right w:val="none" w:sz="0" w:space="0" w:color="auto"/>
      </w:divBdr>
    </w:div>
    <w:div w:id="1784111751">
      <w:bodyDiv w:val="1"/>
      <w:marLeft w:val="0"/>
      <w:marRight w:val="0"/>
      <w:marTop w:val="0"/>
      <w:marBottom w:val="0"/>
      <w:divBdr>
        <w:top w:val="none" w:sz="0" w:space="0" w:color="auto"/>
        <w:left w:val="none" w:sz="0" w:space="0" w:color="auto"/>
        <w:bottom w:val="none" w:sz="0" w:space="0" w:color="auto"/>
        <w:right w:val="none" w:sz="0" w:space="0" w:color="auto"/>
      </w:divBdr>
      <w:divsChild>
        <w:div w:id="607391867">
          <w:marLeft w:val="0"/>
          <w:marRight w:val="0"/>
          <w:marTop w:val="0"/>
          <w:marBottom w:val="0"/>
          <w:divBdr>
            <w:top w:val="none" w:sz="0" w:space="0" w:color="auto"/>
            <w:left w:val="none" w:sz="0" w:space="0" w:color="auto"/>
            <w:bottom w:val="none" w:sz="0" w:space="0" w:color="auto"/>
            <w:right w:val="none" w:sz="0" w:space="0" w:color="auto"/>
          </w:divBdr>
        </w:div>
      </w:divsChild>
    </w:div>
    <w:div w:id="1868643193">
      <w:bodyDiv w:val="1"/>
      <w:marLeft w:val="0"/>
      <w:marRight w:val="0"/>
      <w:marTop w:val="0"/>
      <w:marBottom w:val="0"/>
      <w:divBdr>
        <w:top w:val="none" w:sz="0" w:space="0" w:color="auto"/>
        <w:left w:val="none" w:sz="0" w:space="0" w:color="auto"/>
        <w:bottom w:val="none" w:sz="0" w:space="0" w:color="auto"/>
        <w:right w:val="none" w:sz="0" w:space="0" w:color="auto"/>
      </w:divBdr>
    </w:div>
    <w:div w:id="2053723848">
      <w:bodyDiv w:val="1"/>
      <w:marLeft w:val="0"/>
      <w:marRight w:val="0"/>
      <w:marTop w:val="0"/>
      <w:marBottom w:val="0"/>
      <w:divBdr>
        <w:top w:val="none" w:sz="0" w:space="0" w:color="auto"/>
        <w:left w:val="none" w:sz="0" w:space="0" w:color="auto"/>
        <w:bottom w:val="none" w:sz="0" w:space="0" w:color="auto"/>
        <w:right w:val="none" w:sz="0" w:space="0" w:color="auto"/>
      </w:divBdr>
      <w:divsChild>
        <w:div w:id="919026332">
          <w:marLeft w:val="0"/>
          <w:marRight w:val="0"/>
          <w:marTop w:val="0"/>
          <w:marBottom w:val="0"/>
          <w:divBdr>
            <w:top w:val="none" w:sz="0" w:space="0" w:color="auto"/>
            <w:left w:val="none" w:sz="0" w:space="0" w:color="auto"/>
            <w:bottom w:val="none" w:sz="0" w:space="0" w:color="auto"/>
            <w:right w:val="none" w:sz="0" w:space="0" w:color="auto"/>
          </w:divBdr>
          <w:divsChild>
            <w:div w:id="132081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13036">
      <w:bodyDiv w:val="1"/>
      <w:marLeft w:val="0"/>
      <w:marRight w:val="0"/>
      <w:marTop w:val="0"/>
      <w:marBottom w:val="0"/>
      <w:divBdr>
        <w:top w:val="none" w:sz="0" w:space="0" w:color="auto"/>
        <w:left w:val="none" w:sz="0" w:space="0" w:color="auto"/>
        <w:bottom w:val="none" w:sz="0" w:space="0" w:color="auto"/>
        <w:right w:val="none" w:sz="0" w:space="0" w:color="auto"/>
      </w:divBdr>
      <w:divsChild>
        <w:div w:id="1026710227">
          <w:marLeft w:val="0"/>
          <w:marRight w:val="0"/>
          <w:marTop w:val="0"/>
          <w:marBottom w:val="0"/>
          <w:divBdr>
            <w:top w:val="none" w:sz="0" w:space="0" w:color="auto"/>
            <w:left w:val="none" w:sz="0" w:space="0" w:color="auto"/>
            <w:bottom w:val="none" w:sz="0" w:space="0" w:color="auto"/>
            <w:right w:val="none" w:sz="0" w:space="0" w:color="auto"/>
          </w:divBdr>
          <w:divsChild>
            <w:div w:id="198924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numpy.org/doc/" TargetMode="External"/><Relationship Id="rId3" Type="http://schemas.openxmlformats.org/officeDocument/2006/relationships/settings" Target="settings.xml"/><Relationship Id="rId21" Type="http://schemas.openxmlformats.org/officeDocument/2006/relationships/hyperlink" Target="https://plotly.com/pytho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hyperlink" Target="https://docs.python.org/3/" TargetMode="External"/><Relationship Id="rId20"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matplotlib.org/stable/"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23</Pages>
  <Words>3716</Words>
  <Characters>21187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remyashiju1989@gmail.com</dc:creator>
  <cp:keywords/>
  <dc:description/>
  <cp:lastModifiedBy>remyashiju1989@gmail.com</cp:lastModifiedBy>
  <cp:revision>13</cp:revision>
  <dcterms:created xsi:type="dcterms:W3CDTF">2026-10-19T17:20:00Z</dcterms:created>
  <dcterms:modified xsi:type="dcterms:W3CDTF">2026-10-20T18:22:00Z</dcterms:modified>
</cp:coreProperties>
</file>